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BF1" w:rsidRDefault="00A12BF1" w:rsidP="00A12BF1">
      <w:pPr>
        <w:jc w:val="center"/>
      </w:pPr>
      <w:r>
        <w:rPr>
          <w:noProof/>
          <w:lang w:eastAsia="lv-LV"/>
        </w:rPr>
        <w:drawing>
          <wp:inline distT="0" distB="0" distL="0" distR="0" wp14:anchorId="58DCE0E9" wp14:editId="2CAD1E31">
            <wp:extent cx="3019425" cy="3144830"/>
            <wp:effectExtent l="0" t="0" r="0" b="0"/>
            <wp:docPr id="2" name="Attēls 2" descr="http://www.policijas.koledza.gov.lv/images_upl/Untitled-1%20cop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olicijas.koledza.gov.lv/images_upl/Untitled-1%20copy.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7215" cy="3288343"/>
                    </a:xfrm>
                    <a:prstGeom prst="rect">
                      <a:avLst/>
                    </a:prstGeom>
                    <a:noFill/>
                    <a:ln>
                      <a:noFill/>
                    </a:ln>
                  </pic:spPr>
                </pic:pic>
              </a:graphicData>
            </a:graphic>
          </wp:inline>
        </w:drawing>
      </w:r>
    </w:p>
    <w:p w:rsidR="00A12BF1" w:rsidRDefault="00A12BF1" w:rsidP="00A12BF1"/>
    <w:p w:rsidR="00A12BF1" w:rsidRPr="000B5261" w:rsidRDefault="00A12BF1" w:rsidP="00A12BF1">
      <w:pPr>
        <w:jc w:val="center"/>
        <w:rPr>
          <w:rFonts w:ascii="Times New Roman" w:hAnsi="Times New Roman" w:cs="Times New Roman"/>
          <w:b/>
          <w:sz w:val="48"/>
          <w:szCs w:val="48"/>
        </w:rPr>
      </w:pPr>
      <w:r w:rsidRPr="000B5261">
        <w:rPr>
          <w:rFonts w:ascii="Times New Roman" w:hAnsi="Times New Roman" w:cs="Times New Roman"/>
          <w:b/>
          <w:sz w:val="48"/>
          <w:szCs w:val="48"/>
        </w:rPr>
        <w:t>PĀRSKATS</w:t>
      </w:r>
    </w:p>
    <w:p w:rsidR="00A12BF1" w:rsidRPr="000B5261" w:rsidRDefault="00A12BF1" w:rsidP="00A12BF1">
      <w:pPr>
        <w:jc w:val="center"/>
        <w:rPr>
          <w:rFonts w:ascii="Times New Roman" w:hAnsi="Times New Roman" w:cs="Times New Roman"/>
          <w:b/>
          <w:sz w:val="48"/>
          <w:szCs w:val="48"/>
        </w:rPr>
      </w:pPr>
      <w:r w:rsidRPr="000B5261">
        <w:rPr>
          <w:rFonts w:ascii="Times New Roman" w:hAnsi="Times New Roman" w:cs="Times New Roman"/>
          <w:b/>
          <w:sz w:val="48"/>
          <w:szCs w:val="48"/>
        </w:rPr>
        <w:t>par nepilngadīgo noziedzības stāvokli, noziedzīgos nodarījumos cietušajiem bērniem un noziedzības novēršanas problēmām</w:t>
      </w:r>
      <w:r>
        <w:rPr>
          <w:rFonts w:ascii="Times New Roman" w:hAnsi="Times New Roman" w:cs="Times New Roman"/>
          <w:b/>
          <w:sz w:val="48"/>
          <w:szCs w:val="48"/>
        </w:rPr>
        <w:t xml:space="preserve"> 2018</w:t>
      </w:r>
      <w:r w:rsidRPr="006C3969">
        <w:rPr>
          <w:rFonts w:ascii="Times New Roman" w:hAnsi="Times New Roman" w:cs="Times New Roman"/>
          <w:b/>
          <w:sz w:val="48"/>
          <w:szCs w:val="48"/>
        </w:rPr>
        <w:t>.gada 6 mēnešos</w:t>
      </w:r>
      <w:r w:rsidRPr="000B5261">
        <w:rPr>
          <w:rFonts w:ascii="Times New Roman" w:hAnsi="Times New Roman" w:cs="Times New Roman"/>
          <w:b/>
          <w:sz w:val="48"/>
          <w:szCs w:val="48"/>
        </w:rPr>
        <w:t xml:space="preserve">. </w:t>
      </w:r>
    </w:p>
    <w:p w:rsidR="00A12BF1" w:rsidRDefault="00A12BF1" w:rsidP="00A12BF1">
      <w:pPr>
        <w:ind w:firstLine="720"/>
        <w:jc w:val="both"/>
        <w:rPr>
          <w:rFonts w:ascii="Times New Roman" w:hAnsi="Times New Roman" w:cs="Times New Roman"/>
          <w:sz w:val="28"/>
          <w:szCs w:val="28"/>
        </w:rPr>
      </w:pPr>
    </w:p>
    <w:p w:rsidR="00A12BF1" w:rsidRDefault="00A12BF1" w:rsidP="00A12BF1">
      <w:pPr>
        <w:ind w:firstLine="720"/>
        <w:jc w:val="both"/>
        <w:rPr>
          <w:rFonts w:ascii="Times New Roman" w:hAnsi="Times New Roman" w:cs="Times New Roman"/>
          <w:sz w:val="28"/>
          <w:szCs w:val="28"/>
        </w:rPr>
      </w:pPr>
      <w:r w:rsidRPr="003E6032">
        <w:rPr>
          <w:rFonts w:ascii="Times New Roman" w:hAnsi="Times New Roman" w:cs="Times New Roman"/>
          <w:sz w:val="28"/>
          <w:szCs w:val="28"/>
        </w:rPr>
        <w:t xml:space="preserve">Pārskats sagatavots saskaņā ar likuma “Par policiju” 6.panta “Atklātums policijas darbā” pirmo daļu: “Policija dienesta interesēs par savu darbu informē Valsts un pašvaldību iestādes, kā arī iedzīvotājus” un “Bērnu noziedzības novēršanas un bērnu aizsardzības pret noziedzīgu nodarījumu pamatnostādnes 2013.-2019.gadam” </w:t>
      </w:r>
      <w:proofErr w:type="spellStart"/>
      <w:r w:rsidRPr="003E6032">
        <w:rPr>
          <w:rFonts w:ascii="Times New Roman" w:hAnsi="Times New Roman" w:cs="Times New Roman"/>
          <w:sz w:val="28"/>
          <w:szCs w:val="28"/>
        </w:rPr>
        <w:t>V</w:t>
      </w:r>
      <w:r>
        <w:rPr>
          <w:rFonts w:ascii="Times New Roman" w:hAnsi="Times New Roman" w:cs="Times New Roman"/>
          <w:sz w:val="28"/>
          <w:szCs w:val="28"/>
        </w:rPr>
        <w:t>.</w:t>
      </w:r>
      <w:r w:rsidRPr="003E6032">
        <w:rPr>
          <w:rFonts w:ascii="Times New Roman" w:hAnsi="Times New Roman" w:cs="Times New Roman"/>
          <w:sz w:val="28"/>
          <w:szCs w:val="28"/>
        </w:rPr>
        <w:t>sadaļas</w:t>
      </w:r>
      <w:proofErr w:type="spellEnd"/>
      <w:r w:rsidRPr="003E6032">
        <w:rPr>
          <w:rFonts w:ascii="Times New Roman" w:hAnsi="Times New Roman" w:cs="Times New Roman"/>
          <w:sz w:val="28"/>
          <w:szCs w:val="28"/>
        </w:rPr>
        <w:t xml:space="preserve"> “Pamatnostādnēs paredzēto uzdevumu un pasākumu plāns” 6.punktu: “Sagatavot pārskatu par nepilngadīgo noziedzības stāvokli, noziedzīgos nodarījumos cietušajiem bērniem, kā arī par noziedzības novēršanas problēmām.”</w:t>
      </w:r>
    </w:p>
    <w:p w:rsidR="00A12BF1" w:rsidRDefault="00A12BF1" w:rsidP="00A12BF1">
      <w:pPr>
        <w:jc w:val="center"/>
        <w:rPr>
          <w:rFonts w:ascii="Times New Roman" w:hAnsi="Times New Roman" w:cs="Times New Roman"/>
          <w:sz w:val="28"/>
          <w:szCs w:val="28"/>
        </w:rPr>
      </w:pPr>
    </w:p>
    <w:sdt>
      <w:sdtPr>
        <w:rPr>
          <w:rFonts w:asciiTheme="minorHAnsi" w:eastAsiaTheme="minorEastAsia" w:hAnsiTheme="minorHAnsi" w:cstheme="minorBidi"/>
          <w:color w:val="auto"/>
          <w:sz w:val="21"/>
          <w:szCs w:val="21"/>
        </w:rPr>
        <w:id w:val="-783573147"/>
        <w:docPartObj>
          <w:docPartGallery w:val="Table of Contents"/>
          <w:docPartUnique/>
        </w:docPartObj>
      </w:sdtPr>
      <w:sdtEndPr>
        <w:rPr>
          <w:b/>
          <w:bCs/>
        </w:rPr>
      </w:sdtEndPr>
      <w:sdtContent>
        <w:p w:rsidR="00A12BF1" w:rsidRDefault="00A12BF1" w:rsidP="00A12BF1">
          <w:pPr>
            <w:pStyle w:val="Saturardtjavirsraksts"/>
            <w:rPr>
              <w:rFonts w:asciiTheme="minorHAnsi" w:eastAsiaTheme="minorEastAsia" w:hAnsiTheme="minorHAnsi" w:cstheme="minorBidi"/>
              <w:color w:val="auto"/>
              <w:sz w:val="21"/>
              <w:szCs w:val="21"/>
            </w:rPr>
          </w:pPr>
        </w:p>
        <w:p w:rsidR="00A12BF1" w:rsidRPr="002719BD" w:rsidRDefault="00A12BF1" w:rsidP="00A12BF1">
          <w:pPr>
            <w:pStyle w:val="Saturardtjavirsraksts"/>
            <w:rPr>
              <w:rFonts w:ascii="Times New Roman" w:hAnsi="Times New Roman" w:cs="Times New Roman"/>
              <w:b/>
              <w:color w:val="auto"/>
            </w:rPr>
          </w:pPr>
          <w:r w:rsidRPr="002719BD">
            <w:rPr>
              <w:rFonts w:ascii="Times New Roman" w:hAnsi="Times New Roman" w:cs="Times New Roman"/>
              <w:b/>
              <w:color w:val="auto"/>
            </w:rPr>
            <w:t xml:space="preserve">Satura rādītājs </w:t>
          </w:r>
        </w:p>
        <w:p w:rsidR="00A12BF1" w:rsidRPr="002719BD" w:rsidRDefault="00A12BF1" w:rsidP="00A12BF1">
          <w:pPr>
            <w:rPr>
              <w:rFonts w:ascii="Times New Roman" w:hAnsi="Times New Roman" w:cs="Times New Roman"/>
            </w:rPr>
          </w:pPr>
        </w:p>
        <w:p w:rsidR="00A12BF1" w:rsidRPr="002719BD" w:rsidRDefault="00A12BF1" w:rsidP="00A12BF1">
          <w:pPr>
            <w:pStyle w:val="Saturs1"/>
            <w:spacing w:after="360"/>
            <w:rPr>
              <w:rFonts w:ascii="Times New Roman" w:hAnsi="Times New Roman" w:cs="Times New Roman"/>
              <w:b w:val="0"/>
              <w:sz w:val="22"/>
              <w:szCs w:val="22"/>
              <w:lang w:eastAsia="lv-LV"/>
            </w:rPr>
          </w:pPr>
          <w:r w:rsidRPr="002719BD">
            <w:rPr>
              <w:rFonts w:ascii="Times New Roman" w:hAnsi="Times New Roman" w:cs="Times New Roman"/>
            </w:rPr>
            <w:fldChar w:fldCharType="begin"/>
          </w:r>
          <w:r w:rsidRPr="002719BD">
            <w:rPr>
              <w:rFonts w:ascii="Times New Roman" w:hAnsi="Times New Roman" w:cs="Times New Roman"/>
            </w:rPr>
            <w:instrText xml:space="preserve"> TOC \o "1-3" \h \z \u </w:instrText>
          </w:r>
          <w:r w:rsidRPr="002719BD">
            <w:rPr>
              <w:rFonts w:ascii="Times New Roman" w:hAnsi="Times New Roman" w:cs="Times New Roman"/>
            </w:rPr>
            <w:fldChar w:fldCharType="separate"/>
          </w:r>
          <w:hyperlink w:anchor="_Toc443477342" w:history="1">
            <w:r w:rsidRPr="002719BD">
              <w:rPr>
                <w:rStyle w:val="Hipersaite"/>
                <w:rFonts w:ascii="Times New Roman" w:hAnsi="Times New Roman" w:cs="Times New Roman"/>
              </w:rPr>
              <w:t>Saīsinājumi</w:t>
            </w:r>
            <w:r w:rsidRPr="002719BD">
              <w:rPr>
                <w:rFonts w:ascii="Times New Roman" w:hAnsi="Times New Roman" w:cs="Times New Roman"/>
                <w:webHidden/>
              </w:rPr>
              <w:tab/>
            </w:r>
            <w:r w:rsidRPr="002719BD">
              <w:rPr>
                <w:rFonts w:ascii="Times New Roman" w:hAnsi="Times New Roman" w:cs="Times New Roman"/>
                <w:webHidden/>
              </w:rPr>
              <w:fldChar w:fldCharType="begin"/>
            </w:r>
            <w:r w:rsidRPr="002719BD">
              <w:rPr>
                <w:rFonts w:ascii="Times New Roman" w:hAnsi="Times New Roman" w:cs="Times New Roman"/>
                <w:webHidden/>
              </w:rPr>
              <w:instrText xml:space="preserve"> PAGEREF _Toc443477342 \h </w:instrText>
            </w:r>
            <w:r w:rsidRPr="002719BD">
              <w:rPr>
                <w:rFonts w:ascii="Times New Roman" w:hAnsi="Times New Roman" w:cs="Times New Roman"/>
                <w:webHidden/>
              </w:rPr>
            </w:r>
            <w:r w:rsidRPr="002719BD">
              <w:rPr>
                <w:rFonts w:ascii="Times New Roman" w:hAnsi="Times New Roman" w:cs="Times New Roman"/>
                <w:webHidden/>
              </w:rPr>
              <w:fldChar w:fldCharType="separate"/>
            </w:r>
            <w:r>
              <w:rPr>
                <w:rFonts w:ascii="Times New Roman" w:hAnsi="Times New Roman" w:cs="Times New Roman"/>
                <w:webHidden/>
              </w:rPr>
              <w:t>3</w:t>
            </w:r>
            <w:r w:rsidRPr="002719BD">
              <w:rPr>
                <w:rFonts w:ascii="Times New Roman" w:hAnsi="Times New Roman" w:cs="Times New Roman"/>
                <w:webHidden/>
              </w:rPr>
              <w:fldChar w:fldCharType="end"/>
            </w:r>
          </w:hyperlink>
        </w:p>
        <w:p w:rsidR="00A12BF1" w:rsidRPr="002719BD" w:rsidRDefault="00BC7491" w:rsidP="00A12BF1">
          <w:pPr>
            <w:pStyle w:val="Saturs1"/>
            <w:spacing w:after="360"/>
            <w:rPr>
              <w:rFonts w:ascii="Times New Roman" w:hAnsi="Times New Roman" w:cs="Times New Roman"/>
              <w:b w:val="0"/>
              <w:sz w:val="22"/>
              <w:szCs w:val="22"/>
              <w:lang w:eastAsia="lv-LV"/>
            </w:rPr>
          </w:pPr>
          <w:hyperlink w:anchor="_Toc443477343" w:history="1">
            <w:r w:rsidR="00A12BF1" w:rsidRPr="002719BD">
              <w:rPr>
                <w:rStyle w:val="Hipersaite"/>
                <w:rFonts w:ascii="Times New Roman" w:hAnsi="Times New Roman" w:cs="Times New Roman"/>
              </w:rPr>
              <w:t>I Nepilngadīgo noziedzība</w:t>
            </w:r>
            <w:r w:rsidR="00A12BF1" w:rsidRPr="002719BD">
              <w:rPr>
                <w:rFonts w:ascii="Times New Roman" w:hAnsi="Times New Roman" w:cs="Times New Roman"/>
                <w:webHidden/>
              </w:rPr>
              <w:tab/>
            </w:r>
            <w:r w:rsidR="00A12BF1" w:rsidRPr="002719BD">
              <w:rPr>
                <w:rFonts w:ascii="Times New Roman" w:hAnsi="Times New Roman" w:cs="Times New Roman"/>
                <w:webHidden/>
              </w:rPr>
              <w:fldChar w:fldCharType="begin"/>
            </w:r>
            <w:r w:rsidR="00A12BF1" w:rsidRPr="002719BD">
              <w:rPr>
                <w:rFonts w:ascii="Times New Roman" w:hAnsi="Times New Roman" w:cs="Times New Roman"/>
                <w:webHidden/>
              </w:rPr>
              <w:instrText xml:space="preserve"> PAGEREF _Toc443477343 \h </w:instrText>
            </w:r>
            <w:r w:rsidR="00A12BF1" w:rsidRPr="002719BD">
              <w:rPr>
                <w:rFonts w:ascii="Times New Roman" w:hAnsi="Times New Roman" w:cs="Times New Roman"/>
                <w:webHidden/>
              </w:rPr>
            </w:r>
            <w:r w:rsidR="00A12BF1" w:rsidRPr="002719BD">
              <w:rPr>
                <w:rFonts w:ascii="Times New Roman" w:hAnsi="Times New Roman" w:cs="Times New Roman"/>
                <w:webHidden/>
              </w:rPr>
              <w:fldChar w:fldCharType="separate"/>
            </w:r>
            <w:r w:rsidR="00A12BF1">
              <w:rPr>
                <w:rFonts w:ascii="Times New Roman" w:hAnsi="Times New Roman" w:cs="Times New Roman"/>
                <w:webHidden/>
              </w:rPr>
              <w:t>4</w:t>
            </w:r>
            <w:r w:rsidR="00A12BF1" w:rsidRPr="002719BD">
              <w:rPr>
                <w:rFonts w:ascii="Times New Roman" w:hAnsi="Times New Roman" w:cs="Times New Roman"/>
                <w:webHidden/>
              </w:rPr>
              <w:fldChar w:fldCharType="end"/>
            </w:r>
          </w:hyperlink>
        </w:p>
        <w:p w:rsidR="00A12BF1" w:rsidRPr="002719BD" w:rsidRDefault="00BC7491" w:rsidP="00A12BF1">
          <w:pPr>
            <w:pStyle w:val="Saturs1"/>
            <w:spacing w:after="360"/>
            <w:rPr>
              <w:rFonts w:ascii="Times New Roman" w:hAnsi="Times New Roman" w:cs="Times New Roman"/>
              <w:b w:val="0"/>
              <w:sz w:val="22"/>
              <w:szCs w:val="22"/>
              <w:lang w:eastAsia="lv-LV"/>
            </w:rPr>
          </w:pPr>
          <w:hyperlink w:anchor="_Toc443477344" w:history="1">
            <w:r w:rsidR="00A12BF1" w:rsidRPr="002719BD">
              <w:rPr>
                <w:rStyle w:val="Hipersaite"/>
                <w:rFonts w:ascii="Times New Roman" w:hAnsi="Times New Roman" w:cs="Times New Roman"/>
              </w:rPr>
              <w:t>II Cietušie bērni</w:t>
            </w:r>
            <w:r w:rsidR="00A12BF1" w:rsidRPr="002719BD">
              <w:rPr>
                <w:rFonts w:ascii="Times New Roman" w:hAnsi="Times New Roman" w:cs="Times New Roman"/>
                <w:webHidden/>
              </w:rPr>
              <w:tab/>
            </w:r>
            <w:r w:rsidR="00A12BF1" w:rsidRPr="002719BD">
              <w:rPr>
                <w:rFonts w:ascii="Times New Roman" w:hAnsi="Times New Roman" w:cs="Times New Roman"/>
                <w:webHidden/>
              </w:rPr>
              <w:fldChar w:fldCharType="begin"/>
            </w:r>
            <w:r w:rsidR="00A12BF1" w:rsidRPr="002719BD">
              <w:rPr>
                <w:rFonts w:ascii="Times New Roman" w:hAnsi="Times New Roman" w:cs="Times New Roman"/>
                <w:webHidden/>
              </w:rPr>
              <w:instrText xml:space="preserve"> PAGEREF _Toc443477344 \h </w:instrText>
            </w:r>
            <w:r w:rsidR="00A12BF1" w:rsidRPr="002719BD">
              <w:rPr>
                <w:rFonts w:ascii="Times New Roman" w:hAnsi="Times New Roman" w:cs="Times New Roman"/>
                <w:webHidden/>
              </w:rPr>
            </w:r>
            <w:r w:rsidR="00A12BF1" w:rsidRPr="002719BD">
              <w:rPr>
                <w:rFonts w:ascii="Times New Roman" w:hAnsi="Times New Roman" w:cs="Times New Roman"/>
                <w:webHidden/>
              </w:rPr>
              <w:fldChar w:fldCharType="separate"/>
            </w:r>
            <w:r w:rsidR="00A12BF1">
              <w:rPr>
                <w:rFonts w:ascii="Times New Roman" w:hAnsi="Times New Roman" w:cs="Times New Roman"/>
                <w:webHidden/>
              </w:rPr>
              <w:t>12</w:t>
            </w:r>
            <w:r w:rsidR="00A12BF1" w:rsidRPr="002719BD">
              <w:rPr>
                <w:rFonts w:ascii="Times New Roman" w:hAnsi="Times New Roman" w:cs="Times New Roman"/>
                <w:webHidden/>
              </w:rPr>
              <w:fldChar w:fldCharType="end"/>
            </w:r>
          </w:hyperlink>
        </w:p>
        <w:p w:rsidR="00A12BF1" w:rsidRPr="002719BD" w:rsidRDefault="00BC7491" w:rsidP="00A12BF1">
          <w:pPr>
            <w:pStyle w:val="Saturs1"/>
            <w:spacing w:after="360"/>
            <w:rPr>
              <w:rFonts w:ascii="Times New Roman" w:hAnsi="Times New Roman" w:cs="Times New Roman"/>
              <w:b w:val="0"/>
              <w:sz w:val="22"/>
              <w:szCs w:val="22"/>
              <w:lang w:eastAsia="lv-LV"/>
            </w:rPr>
          </w:pPr>
          <w:hyperlink w:anchor="_Toc443477345" w:history="1">
            <w:r w:rsidR="00A12BF1" w:rsidRPr="002719BD">
              <w:rPr>
                <w:rStyle w:val="Hipersaite"/>
                <w:rFonts w:ascii="Times New Roman" w:hAnsi="Times New Roman" w:cs="Times New Roman"/>
              </w:rPr>
              <w:t>III Citi pārkāpumi, kurus izdarījuši nepilngadīgie un pārkāpumi, kuru rezultātā cietušie ir nepilngadīgie</w:t>
            </w:r>
            <w:r w:rsidR="00A12BF1" w:rsidRPr="002719BD">
              <w:rPr>
                <w:rFonts w:ascii="Times New Roman" w:hAnsi="Times New Roman" w:cs="Times New Roman"/>
                <w:webHidden/>
              </w:rPr>
              <w:tab/>
            </w:r>
            <w:r w:rsidR="00A12BF1" w:rsidRPr="002719BD">
              <w:rPr>
                <w:rFonts w:ascii="Times New Roman" w:hAnsi="Times New Roman" w:cs="Times New Roman"/>
                <w:webHidden/>
              </w:rPr>
              <w:fldChar w:fldCharType="begin"/>
            </w:r>
            <w:r w:rsidR="00A12BF1" w:rsidRPr="002719BD">
              <w:rPr>
                <w:rFonts w:ascii="Times New Roman" w:hAnsi="Times New Roman" w:cs="Times New Roman"/>
                <w:webHidden/>
              </w:rPr>
              <w:instrText xml:space="preserve"> PAGEREF _Toc443477345 \h </w:instrText>
            </w:r>
            <w:r w:rsidR="00A12BF1" w:rsidRPr="002719BD">
              <w:rPr>
                <w:rFonts w:ascii="Times New Roman" w:hAnsi="Times New Roman" w:cs="Times New Roman"/>
                <w:webHidden/>
              </w:rPr>
            </w:r>
            <w:r w:rsidR="00A12BF1" w:rsidRPr="002719BD">
              <w:rPr>
                <w:rFonts w:ascii="Times New Roman" w:hAnsi="Times New Roman" w:cs="Times New Roman"/>
                <w:webHidden/>
              </w:rPr>
              <w:fldChar w:fldCharType="separate"/>
            </w:r>
            <w:r w:rsidR="00A12BF1">
              <w:rPr>
                <w:rFonts w:ascii="Times New Roman" w:hAnsi="Times New Roman" w:cs="Times New Roman"/>
                <w:webHidden/>
              </w:rPr>
              <w:t>19</w:t>
            </w:r>
            <w:r w:rsidR="00A12BF1" w:rsidRPr="002719BD">
              <w:rPr>
                <w:rFonts w:ascii="Times New Roman" w:hAnsi="Times New Roman" w:cs="Times New Roman"/>
                <w:webHidden/>
              </w:rPr>
              <w:fldChar w:fldCharType="end"/>
            </w:r>
          </w:hyperlink>
        </w:p>
        <w:p w:rsidR="00A12BF1" w:rsidRPr="002719BD" w:rsidRDefault="00BC7491" w:rsidP="00A12BF1">
          <w:pPr>
            <w:pStyle w:val="Saturs2"/>
            <w:tabs>
              <w:tab w:val="left" w:pos="660"/>
              <w:tab w:val="right" w:leader="dot" w:pos="8296"/>
            </w:tabs>
            <w:spacing w:after="120"/>
            <w:ind w:left="221"/>
            <w:rPr>
              <w:rFonts w:ascii="Times New Roman" w:hAnsi="Times New Roman"/>
              <w:noProof/>
            </w:rPr>
          </w:pPr>
          <w:hyperlink w:anchor="_Toc443477346" w:history="1">
            <w:r w:rsidR="00A12BF1" w:rsidRPr="002719BD">
              <w:rPr>
                <w:rStyle w:val="Hipersaite"/>
                <w:rFonts w:ascii="Times New Roman" w:hAnsi="Times New Roman"/>
                <w:b/>
                <w:iCs/>
                <w:noProof/>
              </w:rPr>
              <w:t>1.</w:t>
            </w:r>
            <w:r w:rsidR="00A12BF1" w:rsidRPr="002719BD">
              <w:rPr>
                <w:rFonts w:ascii="Times New Roman" w:hAnsi="Times New Roman"/>
                <w:noProof/>
              </w:rPr>
              <w:tab/>
            </w:r>
            <w:r w:rsidR="00A12BF1" w:rsidRPr="002719BD">
              <w:rPr>
                <w:rStyle w:val="Hipersaite"/>
                <w:rFonts w:ascii="Times New Roman" w:hAnsi="Times New Roman"/>
                <w:b/>
                <w:iCs/>
                <w:noProof/>
              </w:rPr>
              <w:t>Administratīvo pārkāpumu tendences un dinamika.</w:t>
            </w:r>
            <w:r w:rsidR="00A12BF1" w:rsidRPr="002719BD">
              <w:rPr>
                <w:rFonts w:ascii="Times New Roman" w:hAnsi="Times New Roman"/>
                <w:noProof/>
                <w:webHidden/>
              </w:rPr>
              <w:tab/>
            </w:r>
            <w:r w:rsidR="00A12BF1" w:rsidRPr="002719BD">
              <w:rPr>
                <w:rFonts w:ascii="Times New Roman" w:hAnsi="Times New Roman"/>
                <w:noProof/>
                <w:webHidden/>
              </w:rPr>
              <w:fldChar w:fldCharType="begin"/>
            </w:r>
            <w:r w:rsidR="00A12BF1" w:rsidRPr="002719BD">
              <w:rPr>
                <w:rFonts w:ascii="Times New Roman" w:hAnsi="Times New Roman"/>
                <w:noProof/>
                <w:webHidden/>
              </w:rPr>
              <w:instrText xml:space="preserve"> PAGEREF _Toc443477346 \h </w:instrText>
            </w:r>
            <w:r w:rsidR="00A12BF1" w:rsidRPr="002719BD">
              <w:rPr>
                <w:rFonts w:ascii="Times New Roman" w:hAnsi="Times New Roman"/>
                <w:noProof/>
                <w:webHidden/>
              </w:rPr>
            </w:r>
            <w:r w:rsidR="00A12BF1" w:rsidRPr="002719BD">
              <w:rPr>
                <w:rFonts w:ascii="Times New Roman" w:hAnsi="Times New Roman"/>
                <w:noProof/>
                <w:webHidden/>
              </w:rPr>
              <w:fldChar w:fldCharType="separate"/>
            </w:r>
            <w:r w:rsidR="00A12BF1">
              <w:rPr>
                <w:rFonts w:ascii="Times New Roman" w:hAnsi="Times New Roman"/>
                <w:noProof/>
                <w:webHidden/>
              </w:rPr>
              <w:t>19</w:t>
            </w:r>
            <w:r w:rsidR="00A12BF1" w:rsidRPr="002719BD">
              <w:rPr>
                <w:rFonts w:ascii="Times New Roman" w:hAnsi="Times New Roman"/>
                <w:noProof/>
                <w:webHidden/>
              </w:rPr>
              <w:fldChar w:fldCharType="end"/>
            </w:r>
          </w:hyperlink>
        </w:p>
        <w:p w:rsidR="00A12BF1" w:rsidRPr="002719BD" w:rsidRDefault="00BC7491" w:rsidP="00A12BF1">
          <w:pPr>
            <w:pStyle w:val="Saturs2"/>
            <w:tabs>
              <w:tab w:val="left" w:pos="660"/>
              <w:tab w:val="right" w:leader="dot" w:pos="8296"/>
            </w:tabs>
            <w:spacing w:after="360"/>
            <w:rPr>
              <w:rFonts w:ascii="Times New Roman" w:hAnsi="Times New Roman"/>
              <w:noProof/>
            </w:rPr>
          </w:pPr>
          <w:hyperlink w:anchor="_Toc443477347" w:history="1">
            <w:r w:rsidR="00A12BF1" w:rsidRPr="002719BD">
              <w:rPr>
                <w:rStyle w:val="Hipersaite"/>
                <w:rFonts w:ascii="Times New Roman" w:hAnsi="Times New Roman"/>
                <w:b/>
                <w:iCs/>
                <w:noProof/>
              </w:rPr>
              <w:t>2.</w:t>
            </w:r>
            <w:r w:rsidR="00A12BF1" w:rsidRPr="002719BD">
              <w:rPr>
                <w:rFonts w:ascii="Times New Roman" w:hAnsi="Times New Roman"/>
                <w:noProof/>
              </w:rPr>
              <w:tab/>
            </w:r>
            <w:r w:rsidR="00A12BF1" w:rsidRPr="002719BD">
              <w:rPr>
                <w:rStyle w:val="Hipersaite"/>
                <w:rFonts w:ascii="Times New Roman" w:hAnsi="Times New Roman"/>
                <w:b/>
                <w:iCs/>
                <w:noProof/>
              </w:rPr>
              <w:t>Nepilngadīgo cietušo skaita dinamika ceļu satiksmes negadījumos un izdarītie pārkāpumi ceļu satiksmes jomā.</w:t>
            </w:r>
            <w:r w:rsidR="00A12BF1" w:rsidRPr="002719BD">
              <w:rPr>
                <w:rFonts w:ascii="Times New Roman" w:hAnsi="Times New Roman"/>
                <w:noProof/>
                <w:webHidden/>
              </w:rPr>
              <w:tab/>
            </w:r>
            <w:r w:rsidR="00A12BF1" w:rsidRPr="002719BD">
              <w:rPr>
                <w:rFonts w:ascii="Times New Roman" w:hAnsi="Times New Roman"/>
                <w:noProof/>
                <w:webHidden/>
              </w:rPr>
              <w:fldChar w:fldCharType="begin"/>
            </w:r>
            <w:r w:rsidR="00A12BF1" w:rsidRPr="002719BD">
              <w:rPr>
                <w:rFonts w:ascii="Times New Roman" w:hAnsi="Times New Roman"/>
                <w:noProof/>
                <w:webHidden/>
              </w:rPr>
              <w:instrText xml:space="preserve"> PAGEREF _Toc443477347 \h </w:instrText>
            </w:r>
            <w:r w:rsidR="00A12BF1" w:rsidRPr="002719BD">
              <w:rPr>
                <w:rFonts w:ascii="Times New Roman" w:hAnsi="Times New Roman"/>
                <w:noProof/>
                <w:webHidden/>
              </w:rPr>
            </w:r>
            <w:r w:rsidR="00A12BF1" w:rsidRPr="002719BD">
              <w:rPr>
                <w:rFonts w:ascii="Times New Roman" w:hAnsi="Times New Roman"/>
                <w:noProof/>
                <w:webHidden/>
              </w:rPr>
              <w:fldChar w:fldCharType="separate"/>
            </w:r>
            <w:r w:rsidR="00A12BF1">
              <w:rPr>
                <w:rFonts w:ascii="Times New Roman" w:hAnsi="Times New Roman"/>
                <w:noProof/>
                <w:webHidden/>
              </w:rPr>
              <w:t>24</w:t>
            </w:r>
            <w:r w:rsidR="00A12BF1" w:rsidRPr="002719BD">
              <w:rPr>
                <w:rFonts w:ascii="Times New Roman" w:hAnsi="Times New Roman"/>
                <w:noProof/>
                <w:webHidden/>
              </w:rPr>
              <w:fldChar w:fldCharType="end"/>
            </w:r>
          </w:hyperlink>
        </w:p>
        <w:p w:rsidR="00A12BF1" w:rsidRPr="002719BD" w:rsidRDefault="00BC7491" w:rsidP="00A12BF1">
          <w:pPr>
            <w:pStyle w:val="Saturs1"/>
            <w:spacing w:after="360"/>
            <w:rPr>
              <w:rFonts w:ascii="Times New Roman" w:hAnsi="Times New Roman" w:cs="Times New Roman"/>
              <w:b w:val="0"/>
              <w:sz w:val="22"/>
              <w:szCs w:val="22"/>
              <w:lang w:eastAsia="lv-LV"/>
            </w:rPr>
          </w:pPr>
          <w:hyperlink w:anchor="_Toc443477348" w:history="1">
            <w:r w:rsidR="00A12BF1" w:rsidRPr="002719BD">
              <w:rPr>
                <w:rStyle w:val="Hipersaite"/>
                <w:rFonts w:ascii="Times New Roman" w:hAnsi="Times New Roman" w:cs="Times New Roman"/>
              </w:rPr>
              <w:t>IV Preventīvie pasākumi</w:t>
            </w:r>
            <w:r w:rsidR="00A12BF1" w:rsidRPr="002719BD">
              <w:rPr>
                <w:rFonts w:ascii="Times New Roman" w:hAnsi="Times New Roman" w:cs="Times New Roman"/>
                <w:webHidden/>
              </w:rPr>
              <w:tab/>
            </w:r>
            <w:r w:rsidR="00A12BF1" w:rsidRPr="002719BD">
              <w:rPr>
                <w:rFonts w:ascii="Times New Roman" w:hAnsi="Times New Roman" w:cs="Times New Roman"/>
                <w:webHidden/>
              </w:rPr>
              <w:fldChar w:fldCharType="begin"/>
            </w:r>
            <w:r w:rsidR="00A12BF1" w:rsidRPr="002719BD">
              <w:rPr>
                <w:rFonts w:ascii="Times New Roman" w:hAnsi="Times New Roman" w:cs="Times New Roman"/>
                <w:webHidden/>
              </w:rPr>
              <w:instrText xml:space="preserve"> PAGEREF _Toc443477348 \h </w:instrText>
            </w:r>
            <w:r w:rsidR="00A12BF1" w:rsidRPr="002719BD">
              <w:rPr>
                <w:rFonts w:ascii="Times New Roman" w:hAnsi="Times New Roman" w:cs="Times New Roman"/>
                <w:webHidden/>
              </w:rPr>
            </w:r>
            <w:r w:rsidR="00A12BF1" w:rsidRPr="002719BD">
              <w:rPr>
                <w:rFonts w:ascii="Times New Roman" w:hAnsi="Times New Roman" w:cs="Times New Roman"/>
                <w:webHidden/>
              </w:rPr>
              <w:fldChar w:fldCharType="separate"/>
            </w:r>
            <w:r w:rsidR="00A12BF1">
              <w:rPr>
                <w:rFonts w:ascii="Times New Roman" w:hAnsi="Times New Roman" w:cs="Times New Roman"/>
                <w:webHidden/>
              </w:rPr>
              <w:t>27</w:t>
            </w:r>
            <w:r w:rsidR="00A12BF1" w:rsidRPr="002719BD">
              <w:rPr>
                <w:rFonts w:ascii="Times New Roman" w:hAnsi="Times New Roman" w:cs="Times New Roman"/>
                <w:webHidden/>
              </w:rPr>
              <w:fldChar w:fldCharType="end"/>
            </w:r>
          </w:hyperlink>
        </w:p>
        <w:p w:rsidR="00A12BF1" w:rsidRDefault="00A12BF1" w:rsidP="00A12BF1">
          <w:r w:rsidRPr="002719BD">
            <w:rPr>
              <w:rFonts w:ascii="Times New Roman" w:hAnsi="Times New Roman" w:cs="Times New Roman"/>
              <w:b/>
              <w:bCs/>
            </w:rPr>
            <w:fldChar w:fldCharType="end"/>
          </w:r>
        </w:p>
      </w:sdtContent>
    </w:sdt>
    <w:p w:rsidR="00A12BF1" w:rsidRDefault="00A12BF1" w:rsidP="00A12BF1">
      <w:pPr>
        <w:rPr>
          <w:rFonts w:ascii="Times New Roman" w:hAnsi="Times New Roman" w:cs="Times New Roman"/>
          <w:sz w:val="28"/>
          <w:szCs w:val="28"/>
        </w:rPr>
      </w:pPr>
    </w:p>
    <w:p w:rsidR="00A12BF1" w:rsidRDefault="00A12BF1" w:rsidP="00A12BF1">
      <w:pPr>
        <w:rPr>
          <w:rFonts w:ascii="Times New Roman" w:hAnsi="Times New Roman" w:cs="Times New Roman"/>
          <w:sz w:val="28"/>
          <w:szCs w:val="28"/>
        </w:rPr>
      </w:pPr>
    </w:p>
    <w:p w:rsidR="00A12BF1" w:rsidRDefault="00A12BF1" w:rsidP="00A12BF1">
      <w:pPr>
        <w:rPr>
          <w:rFonts w:ascii="Times New Roman" w:hAnsi="Times New Roman" w:cs="Times New Roman"/>
          <w:sz w:val="28"/>
          <w:szCs w:val="28"/>
        </w:rPr>
      </w:pPr>
    </w:p>
    <w:p w:rsidR="00A12BF1" w:rsidRDefault="00A12BF1" w:rsidP="00A12BF1">
      <w:pPr>
        <w:rPr>
          <w:rFonts w:ascii="Times New Roman" w:hAnsi="Times New Roman" w:cs="Times New Roman"/>
          <w:sz w:val="28"/>
          <w:szCs w:val="28"/>
        </w:rPr>
      </w:pPr>
    </w:p>
    <w:p w:rsidR="00A12BF1" w:rsidRDefault="00A12BF1" w:rsidP="00A12BF1">
      <w:pPr>
        <w:rPr>
          <w:rFonts w:ascii="Times New Roman" w:hAnsi="Times New Roman" w:cs="Times New Roman"/>
          <w:sz w:val="28"/>
          <w:szCs w:val="28"/>
        </w:rPr>
      </w:pPr>
    </w:p>
    <w:p w:rsidR="00A12BF1" w:rsidRDefault="00A12BF1" w:rsidP="00A12BF1">
      <w:pPr>
        <w:rPr>
          <w:rFonts w:ascii="Times New Roman" w:hAnsi="Times New Roman" w:cs="Times New Roman"/>
          <w:sz w:val="28"/>
          <w:szCs w:val="28"/>
        </w:rPr>
      </w:pPr>
    </w:p>
    <w:p w:rsidR="00A12BF1" w:rsidRDefault="00A12BF1" w:rsidP="00A12BF1">
      <w:pPr>
        <w:rPr>
          <w:rFonts w:ascii="Times New Roman" w:hAnsi="Times New Roman" w:cs="Times New Roman"/>
          <w:sz w:val="28"/>
          <w:szCs w:val="28"/>
        </w:rPr>
      </w:pPr>
    </w:p>
    <w:p w:rsidR="00A12BF1" w:rsidRDefault="00A12BF1" w:rsidP="00A12BF1">
      <w:pPr>
        <w:rPr>
          <w:rFonts w:ascii="Times New Roman" w:hAnsi="Times New Roman" w:cs="Times New Roman"/>
          <w:sz w:val="28"/>
          <w:szCs w:val="28"/>
        </w:rPr>
      </w:pPr>
    </w:p>
    <w:p w:rsidR="00A12BF1" w:rsidRDefault="00A12BF1" w:rsidP="00A12BF1">
      <w:pPr>
        <w:rPr>
          <w:rFonts w:ascii="Times New Roman" w:hAnsi="Times New Roman" w:cs="Times New Roman"/>
          <w:sz w:val="28"/>
          <w:szCs w:val="28"/>
        </w:rPr>
      </w:pPr>
    </w:p>
    <w:p w:rsidR="00A12BF1" w:rsidRDefault="00A12BF1" w:rsidP="00A12BF1">
      <w:pPr>
        <w:rPr>
          <w:rFonts w:ascii="Times New Roman" w:hAnsi="Times New Roman" w:cs="Times New Roman"/>
          <w:sz w:val="28"/>
          <w:szCs w:val="28"/>
        </w:rPr>
      </w:pPr>
    </w:p>
    <w:p w:rsidR="00A12BF1" w:rsidRDefault="00A12BF1" w:rsidP="00A12BF1">
      <w:pPr>
        <w:rPr>
          <w:rFonts w:ascii="Times New Roman" w:hAnsi="Times New Roman" w:cs="Times New Roman"/>
          <w:sz w:val="28"/>
          <w:szCs w:val="28"/>
        </w:rPr>
      </w:pPr>
    </w:p>
    <w:p w:rsidR="00A12BF1" w:rsidRPr="00760925" w:rsidRDefault="00A12BF1" w:rsidP="00A12BF1">
      <w:pPr>
        <w:pStyle w:val="Virsraksts1"/>
        <w:spacing w:before="0" w:after="0"/>
        <w:rPr>
          <w:rFonts w:ascii="Times New Roman" w:hAnsi="Times New Roman" w:cs="Times New Roman"/>
          <w:b/>
          <w:color w:val="auto"/>
          <w:sz w:val="28"/>
          <w:szCs w:val="28"/>
        </w:rPr>
      </w:pPr>
      <w:bookmarkStart w:id="0" w:name="_Toc443477342"/>
    </w:p>
    <w:p w:rsidR="00A12BF1" w:rsidRPr="000B5261" w:rsidRDefault="00A12BF1" w:rsidP="00A12BF1">
      <w:pPr>
        <w:pStyle w:val="Virsraksts1"/>
        <w:spacing w:before="0" w:after="0"/>
        <w:rPr>
          <w:rFonts w:ascii="Times New Roman" w:hAnsi="Times New Roman" w:cs="Times New Roman"/>
          <w:b/>
        </w:rPr>
      </w:pPr>
      <w:r w:rsidRPr="000B5261">
        <w:rPr>
          <w:rFonts w:ascii="Times New Roman" w:hAnsi="Times New Roman" w:cs="Times New Roman"/>
          <w:b/>
          <w:color w:val="auto"/>
        </w:rPr>
        <w:t>Saīsinājumi</w:t>
      </w:r>
      <w:bookmarkEnd w:id="0"/>
      <w:r w:rsidRPr="000B5261">
        <w:rPr>
          <w:rFonts w:ascii="Times New Roman" w:hAnsi="Times New Roman" w:cs="Times New Roman"/>
          <w:b/>
        </w:rPr>
        <w:t xml:space="preserve"> </w:t>
      </w:r>
    </w:p>
    <w:p w:rsidR="00A12BF1" w:rsidRDefault="00A12BF1" w:rsidP="00A12BF1">
      <w:pPr>
        <w:spacing w:after="0" w:line="240" w:lineRule="auto"/>
        <w:jc w:val="both"/>
        <w:rPr>
          <w:rFonts w:ascii="Times New Roman" w:hAnsi="Times New Roman" w:cs="Times New Roman"/>
          <w:sz w:val="28"/>
          <w:szCs w:val="28"/>
        </w:rPr>
      </w:pPr>
    </w:p>
    <w:p w:rsidR="00A12BF1" w:rsidRPr="000669B2" w:rsidRDefault="00A12BF1" w:rsidP="00A12BF1">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 xml:space="preserve">LR - Latvijas Republika </w:t>
      </w:r>
    </w:p>
    <w:p w:rsidR="00E304C8" w:rsidRDefault="00A12BF1" w:rsidP="00A12BF1">
      <w:pPr>
        <w:spacing w:after="0" w:line="240" w:lineRule="auto"/>
        <w:jc w:val="both"/>
        <w:rPr>
          <w:rFonts w:ascii="Times New Roman" w:eastAsia="Times New Roman" w:hAnsi="Times New Roman" w:cs="Times New Roman"/>
          <w:sz w:val="28"/>
          <w:szCs w:val="28"/>
          <w:lang w:eastAsia="lv-LV"/>
        </w:rPr>
      </w:pPr>
      <w:r w:rsidRPr="000669B2">
        <w:rPr>
          <w:rFonts w:ascii="Times New Roman" w:eastAsia="Times New Roman" w:hAnsi="Times New Roman" w:cs="Times New Roman"/>
          <w:sz w:val="28"/>
          <w:szCs w:val="28"/>
          <w:lang w:eastAsia="lv-LV"/>
        </w:rPr>
        <w:t xml:space="preserve">IeM - </w:t>
      </w:r>
      <w:proofErr w:type="spellStart"/>
      <w:r w:rsidRPr="000669B2">
        <w:rPr>
          <w:rFonts w:ascii="Times New Roman" w:eastAsia="Times New Roman" w:hAnsi="Times New Roman" w:cs="Times New Roman"/>
          <w:sz w:val="28"/>
          <w:szCs w:val="28"/>
          <w:lang w:eastAsia="lv-LV"/>
        </w:rPr>
        <w:t>Iekšlietu</w:t>
      </w:r>
      <w:proofErr w:type="spellEnd"/>
      <w:r w:rsidRPr="000669B2">
        <w:rPr>
          <w:rFonts w:ascii="Times New Roman" w:eastAsia="Times New Roman" w:hAnsi="Times New Roman" w:cs="Times New Roman"/>
          <w:sz w:val="28"/>
          <w:szCs w:val="28"/>
          <w:lang w:eastAsia="lv-LV"/>
        </w:rPr>
        <w:t xml:space="preserve"> ministrija</w:t>
      </w:r>
    </w:p>
    <w:p w:rsidR="00A12BF1" w:rsidRPr="000669B2" w:rsidRDefault="00E304C8" w:rsidP="00A12BF1">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8"/>
          <w:szCs w:val="28"/>
          <w:lang w:eastAsia="lv-LV"/>
        </w:rPr>
        <w:t>TM – Tieslietu ministrija</w:t>
      </w:r>
      <w:r w:rsidR="00A12BF1" w:rsidRPr="000669B2">
        <w:rPr>
          <w:rFonts w:ascii="Times New Roman" w:eastAsia="Times New Roman" w:hAnsi="Times New Roman" w:cs="Times New Roman"/>
          <w:sz w:val="28"/>
          <w:szCs w:val="28"/>
          <w:lang w:eastAsia="lv-LV"/>
        </w:rPr>
        <w:t xml:space="preserve"> </w:t>
      </w:r>
    </w:p>
    <w:p w:rsidR="00A12BF1" w:rsidRPr="000669B2" w:rsidRDefault="00A12BF1" w:rsidP="00A12BF1">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MK - Ministru kabinets</w:t>
      </w:r>
    </w:p>
    <w:p w:rsidR="00A12BF1" w:rsidRPr="000669B2" w:rsidRDefault="00A12BF1" w:rsidP="00A12BF1">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IC - Informācijas centrs</w:t>
      </w:r>
    </w:p>
    <w:p w:rsidR="00A12BF1" w:rsidRPr="000669B2" w:rsidRDefault="00A12BF1" w:rsidP="00A12BF1">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 xml:space="preserve">VP - Valsts policija </w:t>
      </w:r>
    </w:p>
    <w:p w:rsidR="00A12BF1" w:rsidRPr="000669B2" w:rsidRDefault="00A12BF1" w:rsidP="00A12BF1">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KPP - Kārtības policijas pārvalde</w:t>
      </w:r>
    </w:p>
    <w:p w:rsidR="00A12BF1" w:rsidRPr="000669B2" w:rsidRDefault="00A12BF1" w:rsidP="00A12BF1">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KP – Kārtības policija</w:t>
      </w:r>
    </w:p>
    <w:p w:rsidR="00A12BF1" w:rsidRPr="000669B2" w:rsidRDefault="00A12BF1" w:rsidP="00A12BF1">
      <w:pPr>
        <w:spacing w:after="0" w:line="240" w:lineRule="auto"/>
        <w:jc w:val="both"/>
        <w:rPr>
          <w:rFonts w:ascii="Times New Roman" w:eastAsia="Times New Roman" w:hAnsi="Times New Roman" w:cs="Times New Roman"/>
          <w:sz w:val="24"/>
          <w:szCs w:val="24"/>
          <w:lang w:eastAsia="lv-LV"/>
        </w:rPr>
      </w:pPr>
      <w:proofErr w:type="spellStart"/>
      <w:r w:rsidRPr="000669B2">
        <w:rPr>
          <w:rFonts w:ascii="Times New Roman" w:eastAsia="Times New Roman" w:hAnsi="Times New Roman" w:cs="Times New Roman"/>
          <w:sz w:val="28"/>
          <w:szCs w:val="28"/>
          <w:lang w:eastAsia="lv-LV"/>
        </w:rPr>
        <w:t>GKrPP</w:t>
      </w:r>
      <w:proofErr w:type="spellEnd"/>
      <w:r w:rsidRPr="000669B2">
        <w:rPr>
          <w:rFonts w:ascii="Times New Roman" w:eastAsia="Times New Roman" w:hAnsi="Times New Roman" w:cs="Times New Roman"/>
          <w:sz w:val="28"/>
          <w:szCs w:val="28"/>
          <w:lang w:eastAsia="lv-LV"/>
        </w:rPr>
        <w:t xml:space="preserve"> - Galvenā kriminālpolicijas pārvalde</w:t>
      </w:r>
    </w:p>
    <w:p w:rsidR="00A12BF1" w:rsidRPr="000669B2" w:rsidRDefault="00A12BF1" w:rsidP="00A12BF1">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GKPP - Galvenā kārtības policijas pārvalde</w:t>
      </w:r>
    </w:p>
    <w:p w:rsidR="00A12BF1" w:rsidRPr="000669B2" w:rsidRDefault="00A12BF1" w:rsidP="00A12BF1">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 xml:space="preserve">KIP - </w:t>
      </w:r>
      <w:proofErr w:type="spellStart"/>
      <w:r w:rsidRPr="000669B2">
        <w:rPr>
          <w:rFonts w:ascii="Times New Roman" w:eastAsia="Times New Roman" w:hAnsi="Times New Roman" w:cs="Times New Roman"/>
          <w:sz w:val="28"/>
          <w:szCs w:val="28"/>
          <w:lang w:eastAsia="lv-LV"/>
        </w:rPr>
        <w:t>Kriminālizmeklēšanas</w:t>
      </w:r>
      <w:proofErr w:type="spellEnd"/>
      <w:r w:rsidRPr="000669B2">
        <w:rPr>
          <w:rFonts w:ascii="Times New Roman" w:eastAsia="Times New Roman" w:hAnsi="Times New Roman" w:cs="Times New Roman"/>
          <w:sz w:val="28"/>
          <w:szCs w:val="28"/>
          <w:lang w:eastAsia="lv-LV"/>
        </w:rPr>
        <w:t xml:space="preserve"> pārvalde</w:t>
      </w:r>
    </w:p>
    <w:p w:rsidR="00A12BF1" w:rsidRPr="000669B2" w:rsidRDefault="00A12BF1" w:rsidP="00A12BF1">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ONAP - Organizētās noziedzības apkarošanas pārvalde</w:t>
      </w:r>
    </w:p>
    <w:p w:rsidR="00A12BF1" w:rsidRPr="000669B2" w:rsidRDefault="00A12BF1" w:rsidP="00A12BF1">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ENAP - Ekonomisko noziegumu apkarošanas pārvalde</w:t>
      </w:r>
    </w:p>
    <w:p w:rsidR="00A12BF1" w:rsidRPr="000669B2" w:rsidRDefault="00A12BF1" w:rsidP="00A12BF1">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 xml:space="preserve">KVP - </w:t>
      </w:r>
      <w:proofErr w:type="spellStart"/>
      <w:r w:rsidRPr="000669B2">
        <w:rPr>
          <w:rFonts w:ascii="Times New Roman" w:eastAsia="Times New Roman" w:hAnsi="Times New Roman" w:cs="Times New Roman"/>
          <w:sz w:val="28"/>
          <w:szCs w:val="28"/>
          <w:lang w:eastAsia="lv-LV"/>
        </w:rPr>
        <w:t>Kriminālizlūkošanas</w:t>
      </w:r>
      <w:proofErr w:type="spellEnd"/>
      <w:r w:rsidRPr="000669B2">
        <w:rPr>
          <w:rFonts w:ascii="Times New Roman" w:eastAsia="Times New Roman" w:hAnsi="Times New Roman" w:cs="Times New Roman"/>
          <w:sz w:val="28"/>
          <w:szCs w:val="28"/>
          <w:lang w:eastAsia="lv-LV"/>
        </w:rPr>
        <w:t xml:space="preserve"> vadības pārvaldes</w:t>
      </w:r>
    </w:p>
    <w:p w:rsidR="00A12BF1" w:rsidRPr="000669B2" w:rsidRDefault="00A12BF1" w:rsidP="00A12BF1">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KKP - Koordinācijas un kontroles pārvalde</w:t>
      </w:r>
    </w:p>
    <w:p w:rsidR="00A12BF1" w:rsidRPr="000669B2" w:rsidRDefault="00A12BF1" w:rsidP="00A12BF1">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SDP – Satiksmes drošības pārvalde</w:t>
      </w:r>
    </w:p>
    <w:p w:rsidR="00A12BF1" w:rsidRPr="000669B2" w:rsidRDefault="00A12BF1" w:rsidP="00A12BF1">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DKB - Dienestu koordinācijas birojs</w:t>
      </w:r>
    </w:p>
    <w:p w:rsidR="00A12BF1" w:rsidRPr="000669B2" w:rsidRDefault="00A12BF1" w:rsidP="00A12BF1">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SUKB - Satiksmes uzraudzības un koordinācijas birojs</w:t>
      </w:r>
    </w:p>
    <w:p w:rsidR="00A12BF1" w:rsidRPr="000669B2" w:rsidRDefault="00A12BF1" w:rsidP="00A12BF1">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 xml:space="preserve">PVN – </w:t>
      </w:r>
      <w:proofErr w:type="spellStart"/>
      <w:r w:rsidRPr="000669B2">
        <w:rPr>
          <w:rFonts w:ascii="Times New Roman" w:eastAsia="Times New Roman" w:hAnsi="Times New Roman" w:cs="Times New Roman"/>
          <w:sz w:val="28"/>
          <w:szCs w:val="28"/>
          <w:lang w:eastAsia="lv-LV"/>
        </w:rPr>
        <w:t>Prevencijas</w:t>
      </w:r>
      <w:proofErr w:type="spellEnd"/>
      <w:r w:rsidRPr="000669B2">
        <w:rPr>
          <w:rFonts w:ascii="Times New Roman" w:eastAsia="Times New Roman" w:hAnsi="Times New Roman" w:cs="Times New Roman"/>
          <w:sz w:val="28"/>
          <w:szCs w:val="28"/>
          <w:lang w:eastAsia="lv-LV"/>
        </w:rPr>
        <w:t xml:space="preserve"> vadības nodaļa</w:t>
      </w:r>
    </w:p>
    <w:p w:rsidR="00A12BF1" w:rsidRPr="000669B2" w:rsidRDefault="00A12BF1" w:rsidP="00A12BF1">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 xml:space="preserve">VP RRP - Valsts policija Rīgas reģiona pārvalde </w:t>
      </w:r>
    </w:p>
    <w:p w:rsidR="00A12BF1" w:rsidRPr="000669B2" w:rsidRDefault="00A12BF1" w:rsidP="00A12BF1">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8"/>
          <w:szCs w:val="28"/>
          <w:lang w:eastAsia="lv-LV"/>
        </w:rPr>
        <w:t>NLN - Nepilngadīgo lietu</w:t>
      </w:r>
      <w:r w:rsidRPr="000669B2">
        <w:rPr>
          <w:rFonts w:ascii="Times New Roman" w:eastAsia="Times New Roman" w:hAnsi="Times New Roman" w:cs="Times New Roman"/>
          <w:sz w:val="28"/>
          <w:szCs w:val="28"/>
          <w:lang w:eastAsia="lv-LV"/>
        </w:rPr>
        <w:t xml:space="preserve"> nodaļa</w:t>
      </w:r>
    </w:p>
    <w:p w:rsidR="00A12BF1" w:rsidRPr="000669B2" w:rsidRDefault="00A12BF1" w:rsidP="00A12BF1">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 xml:space="preserve">NLI - nepilngadīgo lietu inspektori </w:t>
      </w:r>
    </w:p>
    <w:p w:rsidR="00A12BF1" w:rsidRPr="000669B2" w:rsidRDefault="00A12BF1" w:rsidP="00A12BF1">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 xml:space="preserve">IIIS - Integrētās </w:t>
      </w:r>
      <w:proofErr w:type="spellStart"/>
      <w:r w:rsidRPr="000669B2">
        <w:rPr>
          <w:rFonts w:ascii="Times New Roman" w:eastAsia="Times New Roman" w:hAnsi="Times New Roman" w:cs="Times New Roman"/>
          <w:sz w:val="28"/>
          <w:szCs w:val="28"/>
          <w:lang w:eastAsia="lv-LV"/>
        </w:rPr>
        <w:t>iekšlietu</w:t>
      </w:r>
      <w:proofErr w:type="spellEnd"/>
      <w:r w:rsidRPr="000669B2">
        <w:rPr>
          <w:rFonts w:ascii="Times New Roman" w:eastAsia="Times New Roman" w:hAnsi="Times New Roman" w:cs="Times New Roman"/>
          <w:sz w:val="28"/>
          <w:szCs w:val="28"/>
          <w:lang w:eastAsia="lv-LV"/>
        </w:rPr>
        <w:t xml:space="preserve"> informācijas sistēma </w:t>
      </w:r>
    </w:p>
    <w:p w:rsidR="00A12BF1" w:rsidRPr="000669B2" w:rsidRDefault="00A12BF1" w:rsidP="00A12BF1">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KRASS - Kriminālprocesa informācijas sistēma</w:t>
      </w:r>
    </w:p>
    <w:p w:rsidR="00A12BF1" w:rsidRPr="000669B2" w:rsidRDefault="00A12BF1" w:rsidP="00A12BF1">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 xml:space="preserve">DWH – Datu noliktavas risinājums </w:t>
      </w:r>
    </w:p>
    <w:p w:rsidR="00A12BF1" w:rsidRPr="000669B2" w:rsidRDefault="00A12BF1" w:rsidP="00A12BF1">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KL – Krimināllikums</w:t>
      </w:r>
    </w:p>
    <w:p w:rsidR="00A12BF1" w:rsidRPr="000669B2" w:rsidRDefault="00A12BF1" w:rsidP="00A12BF1">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 xml:space="preserve">KPL - Kriminālprocesa likums </w:t>
      </w:r>
    </w:p>
    <w:p w:rsidR="00A12BF1" w:rsidRPr="000669B2" w:rsidRDefault="00A12BF1" w:rsidP="00A12BF1">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LAPK - Latvijas Administratīvo pārkāpuma kodekss</w:t>
      </w:r>
    </w:p>
    <w:p w:rsidR="00A12BF1" w:rsidRPr="000669B2" w:rsidRDefault="00A12BF1" w:rsidP="00A12BF1">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 xml:space="preserve">BTAL - Bērnu tiesību aizsardzības likums </w:t>
      </w:r>
    </w:p>
    <w:p w:rsidR="00A12BF1" w:rsidRPr="000669B2" w:rsidRDefault="00A12BF1" w:rsidP="00A12BF1">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CSN – Ceļu satiksmes negadījums</w:t>
      </w:r>
    </w:p>
    <w:p w:rsidR="00A12BF1" w:rsidRDefault="00A12BF1" w:rsidP="00A12BF1">
      <w:pPr>
        <w:spacing w:after="0" w:line="240" w:lineRule="auto"/>
        <w:jc w:val="both"/>
        <w:rPr>
          <w:rFonts w:ascii="Times New Roman" w:hAnsi="Times New Roman" w:cs="Times New Roman"/>
          <w:sz w:val="28"/>
          <w:szCs w:val="28"/>
        </w:rPr>
      </w:pPr>
    </w:p>
    <w:p w:rsidR="00A12BF1" w:rsidRDefault="00A12BF1" w:rsidP="00A12BF1">
      <w:pPr>
        <w:spacing w:after="0" w:line="240" w:lineRule="auto"/>
        <w:jc w:val="both"/>
        <w:rPr>
          <w:rFonts w:ascii="Times New Roman" w:hAnsi="Times New Roman" w:cs="Times New Roman"/>
          <w:sz w:val="28"/>
          <w:szCs w:val="28"/>
        </w:rPr>
      </w:pPr>
    </w:p>
    <w:p w:rsidR="00A12BF1" w:rsidRDefault="00A12BF1" w:rsidP="00A12BF1">
      <w:pPr>
        <w:spacing w:after="0" w:line="240" w:lineRule="auto"/>
        <w:jc w:val="both"/>
        <w:rPr>
          <w:rFonts w:ascii="Times New Roman" w:hAnsi="Times New Roman" w:cs="Times New Roman"/>
          <w:sz w:val="28"/>
          <w:szCs w:val="28"/>
        </w:rPr>
      </w:pPr>
    </w:p>
    <w:p w:rsidR="00A12BF1" w:rsidRDefault="00A12BF1" w:rsidP="00A12BF1">
      <w:pPr>
        <w:spacing w:after="0" w:line="240" w:lineRule="auto"/>
        <w:jc w:val="both"/>
        <w:rPr>
          <w:rFonts w:ascii="Times New Roman" w:hAnsi="Times New Roman" w:cs="Times New Roman"/>
          <w:sz w:val="28"/>
          <w:szCs w:val="28"/>
        </w:rPr>
      </w:pPr>
    </w:p>
    <w:p w:rsidR="00A12BF1" w:rsidRDefault="00A12BF1" w:rsidP="00A12BF1">
      <w:pPr>
        <w:jc w:val="both"/>
        <w:rPr>
          <w:rFonts w:ascii="Times New Roman" w:hAnsi="Times New Roman" w:cs="Times New Roman"/>
          <w:sz w:val="28"/>
          <w:szCs w:val="28"/>
        </w:rPr>
      </w:pPr>
    </w:p>
    <w:p w:rsidR="00A12BF1" w:rsidRDefault="00A12BF1" w:rsidP="00A12BF1">
      <w:pPr>
        <w:jc w:val="both"/>
        <w:rPr>
          <w:rFonts w:ascii="Times New Roman" w:hAnsi="Times New Roman" w:cs="Times New Roman"/>
          <w:sz w:val="28"/>
          <w:szCs w:val="28"/>
        </w:rPr>
      </w:pPr>
    </w:p>
    <w:p w:rsidR="00A12BF1" w:rsidRPr="00760925" w:rsidRDefault="00A12BF1" w:rsidP="00A12BF1">
      <w:pPr>
        <w:pStyle w:val="Virsraksts1"/>
        <w:spacing w:before="0" w:after="0"/>
        <w:rPr>
          <w:rFonts w:ascii="Times New Roman" w:hAnsi="Times New Roman" w:cs="Times New Roman"/>
          <w:b/>
          <w:color w:val="auto"/>
          <w:sz w:val="28"/>
          <w:szCs w:val="28"/>
        </w:rPr>
      </w:pPr>
      <w:bookmarkStart w:id="1" w:name="_Toc443477343"/>
    </w:p>
    <w:p w:rsidR="00A12BF1" w:rsidRPr="000B5261" w:rsidRDefault="00A12BF1" w:rsidP="00A12BF1">
      <w:pPr>
        <w:pStyle w:val="Virsraksts1"/>
        <w:spacing w:before="0" w:after="0"/>
        <w:rPr>
          <w:rFonts w:ascii="Times New Roman" w:hAnsi="Times New Roman" w:cs="Times New Roman"/>
          <w:b/>
          <w:color w:val="auto"/>
        </w:rPr>
      </w:pPr>
      <w:r w:rsidRPr="000B5261">
        <w:rPr>
          <w:rFonts w:ascii="Times New Roman" w:hAnsi="Times New Roman" w:cs="Times New Roman"/>
          <w:b/>
          <w:color w:val="auto"/>
        </w:rPr>
        <w:t>I Nepilngadīgo noziedzība</w:t>
      </w:r>
      <w:bookmarkEnd w:id="1"/>
      <w:r w:rsidRPr="000B5261">
        <w:rPr>
          <w:rFonts w:ascii="Times New Roman" w:hAnsi="Times New Roman" w:cs="Times New Roman"/>
          <w:b/>
          <w:color w:val="auto"/>
        </w:rPr>
        <w:t xml:space="preserve"> </w:t>
      </w:r>
    </w:p>
    <w:p w:rsidR="00A12BF1" w:rsidRDefault="00A12BF1" w:rsidP="00A12BF1">
      <w:pPr>
        <w:suppressAutoHyphens/>
        <w:spacing w:after="0" w:line="240" w:lineRule="auto"/>
        <w:ind w:firstLine="720"/>
        <w:jc w:val="both"/>
        <w:rPr>
          <w:rFonts w:ascii="Times New Roman" w:eastAsia="Times New Roman" w:hAnsi="Times New Roman" w:cs="Times New Roman"/>
          <w:sz w:val="28"/>
          <w:szCs w:val="28"/>
          <w:lang w:eastAsia="ar-SA"/>
        </w:rPr>
      </w:pPr>
    </w:p>
    <w:p w:rsidR="00A12BF1" w:rsidRPr="006D4739" w:rsidRDefault="00A12BF1" w:rsidP="00A12BF1">
      <w:pPr>
        <w:suppressAutoHyphens/>
        <w:spacing w:after="0" w:line="240" w:lineRule="auto"/>
        <w:ind w:firstLine="720"/>
        <w:jc w:val="both"/>
        <w:rPr>
          <w:rFonts w:ascii="Times New Roman" w:eastAsia="Times New Roman" w:hAnsi="Times New Roman" w:cs="Times New Roman"/>
          <w:sz w:val="28"/>
          <w:szCs w:val="28"/>
          <w:lang w:eastAsia="ar-SA"/>
        </w:rPr>
      </w:pPr>
      <w:r w:rsidRPr="006D4739">
        <w:rPr>
          <w:rFonts w:ascii="Times New Roman" w:eastAsia="Times New Roman" w:hAnsi="Times New Roman" w:cs="Times New Roman"/>
          <w:sz w:val="28"/>
          <w:szCs w:val="28"/>
          <w:lang w:eastAsia="ar-SA"/>
        </w:rPr>
        <w:t>Izvērtējot LR IeM IC statistikas datus 201</w:t>
      </w:r>
      <w:r w:rsidR="0050699C" w:rsidRPr="006D4739">
        <w:rPr>
          <w:rFonts w:ascii="Times New Roman" w:eastAsia="Times New Roman" w:hAnsi="Times New Roman" w:cs="Times New Roman"/>
          <w:sz w:val="28"/>
          <w:szCs w:val="28"/>
          <w:lang w:eastAsia="ar-SA"/>
        </w:rPr>
        <w:t>8</w:t>
      </w:r>
      <w:r w:rsidRPr="006D4739">
        <w:rPr>
          <w:rFonts w:ascii="Times New Roman" w:eastAsia="Times New Roman" w:hAnsi="Times New Roman" w:cs="Times New Roman"/>
          <w:sz w:val="28"/>
          <w:szCs w:val="28"/>
          <w:lang w:eastAsia="ar-SA"/>
        </w:rPr>
        <w:t>.gada 6 mēnešos salīdzinājumā ar 201</w:t>
      </w:r>
      <w:r w:rsidR="0050699C" w:rsidRPr="006D4739">
        <w:rPr>
          <w:rFonts w:ascii="Times New Roman" w:eastAsia="Times New Roman" w:hAnsi="Times New Roman" w:cs="Times New Roman"/>
          <w:sz w:val="28"/>
          <w:szCs w:val="28"/>
          <w:lang w:eastAsia="ar-SA"/>
        </w:rPr>
        <w:t>7</w:t>
      </w:r>
      <w:r w:rsidRPr="006D4739">
        <w:rPr>
          <w:rFonts w:ascii="Times New Roman" w:eastAsia="Times New Roman" w:hAnsi="Times New Roman" w:cs="Times New Roman"/>
          <w:sz w:val="28"/>
          <w:szCs w:val="28"/>
          <w:lang w:eastAsia="ar-SA"/>
        </w:rPr>
        <w:t>.gada 6 mēnešu analogo periodu, vērojams reģistrēto nepilngadīgo</w:t>
      </w:r>
      <w:r w:rsidRPr="006D4739">
        <w:rPr>
          <w:rFonts w:ascii="Times New Roman" w:eastAsia="Times New Roman" w:hAnsi="Times New Roman" w:cs="Times New Roman"/>
          <w:sz w:val="28"/>
          <w:szCs w:val="28"/>
          <w:vertAlign w:val="superscript"/>
          <w:lang w:eastAsia="ar-SA"/>
        </w:rPr>
        <w:footnoteReference w:id="1"/>
      </w:r>
      <w:r w:rsidRPr="006D4739">
        <w:rPr>
          <w:rFonts w:ascii="Times New Roman" w:eastAsia="Times New Roman" w:hAnsi="Times New Roman" w:cs="Times New Roman"/>
          <w:sz w:val="28"/>
          <w:szCs w:val="28"/>
          <w:lang w:eastAsia="ar-SA"/>
        </w:rPr>
        <w:t xml:space="preserve"> izdarīto nozied</w:t>
      </w:r>
      <w:r w:rsidR="00B35139">
        <w:rPr>
          <w:rFonts w:ascii="Times New Roman" w:eastAsia="Times New Roman" w:hAnsi="Times New Roman" w:cs="Times New Roman"/>
          <w:sz w:val="28"/>
          <w:szCs w:val="28"/>
          <w:lang w:eastAsia="ar-SA"/>
        </w:rPr>
        <w:t>zīgo nodarījumu skaita samazin</w:t>
      </w:r>
      <w:r w:rsidR="001E68D9">
        <w:rPr>
          <w:rFonts w:ascii="Times New Roman" w:eastAsia="Times New Roman" w:hAnsi="Times New Roman" w:cs="Times New Roman"/>
          <w:sz w:val="28"/>
          <w:szCs w:val="28"/>
          <w:lang w:eastAsia="ar-SA"/>
        </w:rPr>
        <w:t>ājums</w:t>
      </w:r>
      <w:r w:rsidRPr="006D4739">
        <w:rPr>
          <w:rFonts w:ascii="Times New Roman" w:eastAsia="Times New Roman" w:hAnsi="Times New Roman" w:cs="Times New Roman"/>
          <w:sz w:val="28"/>
          <w:szCs w:val="28"/>
          <w:lang w:eastAsia="ar-SA"/>
        </w:rPr>
        <w:t>.</w:t>
      </w:r>
    </w:p>
    <w:p w:rsidR="00A12BF1" w:rsidRPr="006D4739" w:rsidRDefault="00A12BF1" w:rsidP="00A12BF1">
      <w:pPr>
        <w:spacing w:after="0" w:line="240" w:lineRule="auto"/>
        <w:ind w:firstLine="720"/>
        <w:jc w:val="both"/>
        <w:rPr>
          <w:rFonts w:ascii="Times New Roman" w:eastAsia="SimSun" w:hAnsi="Times New Roman" w:cs="Times New Roman"/>
          <w:iCs/>
          <w:color w:val="000000"/>
          <w:kern w:val="1"/>
          <w:sz w:val="28"/>
          <w:szCs w:val="28"/>
          <w:lang w:eastAsia="hi-IN" w:bidi="hi-IN"/>
        </w:rPr>
      </w:pPr>
      <w:r w:rsidRPr="006D4739">
        <w:rPr>
          <w:rFonts w:ascii="Times New Roman" w:eastAsia="Times New Roman" w:hAnsi="Times New Roman" w:cs="Times New Roman"/>
          <w:sz w:val="28"/>
          <w:szCs w:val="28"/>
          <w:lang w:eastAsia="ar-SA"/>
        </w:rPr>
        <w:t xml:space="preserve"> Pēc IeM IC datiem 201</w:t>
      </w:r>
      <w:r w:rsidR="0072198C" w:rsidRPr="006D4739">
        <w:rPr>
          <w:rFonts w:ascii="Times New Roman" w:eastAsia="Times New Roman" w:hAnsi="Times New Roman" w:cs="Times New Roman"/>
          <w:sz w:val="28"/>
          <w:szCs w:val="28"/>
          <w:lang w:eastAsia="ar-SA"/>
        </w:rPr>
        <w:t>8</w:t>
      </w:r>
      <w:r w:rsidRPr="006D4739">
        <w:rPr>
          <w:rFonts w:ascii="Times New Roman" w:eastAsia="Times New Roman" w:hAnsi="Times New Roman" w:cs="Times New Roman"/>
          <w:sz w:val="28"/>
          <w:szCs w:val="28"/>
          <w:lang w:eastAsia="ar-SA"/>
        </w:rPr>
        <w:t xml:space="preserve">.gada 6 mēnešos kopumā valstī reģistrēti 22 </w:t>
      </w:r>
      <w:r w:rsidR="0072198C" w:rsidRPr="006D4739">
        <w:rPr>
          <w:rFonts w:ascii="Times New Roman" w:eastAsia="Times New Roman" w:hAnsi="Times New Roman" w:cs="Times New Roman"/>
          <w:sz w:val="28"/>
          <w:szCs w:val="28"/>
          <w:lang w:eastAsia="ar-SA"/>
        </w:rPr>
        <w:t>402</w:t>
      </w:r>
      <w:r w:rsidRPr="006D4739">
        <w:rPr>
          <w:rFonts w:ascii="Times New Roman" w:eastAsia="Times New Roman" w:hAnsi="Times New Roman" w:cs="Times New Roman"/>
          <w:sz w:val="28"/>
          <w:szCs w:val="28"/>
          <w:vertAlign w:val="superscript"/>
          <w:lang w:eastAsia="ar-SA"/>
        </w:rPr>
        <w:footnoteReference w:id="2"/>
      </w:r>
      <w:r w:rsidRPr="006D4739">
        <w:rPr>
          <w:rFonts w:ascii="Times New Roman" w:eastAsia="Times New Roman" w:hAnsi="Times New Roman" w:cs="Times New Roman"/>
          <w:sz w:val="28"/>
          <w:szCs w:val="28"/>
          <w:lang w:eastAsia="ar-SA"/>
        </w:rPr>
        <w:t xml:space="preserve"> (</w:t>
      </w:r>
      <w:r w:rsidR="0072198C" w:rsidRPr="006D4739">
        <w:rPr>
          <w:rFonts w:ascii="Times New Roman" w:eastAsia="Times New Roman" w:hAnsi="Times New Roman" w:cs="Times New Roman"/>
          <w:sz w:val="28"/>
          <w:szCs w:val="28"/>
          <w:lang w:eastAsia="ar-SA"/>
        </w:rPr>
        <w:t>+31</w:t>
      </w:r>
      <w:r w:rsidRPr="006D4739">
        <w:rPr>
          <w:rFonts w:ascii="Times New Roman" w:eastAsia="Times New Roman" w:hAnsi="Times New Roman" w:cs="Times New Roman"/>
          <w:sz w:val="28"/>
          <w:szCs w:val="28"/>
          <w:lang w:eastAsia="ar-SA"/>
        </w:rPr>
        <w:t>) noziedzīgi nodarījumi, no tiem 3</w:t>
      </w:r>
      <w:r w:rsidR="0072198C" w:rsidRPr="006D4739">
        <w:rPr>
          <w:rFonts w:ascii="Times New Roman" w:eastAsia="Times New Roman" w:hAnsi="Times New Roman" w:cs="Times New Roman"/>
          <w:sz w:val="28"/>
          <w:szCs w:val="28"/>
          <w:lang w:eastAsia="ar-SA"/>
        </w:rPr>
        <w:t>35</w:t>
      </w:r>
      <w:r w:rsidRPr="006D4739">
        <w:rPr>
          <w:rFonts w:ascii="Times New Roman" w:eastAsia="Times New Roman" w:hAnsi="Times New Roman" w:cs="Times New Roman"/>
          <w:sz w:val="28"/>
          <w:szCs w:val="28"/>
          <w:lang w:eastAsia="ar-SA"/>
        </w:rPr>
        <w:t xml:space="preserve"> (-</w:t>
      </w:r>
      <w:r w:rsidR="0072198C" w:rsidRPr="006D4739">
        <w:rPr>
          <w:rFonts w:ascii="Times New Roman" w:eastAsia="Times New Roman" w:hAnsi="Times New Roman" w:cs="Times New Roman"/>
          <w:sz w:val="28"/>
          <w:szCs w:val="28"/>
          <w:lang w:eastAsia="ar-SA"/>
        </w:rPr>
        <w:t>28</w:t>
      </w:r>
      <w:r w:rsidRPr="006D4739">
        <w:rPr>
          <w:rFonts w:ascii="Times New Roman" w:eastAsia="Times New Roman" w:hAnsi="Times New Roman" w:cs="Times New Roman"/>
          <w:sz w:val="28"/>
          <w:szCs w:val="28"/>
          <w:lang w:eastAsia="ar-SA"/>
        </w:rPr>
        <w:t>) izdarīja nepilngadīgās personas.</w:t>
      </w:r>
      <w:r w:rsidRPr="006D4739">
        <w:rPr>
          <w:rFonts w:ascii="Times New Roman" w:eastAsia="Times New Roman" w:hAnsi="Times New Roman" w:cs="Times New Roman"/>
          <w:color w:val="538135"/>
          <w:sz w:val="28"/>
          <w:szCs w:val="28"/>
          <w:lang w:eastAsia="ar-SA"/>
        </w:rPr>
        <w:t xml:space="preserve"> </w:t>
      </w:r>
      <w:r w:rsidRPr="006D4739">
        <w:rPr>
          <w:rFonts w:ascii="Times New Roman" w:eastAsia="Times New Roman" w:hAnsi="Times New Roman" w:cs="Times New Roman"/>
          <w:sz w:val="28"/>
          <w:szCs w:val="28"/>
          <w:lang w:eastAsia="ar-SA"/>
        </w:rPr>
        <w:t xml:space="preserve">Pārskata periodā </w:t>
      </w:r>
      <w:r w:rsidR="0072198C" w:rsidRPr="006D4739">
        <w:rPr>
          <w:rFonts w:ascii="Times New Roman" w:eastAsia="Times New Roman" w:hAnsi="Times New Roman" w:cs="Times New Roman"/>
          <w:sz w:val="28"/>
          <w:szCs w:val="28"/>
          <w:lang w:eastAsia="ar-SA"/>
        </w:rPr>
        <w:t>samazinājies</w:t>
      </w:r>
      <w:r w:rsidRPr="006D4739">
        <w:rPr>
          <w:rFonts w:ascii="Times New Roman" w:eastAsia="Times New Roman" w:hAnsi="Times New Roman" w:cs="Times New Roman"/>
          <w:sz w:val="28"/>
          <w:szCs w:val="28"/>
          <w:lang w:eastAsia="ar-SA"/>
        </w:rPr>
        <w:t xml:space="preserve"> personu skaits, kuras izdarīja noziedzīgus nodarījumus – </w:t>
      </w:r>
      <w:r w:rsidR="0072198C" w:rsidRPr="006D4739">
        <w:rPr>
          <w:rFonts w:ascii="Times New Roman" w:eastAsia="Times New Roman" w:hAnsi="Times New Roman" w:cs="Times New Roman"/>
          <w:sz w:val="28"/>
          <w:szCs w:val="28"/>
          <w:lang w:eastAsia="ar-SA"/>
        </w:rPr>
        <w:t>6768</w:t>
      </w:r>
      <w:r w:rsidRPr="006D4739">
        <w:rPr>
          <w:rFonts w:ascii="Times New Roman" w:eastAsia="Times New Roman" w:hAnsi="Times New Roman" w:cs="Times New Roman"/>
          <w:sz w:val="28"/>
          <w:szCs w:val="28"/>
          <w:lang w:eastAsia="ar-SA"/>
        </w:rPr>
        <w:t xml:space="preserve"> (</w:t>
      </w:r>
      <w:r w:rsidR="0072198C" w:rsidRPr="006D4739">
        <w:rPr>
          <w:rFonts w:ascii="Times New Roman" w:eastAsia="Times New Roman" w:hAnsi="Times New Roman" w:cs="Times New Roman"/>
          <w:sz w:val="28"/>
          <w:szCs w:val="28"/>
          <w:lang w:eastAsia="ar-SA"/>
        </w:rPr>
        <w:t>-344</w:t>
      </w:r>
      <w:r w:rsidRPr="006D4739">
        <w:rPr>
          <w:rFonts w:ascii="Times New Roman" w:eastAsia="Times New Roman" w:hAnsi="Times New Roman" w:cs="Times New Roman"/>
          <w:sz w:val="28"/>
          <w:szCs w:val="28"/>
          <w:lang w:eastAsia="ar-SA"/>
        </w:rPr>
        <w:t xml:space="preserve">), </w:t>
      </w:r>
      <w:r w:rsidR="0072198C" w:rsidRPr="006D4739">
        <w:rPr>
          <w:rFonts w:ascii="Times New Roman" w:eastAsia="Times New Roman" w:hAnsi="Times New Roman" w:cs="Times New Roman"/>
          <w:sz w:val="28"/>
          <w:szCs w:val="28"/>
          <w:lang w:eastAsia="ar-SA"/>
        </w:rPr>
        <w:t>kā arī</w:t>
      </w:r>
      <w:r w:rsidRPr="006D4739">
        <w:rPr>
          <w:rFonts w:ascii="Times New Roman" w:eastAsia="Times New Roman" w:hAnsi="Times New Roman" w:cs="Times New Roman"/>
          <w:sz w:val="28"/>
          <w:szCs w:val="28"/>
          <w:lang w:eastAsia="ar-SA"/>
        </w:rPr>
        <w:t xml:space="preserve"> </w:t>
      </w:r>
      <w:r w:rsidR="0072198C" w:rsidRPr="006D4739">
        <w:rPr>
          <w:rFonts w:ascii="Times New Roman" w:eastAsia="Times New Roman" w:hAnsi="Times New Roman" w:cs="Times New Roman"/>
          <w:sz w:val="28"/>
          <w:szCs w:val="28"/>
          <w:lang w:eastAsia="ar-SA"/>
        </w:rPr>
        <w:t>samazinājies</w:t>
      </w:r>
      <w:r w:rsidRPr="006D4739">
        <w:rPr>
          <w:rFonts w:ascii="Times New Roman" w:eastAsia="Times New Roman" w:hAnsi="Times New Roman" w:cs="Times New Roman"/>
          <w:sz w:val="28"/>
          <w:szCs w:val="28"/>
          <w:lang w:eastAsia="ar-SA"/>
        </w:rPr>
        <w:t xml:space="preserve"> nepilngadīgo personu skaits, kuras izdarīja noziedzīgus nodarījumus – </w:t>
      </w:r>
      <w:r w:rsidR="0072198C" w:rsidRPr="006D4739">
        <w:rPr>
          <w:rFonts w:ascii="Times New Roman" w:eastAsia="Times New Roman" w:hAnsi="Times New Roman" w:cs="Times New Roman"/>
          <w:sz w:val="28"/>
          <w:szCs w:val="28"/>
          <w:lang w:eastAsia="ar-SA"/>
        </w:rPr>
        <w:t>388 (-22</w:t>
      </w:r>
      <w:r w:rsidRPr="006D4739">
        <w:rPr>
          <w:rFonts w:ascii="Times New Roman" w:eastAsia="Times New Roman" w:hAnsi="Times New Roman" w:cs="Times New Roman"/>
          <w:sz w:val="28"/>
          <w:szCs w:val="28"/>
          <w:lang w:eastAsia="ar-SA"/>
        </w:rPr>
        <w:t xml:space="preserve">). </w:t>
      </w:r>
      <w:r w:rsidRPr="006D4739">
        <w:rPr>
          <w:rFonts w:ascii="Times New Roman" w:eastAsia="Times New Roman" w:hAnsi="Times New Roman" w:cs="Times New Roman"/>
          <w:color w:val="000000"/>
          <w:sz w:val="28"/>
          <w:szCs w:val="28"/>
          <w:lang w:eastAsia="ar-SA"/>
        </w:rPr>
        <w:t>Līdz ar to, 201</w:t>
      </w:r>
      <w:r w:rsidR="0050699C" w:rsidRPr="006D4739">
        <w:rPr>
          <w:rFonts w:ascii="Times New Roman" w:eastAsia="Times New Roman" w:hAnsi="Times New Roman" w:cs="Times New Roman"/>
          <w:color w:val="000000"/>
          <w:sz w:val="28"/>
          <w:szCs w:val="28"/>
          <w:lang w:eastAsia="ar-SA"/>
        </w:rPr>
        <w:t>8</w:t>
      </w:r>
      <w:r w:rsidRPr="006D4739">
        <w:rPr>
          <w:rFonts w:ascii="Times New Roman" w:eastAsia="Times New Roman" w:hAnsi="Times New Roman" w:cs="Times New Roman"/>
          <w:color w:val="000000"/>
          <w:sz w:val="28"/>
          <w:szCs w:val="28"/>
          <w:lang w:eastAsia="ar-SA"/>
        </w:rPr>
        <w:t xml:space="preserve">.gada 6 mēnešos ir vērojama </w:t>
      </w:r>
      <w:r w:rsidRPr="006D4739">
        <w:rPr>
          <w:rFonts w:ascii="Times New Roman" w:eastAsia="Times New Roman" w:hAnsi="Times New Roman" w:cs="Times New Roman"/>
          <w:sz w:val="28"/>
          <w:szCs w:val="28"/>
          <w:lang w:eastAsia="ar-SA"/>
        </w:rPr>
        <w:t xml:space="preserve">tendence </w:t>
      </w:r>
      <w:r w:rsidRPr="006D4739">
        <w:rPr>
          <w:rFonts w:ascii="Times New Roman" w:eastAsia="Times New Roman" w:hAnsi="Times New Roman" w:cs="Times New Roman"/>
          <w:color w:val="000000" w:themeColor="text1"/>
          <w:sz w:val="28"/>
          <w:szCs w:val="28"/>
          <w:lang w:eastAsia="ar-SA"/>
        </w:rPr>
        <w:t xml:space="preserve">samazināties </w:t>
      </w:r>
      <w:r w:rsidRPr="006D4739">
        <w:rPr>
          <w:rFonts w:ascii="Times New Roman" w:eastAsia="Times New Roman" w:hAnsi="Times New Roman" w:cs="Times New Roman"/>
          <w:sz w:val="28"/>
          <w:szCs w:val="28"/>
          <w:lang w:eastAsia="ar-SA"/>
        </w:rPr>
        <w:t>reģistrēto nepilngadīgo izdarīto noziedzīgo nodarījumu skaitam</w:t>
      </w:r>
      <w:r w:rsidRPr="006D4739">
        <w:rPr>
          <w:rFonts w:ascii="Times New Roman" w:eastAsia="Times New Roman" w:hAnsi="Times New Roman" w:cs="Times New Roman"/>
          <w:sz w:val="28"/>
          <w:szCs w:val="28"/>
          <w:vertAlign w:val="superscript"/>
          <w:lang w:eastAsia="ar-SA"/>
        </w:rPr>
        <w:footnoteReference w:id="3"/>
      </w:r>
      <w:r w:rsidR="0050699C" w:rsidRPr="006D4739">
        <w:rPr>
          <w:rFonts w:ascii="Times New Roman" w:eastAsia="Times New Roman" w:hAnsi="Times New Roman" w:cs="Times New Roman"/>
          <w:sz w:val="28"/>
          <w:szCs w:val="28"/>
          <w:lang w:eastAsia="ar-SA"/>
        </w:rPr>
        <w:t xml:space="preserve"> un </w:t>
      </w:r>
      <w:r w:rsidRPr="006D4739">
        <w:rPr>
          <w:rFonts w:ascii="Times New Roman" w:eastAsia="Times New Roman" w:hAnsi="Times New Roman" w:cs="Times New Roman"/>
          <w:sz w:val="28"/>
          <w:szCs w:val="28"/>
          <w:lang w:eastAsia="ar-SA"/>
        </w:rPr>
        <w:t>pašu nepilngadīgo personu skait</w:t>
      </w:r>
      <w:r w:rsidR="0050699C" w:rsidRPr="006D4739">
        <w:rPr>
          <w:rFonts w:ascii="Times New Roman" w:eastAsia="Times New Roman" w:hAnsi="Times New Roman" w:cs="Times New Roman"/>
          <w:sz w:val="28"/>
          <w:szCs w:val="28"/>
          <w:lang w:eastAsia="ar-SA"/>
        </w:rPr>
        <w:t>am</w:t>
      </w:r>
      <w:r w:rsidRPr="006D4739">
        <w:rPr>
          <w:rFonts w:ascii="Times New Roman" w:eastAsia="Times New Roman" w:hAnsi="Times New Roman" w:cs="Times New Roman"/>
          <w:sz w:val="28"/>
          <w:szCs w:val="28"/>
          <w:lang w:eastAsia="ar-SA"/>
        </w:rPr>
        <w:t>, kuras izdarīja noziedzīgus nodarījumus.</w:t>
      </w:r>
    </w:p>
    <w:p w:rsidR="00A12BF1" w:rsidRPr="00CB07DB" w:rsidRDefault="00A12BF1" w:rsidP="00A12BF1">
      <w:pPr>
        <w:spacing w:line="240" w:lineRule="auto"/>
        <w:ind w:firstLine="720"/>
        <w:jc w:val="both"/>
        <w:rPr>
          <w:rFonts w:ascii="Times New Roman" w:eastAsia="SimSun" w:hAnsi="Times New Roman" w:cs="Times New Roman"/>
          <w:iCs/>
          <w:color w:val="000000"/>
          <w:kern w:val="1"/>
          <w:sz w:val="28"/>
          <w:szCs w:val="28"/>
          <w:lang w:eastAsia="hi-IN" w:bidi="hi-IN"/>
        </w:rPr>
      </w:pPr>
      <w:r w:rsidRPr="006D4739">
        <w:rPr>
          <w:rFonts w:ascii="Times New Roman" w:eastAsia="SimSun" w:hAnsi="Times New Roman" w:cs="Times New Roman"/>
          <w:iCs/>
          <w:kern w:val="1"/>
          <w:sz w:val="28"/>
          <w:szCs w:val="28"/>
          <w:lang w:eastAsia="hi-IN" w:bidi="hi-IN"/>
        </w:rPr>
        <w:t>201</w:t>
      </w:r>
      <w:r w:rsidR="005B7853" w:rsidRPr="006D4739">
        <w:rPr>
          <w:rFonts w:ascii="Times New Roman" w:eastAsia="SimSun" w:hAnsi="Times New Roman" w:cs="Times New Roman"/>
          <w:iCs/>
          <w:kern w:val="1"/>
          <w:sz w:val="28"/>
          <w:szCs w:val="28"/>
          <w:lang w:eastAsia="hi-IN" w:bidi="hi-IN"/>
        </w:rPr>
        <w:t>8</w:t>
      </w:r>
      <w:r w:rsidRPr="006D4739">
        <w:rPr>
          <w:rFonts w:ascii="Times New Roman" w:eastAsia="SimSun" w:hAnsi="Times New Roman" w:cs="Times New Roman"/>
          <w:iCs/>
          <w:kern w:val="1"/>
          <w:sz w:val="28"/>
          <w:szCs w:val="28"/>
          <w:lang w:eastAsia="hi-IN" w:bidi="hi-IN"/>
        </w:rPr>
        <w:t xml:space="preserve">.gada 6 mēnešos reģistrēti nepilngadīgo izdarītie noziedzīgi nodarījumi pēc noziedzīga nodarījuma grupas objekta (nav kvalifikācijas pēc </w:t>
      </w:r>
      <w:r w:rsidRPr="006D4739">
        <w:rPr>
          <w:rFonts w:ascii="Times New Roman" w:eastAsia="SimSun" w:hAnsi="Times New Roman" w:cs="Times New Roman"/>
          <w:kern w:val="1"/>
          <w:sz w:val="28"/>
          <w:szCs w:val="28"/>
          <w:lang w:eastAsia="hi-IN" w:bidi="hi-IN"/>
        </w:rPr>
        <w:t xml:space="preserve">KL panta (salīdzinājumā ar </w:t>
      </w:r>
      <w:r w:rsidRPr="006D4739">
        <w:rPr>
          <w:rFonts w:ascii="Times New Roman" w:eastAsia="SimSun" w:hAnsi="Times New Roman" w:cs="Times New Roman"/>
          <w:iCs/>
          <w:kern w:val="1"/>
          <w:sz w:val="28"/>
          <w:szCs w:val="28"/>
          <w:lang w:eastAsia="hi-IN" w:bidi="hi-IN"/>
        </w:rPr>
        <w:t>201</w:t>
      </w:r>
      <w:r w:rsidR="005B7853" w:rsidRPr="006D4739">
        <w:rPr>
          <w:rFonts w:ascii="Times New Roman" w:eastAsia="SimSun" w:hAnsi="Times New Roman" w:cs="Times New Roman"/>
          <w:iCs/>
          <w:kern w:val="1"/>
          <w:sz w:val="28"/>
          <w:szCs w:val="28"/>
          <w:lang w:eastAsia="hi-IN" w:bidi="hi-IN"/>
        </w:rPr>
        <w:t>7</w:t>
      </w:r>
      <w:r w:rsidRPr="006D4739">
        <w:rPr>
          <w:rFonts w:ascii="Times New Roman" w:eastAsia="SimSun" w:hAnsi="Times New Roman" w:cs="Times New Roman"/>
          <w:iCs/>
          <w:kern w:val="1"/>
          <w:sz w:val="28"/>
          <w:szCs w:val="28"/>
          <w:lang w:eastAsia="hi-IN" w:bidi="hi-IN"/>
        </w:rPr>
        <w:t>.gada 6 mēnešiem)):</w:t>
      </w:r>
      <w:r w:rsidRPr="009C1ADD">
        <w:rPr>
          <w:rFonts w:ascii="Times New Roman" w:eastAsia="SimSun" w:hAnsi="Times New Roman" w:cs="Times New Roman"/>
          <w:iCs/>
          <w:kern w:val="1"/>
          <w:sz w:val="28"/>
          <w:szCs w:val="28"/>
          <w:lang w:eastAsia="hi-IN" w:bidi="hi-IN"/>
        </w:rPr>
        <w:tab/>
      </w:r>
    </w:p>
    <w:tbl>
      <w:tblPr>
        <w:tblW w:w="8366" w:type="dxa"/>
        <w:tblInd w:w="-3" w:type="dxa"/>
        <w:tblLayout w:type="fixed"/>
        <w:tblCellMar>
          <w:left w:w="10" w:type="dxa"/>
          <w:right w:w="10" w:type="dxa"/>
        </w:tblCellMar>
        <w:tblLook w:val="0000" w:firstRow="0" w:lastRow="0" w:firstColumn="0" w:lastColumn="0" w:noHBand="0" w:noVBand="0"/>
      </w:tblPr>
      <w:tblGrid>
        <w:gridCol w:w="4822"/>
        <w:gridCol w:w="1134"/>
        <w:gridCol w:w="1134"/>
        <w:gridCol w:w="1276"/>
      </w:tblGrid>
      <w:tr w:rsidR="00A12BF1" w:rsidRPr="00602715" w:rsidTr="00A12BF1">
        <w:trPr>
          <w:trHeight w:val="401"/>
        </w:trPr>
        <w:tc>
          <w:tcPr>
            <w:tcW w:w="4822" w:type="dxa"/>
            <w:tcBorders>
              <w:top w:val="single" w:sz="1" w:space="0" w:color="000000"/>
              <w:left w:val="single" w:sz="1" w:space="0" w:color="000000"/>
              <w:bottom w:val="single" w:sz="1" w:space="0" w:color="000000"/>
            </w:tcBorders>
            <w:shd w:val="clear" w:color="auto" w:fill="BFBFBF"/>
          </w:tcPr>
          <w:p w:rsidR="00A12BF1" w:rsidRPr="00B1722C" w:rsidRDefault="00A12BF1" w:rsidP="00A12BF1">
            <w:pPr>
              <w:widowControl w:val="0"/>
              <w:suppressLineNumbers/>
              <w:suppressAutoHyphens/>
              <w:spacing w:after="0" w:line="240" w:lineRule="auto"/>
              <w:textAlignment w:val="baseline"/>
              <w:rPr>
                <w:rFonts w:ascii="Times New Roman" w:eastAsia="SimSun" w:hAnsi="Times New Roman" w:cs="Times New Roman"/>
                <w:b/>
                <w:bCs/>
                <w:color w:val="000000"/>
                <w:kern w:val="1"/>
                <w:sz w:val="24"/>
                <w:szCs w:val="24"/>
                <w:lang w:eastAsia="hi-IN" w:bidi="hi-IN"/>
              </w:rPr>
            </w:pPr>
            <w:r w:rsidRPr="00B1722C">
              <w:rPr>
                <w:rFonts w:ascii="Times New Roman" w:eastAsia="SimSun" w:hAnsi="Times New Roman" w:cs="Times New Roman"/>
                <w:b/>
                <w:bCs/>
                <w:color w:val="000000"/>
                <w:kern w:val="1"/>
                <w:sz w:val="24"/>
                <w:szCs w:val="24"/>
                <w:lang w:eastAsia="hi-IN" w:bidi="hi-IN"/>
              </w:rPr>
              <w:t>KL nodaļa:</w:t>
            </w:r>
          </w:p>
        </w:tc>
        <w:tc>
          <w:tcPr>
            <w:tcW w:w="1134" w:type="dxa"/>
            <w:tcBorders>
              <w:top w:val="single" w:sz="1" w:space="0" w:color="000000"/>
              <w:left w:val="single" w:sz="1" w:space="0" w:color="000000"/>
              <w:bottom w:val="single" w:sz="1" w:space="0" w:color="000000"/>
            </w:tcBorders>
            <w:shd w:val="clear" w:color="auto" w:fill="BFBFBF"/>
          </w:tcPr>
          <w:p w:rsidR="00A12BF1" w:rsidRPr="00B1722C" w:rsidRDefault="00A12BF1" w:rsidP="00A12BF1">
            <w:pPr>
              <w:widowControl w:val="0"/>
              <w:suppressLineNumbers/>
              <w:suppressAutoHyphens/>
              <w:spacing w:after="0" w:line="240" w:lineRule="auto"/>
              <w:jc w:val="center"/>
              <w:textAlignment w:val="baseline"/>
              <w:rPr>
                <w:rFonts w:ascii="Times New Roman" w:eastAsia="SimSun" w:hAnsi="Times New Roman" w:cs="Times New Roman"/>
                <w:b/>
                <w:bCs/>
                <w:color w:val="000000"/>
                <w:kern w:val="1"/>
                <w:sz w:val="24"/>
                <w:szCs w:val="24"/>
                <w:lang w:eastAsia="hi-IN" w:bidi="hi-IN"/>
              </w:rPr>
            </w:pPr>
            <w:r w:rsidRPr="00B1722C">
              <w:rPr>
                <w:rFonts w:ascii="Times New Roman" w:eastAsia="SimSun" w:hAnsi="Times New Roman" w:cs="Times New Roman"/>
                <w:b/>
                <w:bCs/>
                <w:color w:val="000000"/>
                <w:kern w:val="1"/>
                <w:sz w:val="24"/>
                <w:szCs w:val="24"/>
                <w:lang w:eastAsia="hi-IN" w:bidi="hi-IN"/>
              </w:rPr>
              <w:t>201</w:t>
            </w:r>
            <w:r>
              <w:rPr>
                <w:rFonts w:ascii="Times New Roman" w:eastAsia="SimSun" w:hAnsi="Times New Roman" w:cs="Times New Roman"/>
                <w:b/>
                <w:bCs/>
                <w:color w:val="000000"/>
                <w:kern w:val="1"/>
                <w:sz w:val="24"/>
                <w:szCs w:val="24"/>
                <w:lang w:eastAsia="hi-IN" w:bidi="hi-IN"/>
              </w:rPr>
              <w:t>7</w:t>
            </w:r>
            <w:r w:rsidRPr="00B1722C">
              <w:rPr>
                <w:rFonts w:ascii="Times New Roman" w:eastAsia="SimSun" w:hAnsi="Times New Roman" w:cs="Times New Roman"/>
                <w:b/>
                <w:bCs/>
                <w:color w:val="000000"/>
                <w:kern w:val="1"/>
                <w:sz w:val="24"/>
                <w:szCs w:val="24"/>
                <w:lang w:eastAsia="hi-IN" w:bidi="hi-IN"/>
              </w:rPr>
              <w:t>.gada 6 mēnešos</w:t>
            </w:r>
          </w:p>
        </w:tc>
        <w:tc>
          <w:tcPr>
            <w:tcW w:w="1134" w:type="dxa"/>
            <w:tcBorders>
              <w:top w:val="single" w:sz="1" w:space="0" w:color="000000"/>
              <w:left w:val="single" w:sz="1" w:space="0" w:color="000000"/>
              <w:bottom w:val="single" w:sz="1" w:space="0" w:color="000000"/>
            </w:tcBorders>
            <w:shd w:val="clear" w:color="auto" w:fill="BFBFBF"/>
          </w:tcPr>
          <w:p w:rsidR="00A12BF1" w:rsidRPr="00B1722C" w:rsidRDefault="00A12BF1" w:rsidP="00A12BF1">
            <w:pPr>
              <w:widowControl w:val="0"/>
              <w:suppressLineNumbers/>
              <w:suppressAutoHyphens/>
              <w:spacing w:after="0" w:line="240" w:lineRule="auto"/>
              <w:jc w:val="center"/>
              <w:textAlignment w:val="baseline"/>
              <w:rPr>
                <w:rFonts w:ascii="Times New Roman" w:eastAsia="SimSun" w:hAnsi="Times New Roman" w:cs="Times New Roman"/>
                <w:b/>
                <w:kern w:val="1"/>
                <w:sz w:val="24"/>
                <w:szCs w:val="24"/>
                <w:lang w:eastAsia="hi-IN" w:bidi="hi-IN"/>
              </w:rPr>
            </w:pPr>
            <w:r w:rsidRPr="00B1722C">
              <w:rPr>
                <w:rFonts w:ascii="Times New Roman" w:eastAsia="SimSun" w:hAnsi="Times New Roman" w:cs="Times New Roman"/>
                <w:b/>
                <w:bCs/>
                <w:kern w:val="1"/>
                <w:sz w:val="24"/>
                <w:szCs w:val="24"/>
                <w:lang w:eastAsia="hi-IN" w:bidi="hi-IN"/>
              </w:rPr>
              <w:t>201</w:t>
            </w:r>
            <w:r>
              <w:rPr>
                <w:rFonts w:ascii="Times New Roman" w:eastAsia="SimSun" w:hAnsi="Times New Roman" w:cs="Times New Roman"/>
                <w:b/>
                <w:bCs/>
                <w:kern w:val="1"/>
                <w:sz w:val="24"/>
                <w:szCs w:val="24"/>
                <w:lang w:eastAsia="hi-IN" w:bidi="hi-IN"/>
              </w:rPr>
              <w:t>8</w:t>
            </w:r>
            <w:r w:rsidRPr="00B1722C">
              <w:rPr>
                <w:rFonts w:ascii="Times New Roman" w:eastAsia="SimSun" w:hAnsi="Times New Roman" w:cs="Times New Roman"/>
                <w:b/>
                <w:bCs/>
                <w:kern w:val="1"/>
                <w:sz w:val="24"/>
                <w:szCs w:val="24"/>
                <w:lang w:eastAsia="hi-IN" w:bidi="hi-IN"/>
              </w:rPr>
              <w:t>.gada 6 mēnešos</w:t>
            </w:r>
          </w:p>
        </w:tc>
        <w:tc>
          <w:tcPr>
            <w:tcW w:w="1276" w:type="dxa"/>
            <w:tcBorders>
              <w:top w:val="single" w:sz="4" w:space="0" w:color="000000"/>
              <w:left w:val="single" w:sz="1" w:space="0" w:color="000000"/>
              <w:bottom w:val="single" w:sz="4" w:space="0" w:color="000000"/>
              <w:right w:val="single" w:sz="4" w:space="0" w:color="000000"/>
            </w:tcBorders>
            <w:shd w:val="clear" w:color="auto" w:fill="BFBFBF"/>
          </w:tcPr>
          <w:p w:rsidR="00A12BF1" w:rsidRPr="00B1722C" w:rsidRDefault="00A12BF1" w:rsidP="00A12BF1">
            <w:pPr>
              <w:suppressAutoHyphens/>
              <w:spacing w:after="0" w:line="240" w:lineRule="auto"/>
              <w:jc w:val="center"/>
              <w:rPr>
                <w:rFonts w:ascii="Times New Roman" w:eastAsia="SimSun" w:hAnsi="Times New Roman" w:cs="Times New Roman"/>
                <w:b/>
                <w:color w:val="000000"/>
                <w:kern w:val="1"/>
                <w:sz w:val="24"/>
                <w:szCs w:val="24"/>
                <w:lang w:eastAsia="hi-IN" w:bidi="hi-IN"/>
              </w:rPr>
            </w:pPr>
            <w:r w:rsidRPr="00B1722C">
              <w:rPr>
                <w:rFonts w:ascii="Times New Roman" w:eastAsia="SimSun" w:hAnsi="Times New Roman" w:cs="Times New Roman"/>
                <w:b/>
                <w:color w:val="000000"/>
                <w:kern w:val="1"/>
                <w:sz w:val="24"/>
                <w:szCs w:val="24"/>
                <w:lang w:eastAsia="hi-IN" w:bidi="hi-IN"/>
              </w:rPr>
              <w:t>+/-</w:t>
            </w:r>
          </w:p>
        </w:tc>
      </w:tr>
      <w:tr w:rsidR="00A12BF1" w:rsidRPr="00602715" w:rsidTr="00A12BF1">
        <w:tc>
          <w:tcPr>
            <w:tcW w:w="4822" w:type="dxa"/>
            <w:tcBorders>
              <w:left w:val="single" w:sz="1" w:space="0" w:color="000000"/>
              <w:bottom w:val="single" w:sz="1" w:space="0" w:color="000000"/>
            </w:tcBorders>
            <w:shd w:val="clear" w:color="auto" w:fill="auto"/>
          </w:tcPr>
          <w:p w:rsidR="00A12BF1" w:rsidRPr="00B1722C" w:rsidRDefault="00A12BF1" w:rsidP="00A12BF1">
            <w:pPr>
              <w:widowControl w:val="0"/>
              <w:suppressAutoHyphens/>
              <w:spacing w:after="0" w:line="240" w:lineRule="auto"/>
              <w:jc w:val="both"/>
              <w:textAlignment w:val="baseline"/>
              <w:rPr>
                <w:rFonts w:ascii="Times New Roman" w:eastAsia="SimSun" w:hAnsi="Times New Roman" w:cs="Times New Roman"/>
                <w:b/>
                <w:bCs/>
                <w:color w:val="000000"/>
                <w:kern w:val="1"/>
                <w:sz w:val="24"/>
                <w:szCs w:val="24"/>
                <w:lang w:eastAsia="hi-IN" w:bidi="hi-IN"/>
              </w:rPr>
            </w:pPr>
            <w:r w:rsidRPr="00B1722C">
              <w:rPr>
                <w:rFonts w:ascii="Times New Roman" w:eastAsia="SimSun" w:hAnsi="Times New Roman" w:cs="Times New Roman"/>
                <w:color w:val="000000"/>
                <w:kern w:val="1"/>
                <w:sz w:val="24"/>
                <w:szCs w:val="24"/>
                <w:lang w:eastAsia="hi-IN" w:bidi="hi-IN"/>
              </w:rPr>
              <w:t>IX nodaļa “Noziegumi pret cilvēci, mieru, kara noziegumi, genocīds”</w:t>
            </w:r>
          </w:p>
        </w:tc>
        <w:tc>
          <w:tcPr>
            <w:tcW w:w="1134" w:type="dxa"/>
            <w:tcBorders>
              <w:left w:val="single" w:sz="1" w:space="0" w:color="000000"/>
              <w:bottom w:val="single" w:sz="1" w:space="0" w:color="000000"/>
            </w:tcBorders>
            <w:shd w:val="clear" w:color="auto" w:fill="FFFFFF"/>
            <w:vAlign w:val="center"/>
          </w:tcPr>
          <w:p w:rsidR="00A12BF1" w:rsidRPr="00B1722C" w:rsidRDefault="00A12BF1" w:rsidP="00A12BF1">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sidRPr="00B1722C">
              <w:rPr>
                <w:rFonts w:ascii="Times New Roman" w:eastAsia="SimSun" w:hAnsi="Times New Roman" w:cs="Times New Roman"/>
                <w:b/>
                <w:color w:val="000000"/>
                <w:kern w:val="1"/>
                <w:sz w:val="24"/>
                <w:szCs w:val="24"/>
                <w:lang w:eastAsia="hi-IN" w:bidi="hi-IN"/>
              </w:rPr>
              <w:t>1</w:t>
            </w:r>
          </w:p>
        </w:tc>
        <w:tc>
          <w:tcPr>
            <w:tcW w:w="1134" w:type="dxa"/>
            <w:tcBorders>
              <w:left w:val="single" w:sz="1" w:space="0" w:color="000000"/>
              <w:bottom w:val="single" w:sz="1" w:space="0" w:color="000000"/>
            </w:tcBorders>
            <w:shd w:val="clear" w:color="auto" w:fill="FFFFFF"/>
            <w:vAlign w:val="center"/>
          </w:tcPr>
          <w:p w:rsidR="00A12BF1" w:rsidRPr="00B1722C" w:rsidRDefault="005B7853" w:rsidP="00A12BF1">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0</w:t>
            </w:r>
          </w:p>
        </w:tc>
        <w:tc>
          <w:tcPr>
            <w:tcW w:w="1276" w:type="dxa"/>
            <w:tcBorders>
              <w:top w:val="single" w:sz="4" w:space="0" w:color="000000"/>
              <w:left w:val="single" w:sz="1" w:space="0" w:color="000000"/>
              <w:bottom w:val="single" w:sz="4" w:space="0" w:color="000000"/>
              <w:right w:val="single" w:sz="4" w:space="0" w:color="000000"/>
            </w:tcBorders>
            <w:shd w:val="clear" w:color="auto" w:fill="auto"/>
            <w:vAlign w:val="center"/>
          </w:tcPr>
          <w:p w:rsidR="00A12BF1" w:rsidRPr="00B1722C" w:rsidRDefault="005B7853" w:rsidP="00A12BF1">
            <w:pPr>
              <w:suppressAutoHyphens/>
              <w:spacing w:after="0" w:line="240" w:lineRule="auto"/>
              <w:jc w:val="center"/>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-1</w:t>
            </w:r>
          </w:p>
        </w:tc>
      </w:tr>
      <w:tr w:rsidR="00A12BF1" w:rsidRPr="00602715" w:rsidTr="00A12BF1">
        <w:tc>
          <w:tcPr>
            <w:tcW w:w="4822" w:type="dxa"/>
            <w:tcBorders>
              <w:top w:val="single" w:sz="4" w:space="0" w:color="000000"/>
              <w:left w:val="single" w:sz="1" w:space="0" w:color="000000"/>
              <w:bottom w:val="single" w:sz="1" w:space="0" w:color="000000"/>
            </w:tcBorders>
            <w:shd w:val="clear" w:color="auto" w:fill="auto"/>
          </w:tcPr>
          <w:p w:rsidR="00A12BF1" w:rsidRPr="00B1722C" w:rsidRDefault="00A12BF1" w:rsidP="00A12BF1">
            <w:pPr>
              <w:widowControl w:val="0"/>
              <w:suppressAutoHyphens/>
              <w:spacing w:after="0" w:line="240" w:lineRule="auto"/>
              <w:jc w:val="both"/>
              <w:textAlignment w:val="baseline"/>
              <w:rPr>
                <w:rFonts w:ascii="Times New Roman" w:eastAsia="SimSun" w:hAnsi="Times New Roman" w:cs="Times New Roman"/>
                <w:b/>
                <w:bCs/>
                <w:color w:val="000000"/>
                <w:kern w:val="1"/>
                <w:sz w:val="24"/>
                <w:szCs w:val="24"/>
                <w:lang w:eastAsia="hi-IN" w:bidi="hi-IN"/>
              </w:rPr>
            </w:pPr>
            <w:r w:rsidRPr="00B1722C">
              <w:rPr>
                <w:rFonts w:ascii="Times New Roman" w:eastAsia="SimSun" w:hAnsi="Times New Roman" w:cs="Times New Roman"/>
                <w:color w:val="000000"/>
                <w:kern w:val="1"/>
                <w:sz w:val="24"/>
                <w:szCs w:val="24"/>
                <w:lang w:eastAsia="hi-IN" w:bidi="hi-IN"/>
              </w:rPr>
              <w:t xml:space="preserve">X nodaļa “Noziegumi pret valsti” </w:t>
            </w:r>
          </w:p>
        </w:tc>
        <w:tc>
          <w:tcPr>
            <w:tcW w:w="1134" w:type="dxa"/>
            <w:tcBorders>
              <w:top w:val="single" w:sz="4" w:space="0" w:color="000000"/>
              <w:left w:val="single" w:sz="1" w:space="0" w:color="000000"/>
              <w:bottom w:val="single" w:sz="1" w:space="0" w:color="000000"/>
            </w:tcBorders>
            <w:shd w:val="clear" w:color="auto" w:fill="FFFFFF"/>
            <w:vAlign w:val="center"/>
          </w:tcPr>
          <w:p w:rsidR="00A12BF1" w:rsidRPr="00B1722C" w:rsidRDefault="00A12BF1" w:rsidP="00A12BF1">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sidRPr="00B1722C">
              <w:rPr>
                <w:rFonts w:ascii="Times New Roman" w:eastAsia="SimSun" w:hAnsi="Times New Roman" w:cs="Times New Roman"/>
                <w:b/>
                <w:color w:val="000000"/>
                <w:kern w:val="1"/>
                <w:sz w:val="24"/>
                <w:szCs w:val="24"/>
                <w:lang w:eastAsia="hi-IN" w:bidi="hi-IN"/>
              </w:rPr>
              <w:t>0</w:t>
            </w:r>
          </w:p>
        </w:tc>
        <w:tc>
          <w:tcPr>
            <w:tcW w:w="1134" w:type="dxa"/>
            <w:tcBorders>
              <w:top w:val="single" w:sz="4" w:space="0" w:color="000000"/>
              <w:left w:val="single" w:sz="1" w:space="0" w:color="000000"/>
              <w:bottom w:val="single" w:sz="1" w:space="0" w:color="000000"/>
            </w:tcBorders>
            <w:shd w:val="clear" w:color="auto" w:fill="FFFFFF"/>
            <w:vAlign w:val="center"/>
          </w:tcPr>
          <w:p w:rsidR="00A12BF1" w:rsidRPr="00B1722C" w:rsidRDefault="005B7853" w:rsidP="00A12BF1">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0</w:t>
            </w:r>
          </w:p>
        </w:tc>
        <w:tc>
          <w:tcPr>
            <w:tcW w:w="1276" w:type="dxa"/>
            <w:tcBorders>
              <w:top w:val="single" w:sz="4" w:space="0" w:color="000000"/>
              <w:left w:val="single" w:sz="1" w:space="0" w:color="000000"/>
              <w:bottom w:val="single" w:sz="4" w:space="0" w:color="000000"/>
              <w:right w:val="single" w:sz="4" w:space="0" w:color="000000"/>
            </w:tcBorders>
            <w:shd w:val="clear" w:color="auto" w:fill="auto"/>
            <w:vAlign w:val="center"/>
          </w:tcPr>
          <w:p w:rsidR="00A12BF1" w:rsidRPr="00B1722C" w:rsidRDefault="005B7853" w:rsidP="00A12BF1">
            <w:pPr>
              <w:suppressAutoHyphens/>
              <w:spacing w:after="0" w:line="240" w:lineRule="auto"/>
              <w:jc w:val="center"/>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+/-0</w:t>
            </w:r>
          </w:p>
        </w:tc>
      </w:tr>
      <w:tr w:rsidR="00A12BF1" w:rsidRPr="00602715" w:rsidTr="00A12BF1">
        <w:tc>
          <w:tcPr>
            <w:tcW w:w="4822" w:type="dxa"/>
            <w:tcBorders>
              <w:left w:val="single" w:sz="1" w:space="0" w:color="000000"/>
              <w:bottom w:val="single" w:sz="1" w:space="0" w:color="000000"/>
            </w:tcBorders>
            <w:shd w:val="clear" w:color="auto" w:fill="auto"/>
          </w:tcPr>
          <w:p w:rsidR="00A12BF1" w:rsidRPr="00B1722C" w:rsidRDefault="00A12BF1" w:rsidP="00A12BF1">
            <w:pPr>
              <w:widowControl w:val="0"/>
              <w:suppressAutoHyphens/>
              <w:spacing w:after="0" w:line="240" w:lineRule="auto"/>
              <w:jc w:val="both"/>
              <w:textAlignment w:val="baseline"/>
              <w:rPr>
                <w:rFonts w:ascii="Times New Roman" w:eastAsia="SimSun" w:hAnsi="Times New Roman" w:cs="Times New Roman"/>
                <w:b/>
                <w:bCs/>
                <w:color w:val="000000"/>
                <w:kern w:val="1"/>
                <w:sz w:val="24"/>
                <w:szCs w:val="24"/>
                <w:lang w:eastAsia="hi-IN" w:bidi="hi-IN"/>
              </w:rPr>
            </w:pPr>
            <w:r w:rsidRPr="00B1722C">
              <w:rPr>
                <w:rFonts w:ascii="Times New Roman" w:eastAsia="SimSun" w:hAnsi="Times New Roman" w:cs="Times New Roman"/>
                <w:color w:val="000000"/>
                <w:kern w:val="1"/>
                <w:sz w:val="24"/>
                <w:szCs w:val="24"/>
                <w:lang w:eastAsia="hi-IN" w:bidi="hi-IN"/>
              </w:rPr>
              <w:t>XI nodaļa “Noziedzīgi nodarījumi pret dabas vidi”</w:t>
            </w:r>
          </w:p>
        </w:tc>
        <w:tc>
          <w:tcPr>
            <w:tcW w:w="1134" w:type="dxa"/>
            <w:tcBorders>
              <w:left w:val="single" w:sz="1" w:space="0" w:color="000000"/>
              <w:bottom w:val="single" w:sz="1" w:space="0" w:color="000000"/>
            </w:tcBorders>
            <w:shd w:val="clear" w:color="auto" w:fill="FFFFFF"/>
            <w:vAlign w:val="center"/>
          </w:tcPr>
          <w:p w:rsidR="00A12BF1" w:rsidRPr="00B1722C" w:rsidRDefault="00A12BF1" w:rsidP="00A12BF1">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sidRPr="00B1722C">
              <w:rPr>
                <w:rFonts w:ascii="Times New Roman" w:eastAsia="SimSun" w:hAnsi="Times New Roman" w:cs="Times New Roman"/>
                <w:b/>
                <w:color w:val="000000"/>
                <w:kern w:val="1"/>
                <w:sz w:val="24"/>
                <w:szCs w:val="24"/>
                <w:lang w:eastAsia="hi-IN" w:bidi="hi-IN"/>
              </w:rPr>
              <w:t>0</w:t>
            </w:r>
          </w:p>
        </w:tc>
        <w:tc>
          <w:tcPr>
            <w:tcW w:w="1134" w:type="dxa"/>
            <w:tcBorders>
              <w:left w:val="single" w:sz="1" w:space="0" w:color="000000"/>
              <w:bottom w:val="single" w:sz="1" w:space="0" w:color="000000"/>
            </w:tcBorders>
            <w:shd w:val="clear" w:color="auto" w:fill="FFFFFF"/>
            <w:vAlign w:val="center"/>
          </w:tcPr>
          <w:p w:rsidR="00A12BF1" w:rsidRPr="00B1722C" w:rsidRDefault="005B7853" w:rsidP="00A12BF1">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0</w:t>
            </w:r>
          </w:p>
        </w:tc>
        <w:tc>
          <w:tcPr>
            <w:tcW w:w="1276" w:type="dxa"/>
            <w:tcBorders>
              <w:top w:val="single" w:sz="4" w:space="0" w:color="000000"/>
              <w:left w:val="single" w:sz="1" w:space="0" w:color="000000"/>
              <w:bottom w:val="single" w:sz="4" w:space="0" w:color="000000"/>
              <w:right w:val="single" w:sz="4" w:space="0" w:color="000000"/>
            </w:tcBorders>
            <w:shd w:val="clear" w:color="auto" w:fill="auto"/>
            <w:vAlign w:val="center"/>
          </w:tcPr>
          <w:p w:rsidR="00A12BF1" w:rsidRPr="00B1722C" w:rsidRDefault="005B7853" w:rsidP="00A12BF1">
            <w:pPr>
              <w:suppressAutoHyphens/>
              <w:spacing w:after="0" w:line="240" w:lineRule="auto"/>
              <w:jc w:val="center"/>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+/-0</w:t>
            </w:r>
          </w:p>
        </w:tc>
      </w:tr>
      <w:tr w:rsidR="00A12BF1" w:rsidRPr="00602715" w:rsidTr="00A12BF1">
        <w:trPr>
          <w:trHeight w:val="291"/>
        </w:trPr>
        <w:tc>
          <w:tcPr>
            <w:tcW w:w="4822" w:type="dxa"/>
            <w:tcBorders>
              <w:left w:val="single" w:sz="1" w:space="0" w:color="000000"/>
              <w:bottom w:val="single" w:sz="1" w:space="0" w:color="000000"/>
            </w:tcBorders>
            <w:shd w:val="clear" w:color="auto" w:fill="auto"/>
          </w:tcPr>
          <w:p w:rsidR="00A12BF1" w:rsidRPr="00B1722C" w:rsidRDefault="00A12BF1" w:rsidP="00A12BF1">
            <w:pPr>
              <w:widowControl w:val="0"/>
              <w:suppressAutoHyphens/>
              <w:spacing w:after="0" w:line="240" w:lineRule="auto"/>
              <w:jc w:val="both"/>
              <w:textAlignment w:val="baseline"/>
              <w:rPr>
                <w:rFonts w:ascii="Times New Roman" w:eastAsia="SimSun" w:hAnsi="Times New Roman" w:cs="Times New Roman"/>
                <w:b/>
                <w:bCs/>
                <w:color w:val="000000"/>
                <w:kern w:val="1"/>
                <w:sz w:val="24"/>
                <w:szCs w:val="24"/>
                <w:lang w:eastAsia="hi-IN" w:bidi="hi-IN"/>
              </w:rPr>
            </w:pPr>
            <w:r w:rsidRPr="00B1722C">
              <w:rPr>
                <w:rFonts w:ascii="Times New Roman" w:eastAsia="SimSun" w:hAnsi="Times New Roman" w:cs="Times New Roman"/>
                <w:color w:val="000000"/>
                <w:kern w:val="1"/>
                <w:sz w:val="24"/>
                <w:szCs w:val="24"/>
                <w:lang w:eastAsia="hi-IN" w:bidi="hi-IN"/>
              </w:rPr>
              <w:t>XII nodaļa “Nonāvēšana”</w:t>
            </w:r>
          </w:p>
        </w:tc>
        <w:tc>
          <w:tcPr>
            <w:tcW w:w="1134" w:type="dxa"/>
            <w:tcBorders>
              <w:left w:val="single" w:sz="1" w:space="0" w:color="000000"/>
              <w:bottom w:val="single" w:sz="1" w:space="0" w:color="000000"/>
            </w:tcBorders>
            <w:shd w:val="clear" w:color="auto" w:fill="FFFFFF"/>
            <w:vAlign w:val="center"/>
          </w:tcPr>
          <w:p w:rsidR="00A12BF1" w:rsidRPr="00B1722C" w:rsidRDefault="00A12BF1" w:rsidP="00A12BF1">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sidRPr="00B1722C">
              <w:rPr>
                <w:rFonts w:ascii="Times New Roman" w:eastAsia="SimSun" w:hAnsi="Times New Roman" w:cs="Times New Roman"/>
                <w:b/>
                <w:color w:val="000000"/>
                <w:kern w:val="1"/>
                <w:sz w:val="24"/>
                <w:szCs w:val="24"/>
                <w:lang w:eastAsia="hi-IN" w:bidi="hi-IN"/>
              </w:rPr>
              <w:t>0</w:t>
            </w:r>
          </w:p>
        </w:tc>
        <w:tc>
          <w:tcPr>
            <w:tcW w:w="1134" w:type="dxa"/>
            <w:tcBorders>
              <w:left w:val="single" w:sz="1" w:space="0" w:color="000000"/>
              <w:bottom w:val="single" w:sz="1" w:space="0" w:color="000000"/>
            </w:tcBorders>
            <w:shd w:val="clear" w:color="auto" w:fill="FFFFFF"/>
            <w:vAlign w:val="center"/>
          </w:tcPr>
          <w:p w:rsidR="00A12BF1" w:rsidRPr="00B1722C" w:rsidRDefault="005B7853" w:rsidP="00A12BF1">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0</w:t>
            </w:r>
          </w:p>
        </w:tc>
        <w:tc>
          <w:tcPr>
            <w:tcW w:w="1276" w:type="dxa"/>
            <w:tcBorders>
              <w:top w:val="single" w:sz="4" w:space="0" w:color="000000"/>
              <w:left w:val="single" w:sz="1" w:space="0" w:color="000000"/>
              <w:bottom w:val="single" w:sz="4" w:space="0" w:color="000000"/>
              <w:right w:val="single" w:sz="4" w:space="0" w:color="000000"/>
            </w:tcBorders>
            <w:shd w:val="clear" w:color="auto" w:fill="auto"/>
            <w:vAlign w:val="center"/>
          </w:tcPr>
          <w:p w:rsidR="00A12BF1" w:rsidRPr="00B1722C" w:rsidRDefault="005B7853" w:rsidP="00A12BF1">
            <w:pPr>
              <w:suppressAutoHyphens/>
              <w:spacing w:after="0" w:line="240" w:lineRule="auto"/>
              <w:jc w:val="center"/>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+/-0</w:t>
            </w:r>
          </w:p>
        </w:tc>
      </w:tr>
      <w:tr w:rsidR="00A12BF1" w:rsidRPr="00602715" w:rsidTr="00A12BF1">
        <w:tc>
          <w:tcPr>
            <w:tcW w:w="4822" w:type="dxa"/>
            <w:tcBorders>
              <w:left w:val="single" w:sz="1" w:space="0" w:color="000000"/>
              <w:bottom w:val="single" w:sz="1" w:space="0" w:color="000000"/>
            </w:tcBorders>
            <w:shd w:val="clear" w:color="auto" w:fill="auto"/>
          </w:tcPr>
          <w:p w:rsidR="00A12BF1" w:rsidRPr="00B1722C" w:rsidRDefault="00A12BF1" w:rsidP="00A12BF1">
            <w:pPr>
              <w:widowControl w:val="0"/>
              <w:suppressAutoHyphens/>
              <w:spacing w:after="0" w:line="240" w:lineRule="auto"/>
              <w:jc w:val="both"/>
              <w:textAlignment w:val="baseline"/>
              <w:rPr>
                <w:rFonts w:ascii="Times New Roman" w:eastAsia="SimSun" w:hAnsi="Times New Roman" w:cs="Times New Roman"/>
                <w:b/>
                <w:bCs/>
                <w:color w:val="000000"/>
                <w:kern w:val="1"/>
                <w:sz w:val="24"/>
                <w:szCs w:val="24"/>
                <w:lang w:eastAsia="hi-IN" w:bidi="hi-IN"/>
              </w:rPr>
            </w:pPr>
            <w:r w:rsidRPr="00B1722C">
              <w:rPr>
                <w:rFonts w:ascii="Times New Roman" w:eastAsia="SimSun" w:hAnsi="Times New Roman" w:cs="Times New Roman"/>
                <w:color w:val="000000"/>
                <w:kern w:val="1"/>
                <w:sz w:val="24"/>
                <w:szCs w:val="24"/>
                <w:lang w:eastAsia="hi-IN" w:bidi="hi-IN"/>
              </w:rPr>
              <w:t>XIII nodaļa “Noziegumi pret personas veselību”</w:t>
            </w:r>
          </w:p>
        </w:tc>
        <w:tc>
          <w:tcPr>
            <w:tcW w:w="1134" w:type="dxa"/>
            <w:tcBorders>
              <w:left w:val="single" w:sz="1" w:space="0" w:color="000000"/>
              <w:bottom w:val="single" w:sz="1" w:space="0" w:color="000000"/>
            </w:tcBorders>
            <w:shd w:val="clear" w:color="auto" w:fill="FFFFFF"/>
            <w:vAlign w:val="center"/>
          </w:tcPr>
          <w:p w:rsidR="00A12BF1" w:rsidRPr="00B1722C" w:rsidRDefault="00A12BF1" w:rsidP="00A12BF1">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sidRPr="00B1722C">
              <w:rPr>
                <w:rFonts w:ascii="Times New Roman" w:eastAsia="SimSun" w:hAnsi="Times New Roman" w:cs="Times New Roman"/>
                <w:b/>
                <w:color w:val="000000"/>
                <w:kern w:val="1"/>
                <w:sz w:val="24"/>
                <w:szCs w:val="24"/>
                <w:lang w:eastAsia="hi-IN" w:bidi="hi-IN"/>
              </w:rPr>
              <w:t>17</w:t>
            </w:r>
          </w:p>
        </w:tc>
        <w:tc>
          <w:tcPr>
            <w:tcW w:w="1134" w:type="dxa"/>
            <w:tcBorders>
              <w:left w:val="single" w:sz="1" w:space="0" w:color="000000"/>
              <w:bottom w:val="single" w:sz="1" w:space="0" w:color="000000"/>
            </w:tcBorders>
            <w:shd w:val="clear" w:color="auto" w:fill="FFFFFF"/>
            <w:vAlign w:val="center"/>
          </w:tcPr>
          <w:p w:rsidR="00A12BF1" w:rsidRPr="00B1722C" w:rsidRDefault="005B7853" w:rsidP="00A12BF1">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11</w:t>
            </w:r>
          </w:p>
        </w:tc>
        <w:tc>
          <w:tcPr>
            <w:tcW w:w="1276" w:type="dxa"/>
            <w:tcBorders>
              <w:top w:val="single" w:sz="4" w:space="0" w:color="000000"/>
              <w:left w:val="single" w:sz="1" w:space="0" w:color="000000"/>
              <w:bottom w:val="single" w:sz="4" w:space="0" w:color="000000"/>
              <w:right w:val="single" w:sz="4" w:space="0" w:color="000000"/>
            </w:tcBorders>
            <w:shd w:val="clear" w:color="auto" w:fill="auto"/>
            <w:vAlign w:val="center"/>
          </w:tcPr>
          <w:p w:rsidR="00A12BF1" w:rsidRPr="00B1722C" w:rsidRDefault="005B7853" w:rsidP="00A12BF1">
            <w:pPr>
              <w:suppressAutoHyphens/>
              <w:spacing w:after="0" w:line="240" w:lineRule="auto"/>
              <w:jc w:val="center"/>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-6</w:t>
            </w:r>
          </w:p>
        </w:tc>
      </w:tr>
      <w:tr w:rsidR="00A12BF1" w:rsidRPr="00602715" w:rsidTr="00A12BF1">
        <w:tc>
          <w:tcPr>
            <w:tcW w:w="4822" w:type="dxa"/>
            <w:tcBorders>
              <w:left w:val="single" w:sz="1" w:space="0" w:color="000000"/>
              <w:bottom w:val="single" w:sz="1" w:space="0" w:color="000000"/>
            </w:tcBorders>
            <w:shd w:val="clear" w:color="auto" w:fill="auto"/>
          </w:tcPr>
          <w:p w:rsidR="00A12BF1" w:rsidRPr="00B1722C" w:rsidRDefault="00A12BF1" w:rsidP="00A12BF1">
            <w:pPr>
              <w:widowControl w:val="0"/>
              <w:suppressAutoHyphens/>
              <w:spacing w:after="0" w:line="240" w:lineRule="auto"/>
              <w:jc w:val="both"/>
              <w:textAlignment w:val="baseline"/>
              <w:rPr>
                <w:rFonts w:ascii="Times New Roman" w:eastAsia="SimSun" w:hAnsi="Times New Roman" w:cs="Times New Roman"/>
                <w:b/>
                <w:bCs/>
                <w:color w:val="000000"/>
                <w:kern w:val="1"/>
                <w:sz w:val="24"/>
                <w:szCs w:val="24"/>
                <w:lang w:eastAsia="hi-IN" w:bidi="hi-IN"/>
              </w:rPr>
            </w:pPr>
            <w:r w:rsidRPr="00B1722C">
              <w:rPr>
                <w:rFonts w:ascii="Times New Roman" w:eastAsia="SimSun" w:hAnsi="Times New Roman" w:cs="Times New Roman"/>
                <w:color w:val="000000"/>
                <w:kern w:val="1"/>
                <w:sz w:val="24"/>
                <w:szCs w:val="24"/>
                <w:lang w:eastAsia="hi-IN" w:bidi="hi-IN"/>
              </w:rPr>
              <w:t xml:space="preserve">XIV nodaļa “Noziedzīgi nodarījumi pret personas </w:t>
            </w:r>
            <w:proofErr w:type="spellStart"/>
            <w:r w:rsidRPr="00B1722C">
              <w:rPr>
                <w:rFonts w:ascii="Times New Roman" w:eastAsia="SimSun" w:hAnsi="Times New Roman" w:cs="Times New Roman"/>
                <w:color w:val="000000"/>
                <w:kern w:val="1"/>
                <w:sz w:val="24"/>
                <w:szCs w:val="24"/>
                <w:lang w:eastAsia="hi-IN" w:bidi="hi-IN"/>
              </w:rPr>
              <w:t>pamattiesībām</w:t>
            </w:r>
            <w:proofErr w:type="spellEnd"/>
            <w:r w:rsidRPr="00B1722C">
              <w:rPr>
                <w:rFonts w:ascii="Times New Roman" w:eastAsia="SimSun" w:hAnsi="Times New Roman" w:cs="Times New Roman"/>
                <w:color w:val="000000"/>
                <w:kern w:val="1"/>
                <w:sz w:val="24"/>
                <w:szCs w:val="24"/>
                <w:lang w:eastAsia="hi-IN" w:bidi="hi-IN"/>
              </w:rPr>
              <w:t xml:space="preserve"> un pamatbrīvībām”</w:t>
            </w:r>
          </w:p>
        </w:tc>
        <w:tc>
          <w:tcPr>
            <w:tcW w:w="1134" w:type="dxa"/>
            <w:tcBorders>
              <w:left w:val="single" w:sz="1" w:space="0" w:color="000000"/>
              <w:bottom w:val="single" w:sz="1" w:space="0" w:color="000000"/>
            </w:tcBorders>
            <w:shd w:val="clear" w:color="auto" w:fill="FFFFFF"/>
            <w:vAlign w:val="center"/>
          </w:tcPr>
          <w:p w:rsidR="00A12BF1" w:rsidRPr="00B1722C" w:rsidRDefault="00A12BF1" w:rsidP="00A12BF1">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sidRPr="00B1722C">
              <w:rPr>
                <w:rFonts w:ascii="Times New Roman" w:eastAsia="SimSun" w:hAnsi="Times New Roman" w:cs="Times New Roman"/>
                <w:b/>
                <w:color w:val="000000"/>
                <w:kern w:val="1"/>
                <w:sz w:val="24"/>
                <w:szCs w:val="24"/>
                <w:lang w:eastAsia="hi-IN" w:bidi="hi-IN"/>
              </w:rPr>
              <w:t>0</w:t>
            </w:r>
          </w:p>
        </w:tc>
        <w:tc>
          <w:tcPr>
            <w:tcW w:w="1134" w:type="dxa"/>
            <w:tcBorders>
              <w:left w:val="single" w:sz="1" w:space="0" w:color="000000"/>
              <w:bottom w:val="single" w:sz="1" w:space="0" w:color="000000"/>
            </w:tcBorders>
            <w:shd w:val="clear" w:color="auto" w:fill="FFFFFF"/>
            <w:vAlign w:val="center"/>
          </w:tcPr>
          <w:p w:rsidR="00A12BF1" w:rsidRPr="00B1722C" w:rsidRDefault="005B7853" w:rsidP="00A12BF1">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1</w:t>
            </w:r>
          </w:p>
        </w:tc>
        <w:tc>
          <w:tcPr>
            <w:tcW w:w="1276" w:type="dxa"/>
            <w:tcBorders>
              <w:top w:val="single" w:sz="4" w:space="0" w:color="000000"/>
              <w:left w:val="single" w:sz="1" w:space="0" w:color="000000"/>
              <w:bottom w:val="single" w:sz="4" w:space="0" w:color="000000"/>
              <w:right w:val="single" w:sz="4" w:space="0" w:color="000000"/>
            </w:tcBorders>
            <w:shd w:val="clear" w:color="auto" w:fill="auto"/>
            <w:vAlign w:val="center"/>
          </w:tcPr>
          <w:p w:rsidR="00A12BF1" w:rsidRPr="00B1722C" w:rsidRDefault="005B7853" w:rsidP="00A12BF1">
            <w:pPr>
              <w:suppressAutoHyphens/>
              <w:spacing w:after="0" w:line="240" w:lineRule="auto"/>
              <w:jc w:val="center"/>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+1</w:t>
            </w:r>
          </w:p>
        </w:tc>
      </w:tr>
      <w:tr w:rsidR="00A12BF1" w:rsidRPr="00602715" w:rsidTr="00A12BF1">
        <w:tc>
          <w:tcPr>
            <w:tcW w:w="4822" w:type="dxa"/>
            <w:tcBorders>
              <w:left w:val="single" w:sz="1" w:space="0" w:color="000000"/>
              <w:bottom w:val="single" w:sz="1" w:space="0" w:color="000000"/>
            </w:tcBorders>
            <w:shd w:val="clear" w:color="auto" w:fill="auto"/>
          </w:tcPr>
          <w:p w:rsidR="00A12BF1" w:rsidRPr="00B1722C" w:rsidRDefault="00A12BF1" w:rsidP="00A12BF1">
            <w:pPr>
              <w:widowControl w:val="0"/>
              <w:suppressAutoHyphens/>
              <w:spacing w:after="0" w:line="240" w:lineRule="auto"/>
              <w:jc w:val="both"/>
              <w:textAlignment w:val="baseline"/>
              <w:rPr>
                <w:rFonts w:ascii="Times New Roman" w:eastAsia="SimSun" w:hAnsi="Times New Roman" w:cs="Times New Roman"/>
                <w:color w:val="000000"/>
                <w:kern w:val="1"/>
                <w:sz w:val="24"/>
                <w:szCs w:val="24"/>
                <w:lang w:eastAsia="hi-IN" w:bidi="hi-IN"/>
              </w:rPr>
            </w:pPr>
            <w:r w:rsidRPr="00B1722C">
              <w:rPr>
                <w:rFonts w:ascii="Times New Roman" w:eastAsia="SimSun" w:hAnsi="Times New Roman" w:cs="Times New Roman"/>
                <w:color w:val="000000"/>
                <w:kern w:val="1"/>
                <w:sz w:val="24"/>
                <w:szCs w:val="24"/>
                <w:lang w:eastAsia="hi-IN" w:bidi="hi-IN"/>
              </w:rPr>
              <w:t>XV nodaļa “Noziedzīgi nodarījumi pret personas brīvību, godu un cieņu”</w:t>
            </w:r>
          </w:p>
        </w:tc>
        <w:tc>
          <w:tcPr>
            <w:tcW w:w="1134" w:type="dxa"/>
            <w:tcBorders>
              <w:left w:val="single" w:sz="1" w:space="0" w:color="000000"/>
              <w:bottom w:val="single" w:sz="1" w:space="0" w:color="000000"/>
            </w:tcBorders>
            <w:shd w:val="clear" w:color="auto" w:fill="FFFFFF"/>
            <w:vAlign w:val="center"/>
          </w:tcPr>
          <w:p w:rsidR="00A12BF1" w:rsidRPr="00B1722C" w:rsidRDefault="00A12BF1" w:rsidP="00A12BF1">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sidRPr="00B1722C">
              <w:rPr>
                <w:rFonts w:ascii="Times New Roman" w:eastAsia="SimSun" w:hAnsi="Times New Roman" w:cs="Times New Roman"/>
                <w:b/>
                <w:color w:val="000000"/>
                <w:kern w:val="1"/>
                <w:sz w:val="24"/>
                <w:szCs w:val="24"/>
                <w:lang w:eastAsia="hi-IN" w:bidi="hi-IN"/>
              </w:rPr>
              <w:t>0</w:t>
            </w:r>
          </w:p>
        </w:tc>
        <w:tc>
          <w:tcPr>
            <w:tcW w:w="1134" w:type="dxa"/>
            <w:tcBorders>
              <w:left w:val="single" w:sz="1" w:space="0" w:color="000000"/>
              <w:bottom w:val="single" w:sz="1" w:space="0" w:color="000000"/>
            </w:tcBorders>
            <w:shd w:val="clear" w:color="auto" w:fill="FFFFFF"/>
            <w:vAlign w:val="center"/>
          </w:tcPr>
          <w:p w:rsidR="00A12BF1" w:rsidRPr="00B1722C" w:rsidRDefault="005B7853" w:rsidP="00A12BF1">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0</w:t>
            </w:r>
          </w:p>
        </w:tc>
        <w:tc>
          <w:tcPr>
            <w:tcW w:w="1276" w:type="dxa"/>
            <w:tcBorders>
              <w:top w:val="single" w:sz="4" w:space="0" w:color="000000"/>
              <w:left w:val="single" w:sz="1" w:space="0" w:color="000000"/>
              <w:bottom w:val="single" w:sz="4" w:space="0" w:color="000000"/>
              <w:right w:val="single" w:sz="4" w:space="0" w:color="000000"/>
            </w:tcBorders>
            <w:shd w:val="clear" w:color="auto" w:fill="auto"/>
            <w:vAlign w:val="center"/>
          </w:tcPr>
          <w:p w:rsidR="00A12BF1" w:rsidRPr="00B1722C" w:rsidRDefault="005B7853" w:rsidP="00A12BF1">
            <w:pPr>
              <w:suppressAutoHyphens/>
              <w:spacing w:after="0" w:line="240" w:lineRule="auto"/>
              <w:jc w:val="center"/>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+/-0</w:t>
            </w:r>
          </w:p>
        </w:tc>
      </w:tr>
      <w:tr w:rsidR="00A12BF1" w:rsidRPr="00602715" w:rsidTr="00A12BF1">
        <w:tc>
          <w:tcPr>
            <w:tcW w:w="4822" w:type="dxa"/>
            <w:tcBorders>
              <w:left w:val="single" w:sz="1" w:space="0" w:color="000000"/>
              <w:bottom w:val="single" w:sz="1" w:space="0" w:color="000000"/>
            </w:tcBorders>
            <w:shd w:val="clear" w:color="auto" w:fill="auto"/>
          </w:tcPr>
          <w:p w:rsidR="00A12BF1" w:rsidRPr="00B1722C" w:rsidRDefault="00A12BF1" w:rsidP="00A12BF1">
            <w:pPr>
              <w:widowControl w:val="0"/>
              <w:suppressAutoHyphens/>
              <w:spacing w:after="0" w:line="240" w:lineRule="auto"/>
              <w:jc w:val="both"/>
              <w:textAlignment w:val="baseline"/>
              <w:rPr>
                <w:rFonts w:ascii="Times New Roman" w:eastAsia="SimSun" w:hAnsi="Times New Roman" w:cs="Times New Roman"/>
                <w:b/>
                <w:bCs/>
                <w:color w:val="000000"/>
                <w:kern w:val="1"/>
                <w:sz w:val="24"/>
                <w:szCs w:val="24"/>
                <w:lang w:eastAsia="hi-IN" w:bidi="hi-IN"/>
              </w:rPr>
            </w:pPr>
            <w:r w:rsidRPr="00B1722C">
              <w:rPr>
                <w:rFonts w:ascii="Times New Roman" w:eastAsia="SimSun" w:hAnsi="Times New Roman" w:cs="Times New Roman"/>
                <w:color w:val="000000"/>
                <w:kern w:val="1"/>
                <w:sz w:val="24"/>
                <w:szCs w:val="24"/>
                <w:lang w:eastAsia="hi-IN" w:bidi="hi-IN"/>
              </w:rPr>
              <w:t>XVI nodaļa “Noziedzīgi nodarījumi pret tikumību un dzimumneaizskaramību”</w:t>
            </w:r>
          </w:p>
        </w:tc>
        <w:tc>
          <w:tcPr>
            <w:tcW w:w="1134" w:type="dxa"/>
            <w:tcBorders>
              <w:left w:val="single" w:sz="1" w:space="0" w:color="000000"/>
              <w:bottom w:val="single" w:sz="1" w:space="0" w:color="000000"/>
            </w:tcBorders>
            <w:shd w:val="clear" w:color="auto" w:fill="FFFFFF"/>
            <w:vAlign w:val="center"/>
          </w:tcPr>
          <w:p w:rsidR="00A12BF1" w:rsidRPr="00B1722C" w:rsidRDefault="00A12BF1" w:rsidP="00A12BF1">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sidRPr="00B1722C">
              <w:rPr>
                <w:rFonts w:ascii="Times New Roman" w:eastAsia="SimSun" w:hAnsi="Times New Roman" w:cs="Times New Roman"/>
                <w:b/>
                <w:color w:val="000000"/>
                <w:kern w:val="1"/>
                <w:sz w:val="24"/>
                <w:szCs w:val="24"/>
                <w:lang w:eastAsia="hi-IN" w:bidi="hi-IN"/>
              </w:rPr>
              <w:t>12</w:t>
            </w:r>
          </w:p>
        </w:tc>
        <w:tc>
          <w:tcPr>
            <w:tcW w:w="1134" w:type="dxa"/>
            <w:tcBorders>
              <w:left w:val="single" w:sz="1" w:space="0" w:color="000000"/>
              <w:bottom w:val="single" w:sz="1" w:space="0" w:color="000000"/>
            </w:tcBorders>
            <w:shd w:val="clear" w:color="auto" w:fill="FFFFFF"/>
            <w:vAlign w:val="center"/>
          </w:tcPr>
          <w:p w:rsidR="00A12BF1" w:rsidRPr="00B1722C" w:rsidRDefault="005B7853" w:rsidP="00A12BF1">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7</w:t>
            </w:r>
          </w:p>
        </w:tc>
        <w:tc>
          <w:tcPr>
            <w:tcW w:w="1276" w:type="dxa"/>
            <w:tcBorders>
              <w:top w:val="single" w:sz="4" w:space="0" w:color="000000"/>
              <w:left w:val="single" w:sz="1" w:space="0" w:color="000000"/>
              <w:bottom w:val="single" w:sz="4" w:space="0" w:color="000000"/>
              <w:right w:val="single" w:sz="4" w:space="0" w:color="000000"/>
            </w:tcBorders>
            <w:shd w:val="clear" w:color="auto" w:fill="auto"/>
            <w:vAlign w:val="center"/>
          </w:tcPr>
          <w:p w:rsidR="00A12BF1" w:rsidRPr="00B1722C" w:rsidRDefault="005B7853" w:rsidP="00A12BF1">
            <w:pPr>
              <w:suppressAutoHyphens/>
              <w:spacing w:after="0" w:line="240" w:lineRule="auto"/>
              <w:jc w:val="center"/>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-5</w:t>
            </w:r>
          </w:p>
        </w:tc>
      </w:tr>
      <w:tr w:rsidR="00A12BF1" w:rsidRPr="00602715" w:rsidTr="00A12BF1">
        <w:tc>
          <w:tcPr>
            <w:tcW w:w="4822" w:type="dxa"/>
            <w:tcBorders>
              <w:left w:val="single" w:sz="1" w:space="0" w:color="000000"/>
              <w:bottom w:val="single" w:sz="4" w:space="0" w:color="auto"/>
            </w:tcBorders>
            <w:shd w:val="clear" w:color="auto" w:fill="auto"/>
          </w:tcPr>
          <w:p w:rsidR="00A12BF1" w:rsidRPr="00B1722C" w:rsidRDefault="00A12BF1" w:rsidP="00A12BF1">
            <w:pPr>
              <w:widowControl w:val="0"/>
              <w:suppressAutoHyphens/>
              <w:spacing w:after="0" w:line="240" w:lineRule="auto"/>
              <w:jc w:val="both"/>
              <w:textAlignment w:val="baseline"/>
              <w:rPr>
                <w:rFonts w:ascii="Times New Roman" w:eastAsia="SimSun" w:hAnsi="Times New Roman" w:cs="Times New Roman"/>
                <w:color w:val="000000"/>
                <w:kern w:val="1"/>
                <w:sz w:val="24"/>
                <w:szCs w:val="24"/>
                <w:lang w:eastAsia="hi-IN" w:bidi="hi-IN"/>
              </w:rPr>
            </w:pPr>
            <w:r w:rsidRPr="00B1722C">
              <w:rPr>
                <w:rFonts w:ascii="Times New Roman" w:eastAsia="SimSun" w:hAnsi="Times New Roman" w:cs="Times New Roman"/>
                <w:color w:val="000000"/>
                <w:kern w:val="1"/>
                <w:sz w:val="24"/>
                <w:szCs w:val="24"/>
                <w:lang w:eastAsia="hi-IN" w:bidi="hi-IN"/>
              </w:rPr>
              <w:t>XVII nodaļa “Noziedzīgi nodarījumi pret</w:t>
            </w:r>
          </w:p>
          <w:p w:rsidR="00A12BF1" w:rsidRPr="00B1722C" w:rsidRDefault="00A12BF1" w:rsidP="00A12BF1">
            <w:pPr>
              <w:widowControl w:val="0"/>
              <w:suppressAutoHyphens/>
              <w:spacing w:after="0" w:line="240" w:lineRule="auto"/>
              <w:jc w:val="both"/>
              <w:textAlignment w:val="baseline"/>
              <w:rPr>
                <w:rFonts w:ascii="Times New Roman" w:eastAsia="SimSun" w:hAnsi="Times New Roman" w:cs="Times New Roman"/>
                <w:b/>
                <w:bCs/>
                <w:color w:val="000000"/>
                <w:kern w:val="1"/>
                <w:sz w:val="24"/>
                <w:szCs w:val="24"/>
                <w:lang w:eastAsia="hi-IN" w:bidi="hi-IN"/>
              </w:rPr>
            </w:pPr>
            <w:r w:rsidRPr="00B1722C">
              <w:rPr>
                <w:rFonts w:ascii="Times New Roman" w:eastAsia="SimSun" w:hAnsi="Times New Roman" w:cs="Times New Roman"/>
                <w:color w:val="000000"/>
                <w:kern w:val="1"/>
                <w:sz w:val="24"/>
                <w:szCs w:val="24"/>
                <w:lang w:eastAsia="hi-IN" w:bidi="hi-IN"/>
              </w:rPr>
              <w:t>ģimeni un nepilngadīgajiem”</w:t>
            </w:r>
          </w:p>
        </w:tc>
        <w:tc>
          <w:tcPr>
            <w:tcW w:w="1134" w:type="dxa"/>
            <w:tcBorders>
              <w:left w:val="single" w:sz="1" w:space="0" w:color="000000"/>
              <w:bottom w:val="single" w:sz="4" w:space="0" w:color="auto"/>
            </w:tcBorders>
            <w:shd w:val="clear" w:color="auto" w:fill="FFFFFF"/>
            <w:vAlign w:val="center"/>
          </w:tcPr>
          <w:p w:rsidR="00A12BF1" w:rsidRPr="00B1722C" w:rsidRDefault="00A12BF1" w:rsidP="00A12BF1">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sidRPr="00B1722C">
              <w:rPr>
                <w:rFonts w:ascii="Times New Roman" w:eastAsia="SimSun" w:hAnsi="Times New Roman" w:cs="Times New Roman"/>
                <w:b/>
                <w:color w:val="000000"/>
                <w:kern w:val="1"/>
                <w:sz w:val="24"/>
                <w:szCs w:val="24"/>
                <w:lang w:eastAsia="hi-IN" w:bidi="hi-IN"/>
              </w:rPr>
              <w:t>0</w:t>
            </w:r>
          </w:p>
        </w:tc>
        <w:tc>
          <w:tcPr>
            <w:tcW w:w="1134" w:type="dxa"/>
            <w:tcBorders>
              <w:left w:val="single" w:sz="1" w:space="0" w:color="000000"/>
              <w:bottom w:val="single" w:sz="4" w:space="0" w:color="auto"/>
            </w:tcBorders>
            <w:shd w:val="clear" w:color="auto" w:fill="FFFFFF"/>
            <w:vAlign w:val="center"/>
          </w:tcPr>
          <w:p w:rsidR="00A12BF1" w:rsidRPr="00B1722C" w:rsidRDefault="005B7853" w:rsidP="00A12BF1">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0</w:t>
            </w:r>
          </w:p>
        </w:tc>
        <w:tc>
          <w:tcPr>
            <w:tcW w:w="1276" w:type="dxa"/>
            <w:tcBorders>
              <w:top w:val="single" w:sz="4" w:space="0" w:color="000000"/>
              <w:left w:val="single" w:sz="1" w:space="0" w:color="000000"/>
              <w:bottom w:val="single" w:sz="4" w:space="0" w:color="auto"/>
              <w:right w:val="single" w:sz="4" w:space="0" w:color="000000"/>
            </w:tcBorders>
            <w:shd w:val="clear" w:color="auto" w:fill="auto"/>
            <w:vAlign w:val="center"/>
          </w:tcPr>
          <w:p w:rsidR="00A12BF1" w:rsidRPr="00B1722C" w:rsidRDefault="005B7853" w:rsidP="00A12BF1">
            <w:pPr>
              <w:suppressAutoHyphens/>
              <w:spacing w:after="0" w:line="240" w:lineRule="auto"/>
              <w:jc w:val="center"/>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+/-0</w:t>
            </w:r>
          </w:p>
        </w:tc>
      </w:tr>
      <w:tr w:rsidR="00A12BF1" w:rsidRPr="0048622A" w:rsidTr="00A12BF1">
        <w:tc>
          <w:tcPr>
            <w:tcW w:w="4822" w:type="dxa"/>
            <w:tcBorders>
              <w:top w:val="single" w:sz="4" w:space="0" w:color="auto"/>
              <w:left w:val="single" w:sz="4" w:space="0" w:color="auto"/>
              <w:bottom w:val="single" w:sz="4" w:space="0" w:color="auto"/>
              <w:right w:val="single" w:sz="4" w:space="0" w:color="auto"/>
            </w:tcBorders>
            <w:shd w:val="clear" w:color="auto" w:fill="auto"/>
          </w:tcPr>
          <w:p w:rsidR="00A12BF1" w:rsidRPr="00B1722C" w:rsidRDefault="00A12BF1" w:rsidP="00A12BF1">
            <w:pPr>
              <w:widowControl w:val="0"/>
              <w:suppressAutoHyphens/>
              <w:spacing w:after="0" w:line="240" w:lineRule="auto"/>
              <w:jc w:val="both"/>
              <w:textAlignment w:val="baseline"/>
              <w:rPr>
                <w:rFonts w:ascii="Times New Roman" w:eastAsia="SimSun" w:hAnsi="Times New Roman" w:cs="Times New Roman"/>
                <w:b/>
                <w:bCs/>
                <w:color w:val="000000"/>
                <w:kern w:val="1"/>
                <w:sz w:val="24"/>
                <w:szCs w:val="24"/>
                <w:lang w:eastAsia="hi-IN" w:bidi="hi-IN"/>
              </w:rPr>
            </w:pPr>
            <w:r w:rsidRPr="00B1722C">
              <w:rPr>
                <w:rFonts w:ascii="Times New Roman" w:eastAsia="SimSun" w:hAnsi="Times New Roman" w:cs="Times New Roman"/>
                <w:color w:val="000000"/>
                <w:kern w:val="1"/>
                <w:sz w:val="24"/>
                <w:szCs w:val="24"/>
                <w:lang w:eastAsia="hi-IN" w:bidi="hi-IN"/>
              </w:rPr>
              <w:t>XVIII nodaļa “Noziedzīgi nodarījumi pret īpašumu”</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12BF1" w:rsidRPr="00B1722C" w:rsidRDefault="00A12BF1" w:rsidP="00A12BF1">
            <w:pPr>
              <w:widowControl w:val="0"/>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sidRPr="00B1722C">
              <w:rPr>
                <w:rFonts w:ascii="Times New Roman" w:eastAsia="SimSun" w:hAnsi="Times New Roman" w:cs="Times New Roman"/>
                <w:b/>
                <w:color w:val="000000"/>
                <w:kern w:val="1"/>
                <w:sz w:val="24"/>
                <w:szCs w:val="24"/>
                <w:lang w:eastAsia="hi-IN" w:bidi="hi-IN"/>
              </w:rPr>
              <w:t>279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12BF1" w:rsidRPr="00B1722C" w:rsidRDefault="005B7853" w:rsidP="00A12BF1">
            <w:pPr>
              <w:widowControl w:val="0"/>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236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12BF1" w:rsidRPr="00B1722C" w:rsidRDefault="005B7853" w:rsidP="00A12BF1">
            <w:pPr>
              <w:suppressAutoHyphens/>
              <w:spacing w:after="0" w:line="240" w:lineRule="auto"/>
              <w:jc w:val="center"/>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-43</w:t>
            </w:r>
          </w:p>
        </w:tc>
      </w:tr>
      <w:tr w:rsidR="00A12BF1" w:rsidRPr="00B1722C" w:rsidTr="00A12BF1">
        <w:tc>
          <w:tcPr>
            <w:tcW w:w="4822" w:type="dxa"/>
            <w:tcBorders>
              <w:top w:val="single" w:sz="4" w:space="0" w:color="auto"/>
              <w:left w:val="single" w:sz="1" w:space="0" w:color="000000"/>
              <w:bottom w:val="single" w:sz="1" w:space="0" w:color="000000"/>
            </w:tcBorders>
            <w:shd w:val="clear" w:color="auto" w:fill="auto"/>
          </w:tcPr>
          <w:p w:rsidR="00A12BF1" w:rsidRPr="00B1722C" w:rsidRDefault="00A12BF1" w:rsidP="00A12BF1">
            <w:pPr>
              <w:widowControl w:val="0"/>
              <w:suppressAutoHyphens/>
              <w:spacing w:after="0" w:line="240" w:lineRule="auto"/>
              <w:jc w:val="both"/>
              <w:textAlignment w:val="baseline"/>
              <w:rPr>
                <w:rFonts w:ascii="Times New Roman" w:eastAsia="SimSun" w:hAnsi="Times New Roman" w:cs="Times New Roman"/>
                <w:b/>
                <w:bCs/>
                <w:color w:val="000000"/>
                <w:kern w:val="1"/>
                <w:sz w:val="24"/>
                <w:szCs w:val="24"/>
                <w:lang w:eastAsia="hi-IN" w:bidi="hi-IN"/>
              </w:rPr>
            </w:pPr>
            <w:r w:rsidRPr="00B1722C">
              <w:rPr>
                <w:rFonts w:ascii="Times New Roman" w:eastAsia="SimSun" w:hAnsi="Times New Roman" w:cs="Times New Roman"/>
                <w:color w:val="000000"/>
                <w:kern w:val="1"/>
                <w:sz w:val="24"/>
                <w:szCs w:val="24"/>
                <w:lang w:eastAsia="hi-IN" w:bidi="hi-IN"/>
              </w:rPr>
              <w:t xml:space="preserve">XIX nodaļa “Noziedzīgi nodarījumi </w:t>
            </w:r>
            <w:r w:rsidRPr="00B1722C">
              <w:rPr>
                <w:rFonts w:ascii="Times New Roman" w:eastAsia="SimSun" w:hAnsi="Times New Roman" w:cs="Times New Roman"/>
                <w:color w:val="000000"/>
                <w:kern w:val="1"/>
                <w:sz w:val="24"/>
                <w:szCs w:val="24"/>
                <w:lang w:eastAsia="hi-IN" w:bidi="hi-IN"/>
              </w:rPr>
              <w:lastRenderedPageBreak/>
              <w:t>tautsaimniecībā”</w:t>
            </w:r>
          </w:p>
        </w:tc>
        <w:tc>
          <w:tcPr>
            <w:tcW w:w="1134" w:type="dxa"/>
            <w:tcBorders>
              <w:top w:val="single" w:sz="4" w:space="0" w:color="auto"/>
              <w:left w:val="single" w:sz="1" w:space="0" w:color="000000"/>
              <w:bottom w:val="single" w:sz="1" w:space="0" w:color="000000"/>
            </w:tcBorders>
            <w:shd w:val="clear" w:color="auto" w:fill="FFFFFF"/>
            <w:vAlign w:val="center"/>
          </w:tcPr>
          <w:p w:rsidR="00A12BF1" w:rsidRPr="00B1722C" w:rsidRDefault="00A12BF1" w:rsidP="00A12BF1">
            <w:pPr>
              <w:widowControl w:val="0"/>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sidRPr="00B1722C">
              <w:rPr>
                <w:rFonts w:ascii="Times New Roman" w:eastAsia="SimSun" w:hAnsi="Times New Roman" w:cs="Times New Roman"/>
                <w:b/>
                <w:color w:val="000000"/>
                <w:kern w:val="1"/>
                <w:sz w:val="24"/>
                <w:szCs w:val="24"/>
                <w:lang w:eastAsia="hi-IN" w:bidi="hi-IN"/>
              </w:rPr>
              <w:lastRenderedPageBreak/>
              <w:t>4</w:t>
            </w:r>
          </w:p>
        </w:tc>
        <w:tc>
          <w:tcPr>
            <w:tcW w:w="1134" w:type="dxa"/>
            <w:tcBorders>
              <w:top w:val="single" w:sz="4" w:space="0" w:color="auto"/>
              <w:left w:val="single" w:sz="1" w:space="0" w:color="000000"/>
              <w:bottom w:val="single" w:sz="1" w:space="0" w:color="000000"/>
            </w:tcBorders>
            <w:shd w:val="clear" w:color="auto" w:fill="FFFFFF"/>
            <w:vAlign w:val="center"/>
          </w:tcPr>
          <w:p w:rsidR="00A12BF1" w:rsidRPr="00B1722C" w:rsidRDefault="005B7853" w:rsidP="00A12BF1">
            <w:pPr>
              <w:widowControl w:val="0"/>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7</w:t>
            </w:r>
          </w:p>
        </w:tc>
        <w:tc>
          <w:tcPr>
            <w:tcW w:w="1276" w:type="dxa"/>
            <w:tcBorders>
              <w:top w:val="single" w:sz="4" w:space="0" w:color="auto"/>
              <w:left w:val="single" w:sz="1" w:space="0" w:color="000000"/>
              <w:bottom w:val="single" w:sz="4" w:space="0" w:color="000000"/>
              <w:right w:val="single" w:sz="4" w:space="0" w:color="000000"/>
            </w:tcBorders>
            <w:shd w:val="clear" w:color="auto" w:fill="auto"/>
            <w:vAlign w:val="center"/>
          </w:tcPr>
          <w:p w:rsidR="00A12BF1" w:rsidRPr="00B1722C" w:rsidRDefault="005B7853" w:rsidP="00A12BF1">
            <w:pPr>
              <w:suppressAutoHyphens/>
              <w:spacing w:after="0" w:line="240" w:lineRule="auto"/>
              <w:jc w:val="center"/>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+3</w:t>
            </w:r>
          </w:p>
        </w:tc>
      </w:tr>
      <w:tr w:rsidR="00A12BF1" w:rsidRPr="00B1722C" w:rsidTr="00A12BF1">
        <w:tc>
          <w:tcPr>
            <w:tcW w:w="4822" w:type="dxa"/>
            <w:tcBorders>
              <w:left w:val="single" w:sz="1" w:space="0" w:color="000000"/>
              <w:bottom w:val="single" w:sz="1" w:space="0" w:color="000000"/>
            </w:tcBorders>
            <w:shd w:val="clear" w:color="auto" w:fill="auto"/>
          </w:tcPr>
          <w:p w:rsidR="00A12BF1" w:rsidRPr="00B1722C" w:rsidRDefault="00A12BF1" w:rsidP="00A12BF1">
            <w:pPr>
              <w:widowControl w:val="0"/>
              <w:suppressAutoHyphens/>
              <w:spacing w:after="0" w:line="240" w:lineRule="auto"/>
              <w:jc w:val="both"/>
              <w:textAlignment w:val="baseline"/>
              <w:rPr>
                <w:rFonts w:ascii="Times New Roman" w:eastAsia="SimSun" w:hAnsi="Times New Roman" w:cs="Times New Roman"/>
                <w:b/>
                <w:bCs/>
                <w:color w:val="000000"/>
                <w:kern w:val="1"/>
                <w:sz w:val="24"/>
                <w:szCs w:val="24"/>
                <w:lang w:eastAsia="hi-IN" w:bidi="hi-IN"/>
              </w:rPr>
            </w:pPr>
            <w:r w:rsidRPr="00B1722C">
              <w:rPr>
                <w:rFonts w:ascii="Times New Roman" w:eastAsia="SimSun" w:hAnsi="Times New Roman" w:cs="Times New Roman"/>
                <w:color w:val="000000"/>
                <w:kern w:val="1"/>
                <w:sz w:val="24"/>
                <w:szCs w:val="24"/>
                <w:lang w:eastAsia="hi-IN" w:bidi="hi-IN"/>
              </w:rPr>
              <w:t>XX nodaļa “Noziedzīgi nodarījumi pret vispārējo drošību un sabiedrisko kārtību”</w:t>
            </w:r>
          </w:p>
        </w:tc>
        <w:tc>
          <w:tcPr>
            <w:tcW w:w="1134" w:type="dxa"/>
            <w:tcBorders>
              <w:left w:val="single" w:sz="1" w:space="0" w:color="000000"/>
              <w:bottom w:val="single" w:sz="1" w:space="0" w:color="000000"/>
            </w:tcBorders>
            <w:shd w:val="clear" w:color="auto" w:fill="FFFFFF"/>
            <w:vAlign w:val="center"/>
          </w:tcPr>
          <w:p w:rsidR="00A12BF1" w:rsidRPr="00B1722C" w:rsidRDefault="00A12BF1" w:rsidP="00A12BF1">
            <w:pPr>
              <w:widowControl w:val="0"/>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sidRPr="00B1722C">
              <w:rPr>
                <w:rFonts w:ascii="Times New Roman" w:eastAsia="SimSun" w:hAnsi="Times New Roman" w:cs="Times New Roman"/>
                <w:b/>
                <w:color w:val="000000"/>
                <w:kern w:val="1"/>
                <w:sz w:val="24"/>
                <w:szCs w:val="24"/>
                <w:lang w:eastAsia="hi-IN" w:bidi="hi-IN"/>
              </w:rPr>
              <w:t>25</w:t>
            </w:r>
          </w:p>
        </w:tc>
        <w:tc>
          <w:tcPr>
            <w:tcW w:w="1134" w:type="dxa"/>
            <w:tcBorders>
              <w:left w:val="single" w:sz="1" w:space="0" w:color="000000"/>
              <w:bottom w:val="single" w:sz="1" w:space="0" w:color="000000"/>
            </w:tcBorders>
            <w:shd w:val="clear" w:color="auto" w:fill="FFFFFF"/>
            <w:vAlign w:val="center"/>
          </w:tcPr>
          <w:p w:rsidR="00A12BF1" w:rsidRPr="00B1722C" w:rsidRDefault="005B7853" w:rsidP="00A12BF1">
            <w:pPr>
              <w:widowControl w:val="0"/>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22</w:t>
            </w:r>
          </w:p>
        </w:tc>
        <w:tc>
          <w:tcPr>
            <w:tcW w:w="1276" w:type="dxa"/>
            <w:tcBorders>
              <w:top w:val="single" w:sz="4" w:space="0" w:color="000000"/>
              <w:left w:val="single" w:sz="1" w:space="0" w:color="000000"/>
              <w:bottom w:val="single" w:sz="4" w:space="0" w:color="000000"/>
              <w:right w:val="single" w:sz="4" w:space="0" w:color="000000"/>
            </w:tcBorders>
            <w:shd w:val="clear" w:color="auto" w:fill="auto"/>
            <w:vAlign w:val="center"/>
          </w:tcPr>
          <w:p w:rsidR="00A12BF1" w:rsidRPr="00B1722C" w:rsidRDefault="005B7853" w:rsidP="00A12BF1">
            <w:pPr>
              <w:suppressAutoHyphens/>
              <w:spacing w:after="0" w:line="240" w:lineRule="auto"/>
              <w:jc w:val="center"/>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-3</w:t>
            </w:r>
          </w:p>
        </w:tc>
      </w:tr>
      <w:tr w:rsidR="00A12BF1" w:rsidRPr="00B1722C" w:rsidTr="00A12BF1">
        <w:tc>
          <w:tcPr>
            <w:tcW w:w="4822" w:type="dxa"/>
            <w:tcBorders>
              <w:left w:val="single" w:sz="1" w:space="0" w:color="000000"/>
              <w:bottom w:val="single" w:sz="1" w:space="0" w:color="000000"/>
            </w:tcBorders>
            <w:shd w:val="clear" w:color="auto" w:fill="auto"/>
          </w:tcPr>
          <w:p w:rsidR="00A12BF1" w:rsidRPr="00B1722C" w:rsidRDefault="00A12BF1" w:rsidP="00A12BF1">
            <w:pPr>
              <w:widowControl w:val="0"/>
              <w:suppressAutoHyphens/>
              <w:spacing w:after="0" w:line="240" w:lineRule="auto"/>
              <w:jc w:val="both"/>
              <w:textAlignment w:val="baseline"/>
              <w:rPr>
                <w:rFonts w:ascii="Times New Roman" w:eastAsia="SimSun" w:hAnsi="Times New Roman" w:cs="Times New Roman"/>
                <w:b/>
                <w:bCs/>
                <w:color w:val="000000"/>
                <w:kern w:val="1"/>
                <w:sz w:val="24"/>
                <w:szCs w:val="24"/>
                <w:lang w:eastAsia="hi-IN" w:bidi="hi-IN"/>
              </w:rPr>
            </w:pPr>
            <w:r w:rsidRPr="00B1722C">
              <w:rPr>
                <w:rFonts w:ascii="Times New Roman" w:eastAsia="SimSun" w:hAnsi="Times New Roman" w:cs="Times New Roman"/>
                <w:color w:val="000000"/>
                <w:kern w:val="1"/>
                <w:sz w:val="24"/>
                <w:szCs w:val="24"/>
                <w:lang w:eastAsia="hi-IN" w:bidi="hi-IN"/>
              </w:rPr>
              <w:t>XXI nodaļa “Noziedzīgi nodarījumi pret satiksmes drošību”</w:t>
            </w:r>
          </w:p>
        </w:tc>
        <w:tc>
          <w:tcPr>
            <w:tcW w:w="1134" w:type="dxa"/>
            <w:tcBorders>
              <w:left w:val="single" w:sz="1" w:space="0" w:color="000000"/>
              <w:bottom w:val="single" w:sz="1" w:space="0" w:color="000000"/>
            </w:tcBorders>
            <w:shd w:val="clear" w:color="auto" w:fill="FFFFFF"/>
            <w:vAlign w:val="center"/>
          </w:tcPr>
          <w:p w:rsidR="00A12BF1" w:rsidRPr="00B1722C" w:rsidRDefault="00A12BF1" w:rsidP="00A12BF1">
            <w:pPr>
              <w:widowControl w:val="0"/>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sidRPr="00B1722C">
              <w:rPr>
                <w:rFonts w:ascii="Times New Roman" w:eastAsia="SimSun" w:hAnsi="Times New Roman" w:cs="Times New Roman"/>
                <w:b/>
                <w:color w:val="000000"/>
                <w:kern w:val="1"/>
                <w:sz w:val="24"/>
                <w:szCs w:val="24"/>
                <w:lang w:eastAsia="hi-IN" w:bidi="hi-IN"/>
              </w:rPr>
              <w:t>13</w:t>
            </w:r>
          </w:p>
        </w:tc>
        <w:tc>
          <w:tcPr>
            <w:tcW w:w="1134" w:type="dxa"/>
            <w:tcBorders>
              <w:left w:val="single" w:sz="1" w:space="0" w:color="000000"/>
              <w:bottom w:val="single" w:sz="1" w:space="0" w:color="000000"/>
            </w:tcBorders>
            <w:shd w:val="clear" w:color="auto" w:fill="FFFFFF"/>
            <w:vAlign w:val="center"/>
          </w:tcPr>
          <w:p w:rsidR="00A12BF1" w:rsidRPr="00B1722C" w:rsidRDefault="005B7853" w:rsidP="00A12BF1">
            <w:pPr>
              <w:widowControl w:val="0"/>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26</w:t>
            </w:r>
          </w:p>
        </w:tc>
        <w:tc>
          <w:tcPr>
            <w:tcW w:w="1276" w:type="dxa"/>
            <w:tcBorders>
              <w:top w:val="single" w:sz="4" w:space="0" w:color="000000"/>
              <w:left w:val="single" w:sz="1" w:space="0" w:color="000000"/>
              <w:bottom w:val="single" w:sz="4" w:space="0" w:color="000000"/>
              <w:right w:val="single" w:sz="4" w:space="0" w:color="000000"/>
            </w:tcBorders>
            <w:shd w:val="clear" w:color="auto" w:fill="auto"/>
            <w:vAlign w:val="center"/>
          </w:tcPr>
          <w:p w:rsidR="00A12BF1" w:rsidRPr="00B1722C" w:rsidRDefault="005B7853" w:rsidP="00A12BF1">
            <w:pPr>
              <w:suppressAutoHyphens/>
              <w:spacing w:after="0" w:line="240" w:lineRule="auto"/>
              <w:jc w:val="center"/>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+13</w:t>
            </w:r>
          </w:p>
        </w:tc>
      </w:tr>
      <w:tr w:rsidR="00A12BF1" w:rsidRPr="00B1722C" w:rsidTr="00A12BF1">
        <w:tc>
          <w:tcPr>
            <w:tcW w:w="4822" w:type="dxa"/>
            <w:tcBorders>
              <w:left w:val="single" w:sz="1" w:space="0" w:color="000000"/>
              <w:bottom w:val="single" w:sz="4" w:space="0" w:color="000000"/>
            </w:tcBorders>
            <w:shd w:val="clear" w:color="auto" w:fill="auto"/>
          </w:tcPr>
          <w:p w:rsidR="00A12BF1" w:rsidRPr="00B1722C" w:rsidRDefault="00A12BF1" w:rsidP="00A12BF1">
            <w:pPr>
              <w:widowControl w:val="0"/>
              <w:suppressAutoHyphens/>
              <w:spacing w:after="0" w:line="240" w:lineRule="auto"/>
              <w:jc w:val="both"/>
              <w:textAlignment w:val="baseline"/>
              <w:rPr>
                <w:rFonts w:ascii="Times New Roman" w:eastAsia="SimSun" w:hAnsi="Times New Roman" w:cs="Times New Roman"/>
                <w:b/>
                <w:bCs/>
                <w:color w:val="000000"/>
                <w:kern w:val="1"/>
                <w:sz w:val="24"/>
                <w:szCs w:val="24"/>
                <w:lang w:eastAsia="hi-IN" w:bidi="hi-IN"/>
              </w:rPr>
            </w:pPr>
            <w:r w:rsidRPr="00B1722C">
              <w:rPr>
                <w:rFonts w:ascii="Times New Roman" w:eastAsia="SimSun" w:hAnsi="Times New Roman" w:cs="Times New Roman"/>
                <w:color w:val="000000"/>
                <w:kern w:val="1"/>
                <w:sz w:val="24"/>
                <w:szCs w:val="24"/>
                <w:lang w:eastAsia="hi-IN" w:bidi="hi-IN"/>
              </w:rPr>
              <w:t>XXII nodaļa “Noziedzīgi nodarījumi pret pārvaldes kārtību”</w:t>
            </w:r>
          </w:p>
        </w:tc>
        <w:tc>
          <w:tcPr>
            <w:tcW w:w="1134" w:type="dxa"/>
            <w:tcBorders>
              <w:left w:val="single" w:sz="1" w:space="0" w:color="000000"/>
              <w:bottom w:val="single" w:sz="4" w:space="0" w:color="000000"/>
            </w:tcBorders>
            <w:shd w:val="clear" w:color="auto" w:fill="FFFFFF"/>
            <w:vAlign w:val="center"/>
          </w:tcPr>
          <w:p w:rsidR="00A12BF1" w:rsidRPr="00B1722C" w:rsidRDefault="00A12BF1" w:rsidP="00A12BF1">
            <w:pPr>
              <w:widowControl w:val="0"/>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sidRPr="00B1722C">
              <w:rPr>
                <w:rFonts w:ascii="Times New Roman" w:eastAsia="SimSun" w:hAnsi="Times New Roman" w:cs="Times New Roman"/>
                <w:b/>
                <w:color w:val="000000"/>
                <w:kern w:val="1"/>
                <w:sz w:val="24"/>
                <w:szCs w:val="24"/>
                <w:lang w:eastAsia="hi-IN" w:bidi="hi-IN"/>
              </w:rPr>
              <w:t>9</w:t>
            </w:r>
          </w:p>
        </w:tc>
        <w:tc>
          <w:tcPr>
            <w:tcW w:w="1134" w:type="dxa"/>
            <w:tcBorders>
              <w:left w:val="single" w:sz="1" w:space="0" w:color="000000"/>
              <w:bottom w:val="single" w:sz="4" w:space="0" w:color="000000"/>
            </w:tcBorders>
            <w:shd w:val="clear" w:color="auto" w:fill="FFFFFF"/>
            <w:vAlign w:val="center"/>
          </w:tcPr>
          <w:p w:rsidR="00A12BF1" w:rsidRPr="00B1722C" w:rsidRDefault="005B7853" w:rsidP="00A12BF1">
            <w:pPr>
              <w:widowControl w:val="0"/>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16</w:t>
            </w:r>
          </w:p>
        </w:tc>
        <w:tc>
          <w:tcPr>
            <w:tcW w:w="1276" w:type="dxa"/>
            <w:tcBorders>
              <w:top w:val="single" w:sz="4" w:space="0" w:color="000000"/>
              <w:left w:val="single" w:sz="1" w:space="0" w:color="000000"/>
              <w:bottom w:val="single" w:sz="4" w:space="0" w:color="000000"/>
              <w:right w:val="single" w:sz="4" w:space="0" w:color="000000"/>
            </w:tcBorders>
            <w:shd w:val="clear" w:color="auto" w:fill="auto"/>
            <w:vAlign w:val="center"/>
          </w:tcPr>
          <w:p w:rsidR="00A12BF1" w:rsidRPr="00B1722C" w:rsidRDefault="005B7853" w:rsidP="00A12BF1">
            <w:pPr>
              <w:suppressAutoHyphens/>
              <w:spacing w:after="0" w:line="240" w:lineRule="auto"/>
              <w:jc w:val="center"/>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+7</w:t>
            </w:r>
          </w:p>
        </w:tc>
      </w:tr>
      <w:tr w:rsidR="00A12BF1" w:rsidRPr="00B1722C" w:rsidTr="00A12BF1">
        <w:tc>
          <w:tcPr>
            <w:tcW w:w="4822" w:type="dxa"/>
            <w:tcBorders>
              <w:top w:val="single" w:sz="4" w:space="0" w:color="000000"/>
              <w:left w:val="single" w:sz="1" w:space="0" w:color="000000"/>
              <w:bottom w:val="single" w:sz="1" w:space="0" w:color="000000"/>
            </w:tcBorders>
            <w:shd w:val="clear" w:color="auto" w:fill="auto"/>
          </w:tcPr>
          <w:p w:rsidR="00A12BF1" w:rsidRPr="00B1722C" w:rsidRDefault="00A12BF1" w:rsidP="00A12BF1">
            <w:pPr>
              <w:widowControl w:val="0"/>
              <w:suppressAutoHyphens/>
              <w:spacing w:after="0" w:line="240" w:lineRule="auto"/>
              <w:jc w:val="both"/>
              <w:textAlignment w:val="baseline"/>
              <w:rPr>
                <w:rFonts w:ascii="Times New Roman" w:eastAsia="SimSun" w:hAnsi="Times New Roman" w:cs="Times New Roman"/>
                <w:b/>
                <w:bCs/>
                <w:color w:val="000000"/>
                <w:kern w:val="1"/>
                <w:sz w:val="24"/>
                <w:szCs w:val="24"/>
                <w:lang w:eastAsia="hi-IN" w:bidi="hi-IN"/>
              </w:rPr>
            </w:pPr>
            <w:r w:rsidRPr="00B1722C">
              <w:rPr>
                <w:rFonts w:ascii="Times New Roman" w:eastAsia="SimSun" w:hAnsi="Times New Roman" w:cs="Times New Roman"/>
                <w:color w:val="000000"/>
                <w:kern w:val="1"/>
                <w:sz w:val="24"/>
                <w:szCs w:val="24"/>
                <w:lang w:eastAsia="hi-IN" w:bidi="hi-IN"/>
              </w:rPr>
              <w:t>XXIII nodaļa “Noziedzīgi nodarījumi pret jurisdikciju”</w:t>
            </w:r>
          </w:p>
        </w:tc>
        <w:tc>
          <w:tcPr>
            <w:tcW w:w="1134" w:type="dxa"/>
            <w:tcBorders>
              <w:top w:val="single" w:sz="4" w:space="0" w:color="000000"/>
              <w:left w:val="single" w:sz="1" w:space="0" w:color="000000"/>
              <w:bottom w:val="single" w:sz="1" w:space="0" w:color="000000"/>
            </w:tcBorders>
            <w:shd w:val="clear" w:color="auto" w:fill="FFFFFF"/>
            <w:vAlign w:val="center"/>
          </w:tcPr>
          <w:p w:rsidR="00A12BF1" w:rsidRPr="00B1722C" w:rsidRDefault="00A12BF1" w:rsidP="00A12BF1">
            <w:pPr>
              <w:widowControl w:val="0"/>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sidRPr="00B1722C">
              <w:rPr>
                <w:rFonts w:ascii="Times New Roman" w:eastAsia="SimSun" w:hAnsi="Times New Roman" w:cs="Times New Roman"/>
                <w:b/>
                <w:color w:val="000000"/>
                <w:kern w:val="1"/>
                <w:sz w:val="24"/>
                <w:szCs w:val="24"/>
                <w:lang w:eastAsia="hi-IN" w:bidi="hi-IN"/>
              </w:rPr>
              <w:t>3</w:t>
            </w:r>
          </w:p>
        </w:tc>
        <w:tc>
          <w:tcPr>
            <w:tcW w:w="1134" w:type="dxa"/>
            <w:tcBorders>
              <w:top w:val="single" w:sz="4" w:space="0" w:color="000000"/>
              <w:left w:val="single" w:sz="1" w:space="0" w:color="000000"/>
              <w:bottom w:val="single" w:sz="1" w:space="0" w:color="000000"/>
            </w:tcBorders>
            <w:shd w:val="clear" w:color="auto" w:fill="FFFFFF"/>
            <w:vAlign w:val="center"/>
          </w:tcPr>
          <w:p w:rsidR="00A12BF1" w:rsidRPr="00B1722C" w:rsidRDefault="005B7853" w:rsidP="00A12BF1">
            <w:pPr>
              <w:widowControl w:val="0"/>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9</w:t>
            </w:r>
          </w:p>
        </w:tc>
        <w:tc>
          <w:tcPr>
            <w:tcW w:w="1276" w:type="dxa"/>
            <w:tcBorders>
              <w:top w:val="single" w:sz="4" w:space="0" w:color="000000"/>
              <w:left w:val="single" w:sz="1" w:space="0" w:color="000000"/>
              <w:bottom w:val="single" w:sz="4" w:space="0" w:color="000000"/>
              <w:right w:val="single" w:sz="4" w:space="0" w:color="000000"/>
            </w:tcBorders>
            <w:shd w:val="clear" w:color="auto" w:fill="auto"/>
            <w:vAlign w:val="center"/>
          </w:tcPr>
          <w:p w:rsidR="00A12BF1" w:rsidRPr="005B7853" w:rsidRDefault="005B7853" w:rsidP="005B7853">
            <w:pPr>
              <w:suppressAutoHyphens/>
              <w:spacing w:after="0" w:line="240" w:lineRule="auto"/>
              <w:jc w:val="center"/>
              <w:rPr>
                <w:rFonts w:ascii="Times New Roman" w:eastAsia="SimSun" w:hAnsi="Times New Roman" w:cs="Times New Roman"/>
                <w:b/>
                <w:iCs/>
                <w:color w:val="000000"/>
                <w:kern w:val="1"/>
                <w:sz w:val="24"/>
                <w:szCs w:val="24"/>
                <w:lang w:eastAsia="hi-IN" w:bidi="hi-IN"/>
              </w:rPr>
            </w:pPr>
            <w:r w:rsidRPr="005B7853">
              <w:rPr>
                <w:rFonts w:ascii="Times New Roman" w:eastAsia="SimSun" w:hAnsi="Times New Roman" w:cs="Times New Roman"/>
                <w:b/>
                <w:iCs/>
                <w:color w:val="000000"/>
                <w:kern w:val="1"/>
                <w:sz w:val="24"/>
                <w:szCs w:val="24"/>
                <w:lang w:eastAsia="hi-IN" w:bidi="hi-IN"/>
              </w:rPr>
              <w:t>+6</w:t>
            </w:r>
          </w:p>
        </w:tc>
      </w:tr>
    </w:tbl>
    <w:p w:rsidR="00A12BF1" w:rsidRPr="00B1722C" w:rsidRDefault="00A12BF1" w:rsidP="00A12BF1">
      <w:pPr>
        <w:widowControl w:val="0"/>
        <w:suppressAutoHyphens/>
        <w:spacing w:after="0" w:line="240" w:lineRule="auto"/>
        <w:jc w:val="both"/>
        <w:textAlignment w:val="baseline"/>
        <w:rPr>
          <w:rFonts w:ascii="Times New Roman" w:eastAsia="SimSun" w:hAnsi="Times New Roman" w:cs="Times New Roman"/>
          <w:color w:val="000000"/>
          <w:kern w:val="1"/>
          <w:sz w:val="28"/>
          <w:szCs w:val="28"/>
          <w:lang w:eastAsia="hi-IN" w:bidi="hi-IN"/>
        </w:rPr>
      </w:pPr>
      <w:r w:rsidRPr="00B1722C">
        <w:rPr>
          <w:rFonts w:ascii="Times New Roman" w:eastAsia="SimSun" w:hAnsi="Times New Roman" w:cs="Times New Roman"/>
          <w:iCs/>
          <w:color w:val="000000"/>
          <w:kern w:val="1"/>
          <w:sz w:val="28"/>
          <w:szCs w:val="28"/>
          <w:lang w:eastAsia="hi-IN" w:bidi="hi-IN"/>
        </w:rPr>
        <w:tab/>
      </w:r>
    </w:p>
    <w:p w:rsidR="00A12BF1" w:rsidRPr="00B1722C" w:rsidRDefault="00A12BF1" w:rsidP="00A12BF1">
      <w:pPr>
        <w:widowControl w:val="0"/>
        <w:suppressAutoHyphens/>
        <w:spacing w:after="0" w:line="240" w:lineRule="auto"/>
        <w:ind w:firstLine="720"/>
        <w:jc w:val="both"/>
        <w:textAlignment w:val="baseline"/>
        <w:rPr>
          <w:rFonts w:ascii="Times New Roman" w:eastAsia="SimSun" w:hAnsi="Times New Roman" w:cs="Times New Roman"/>
          <w:color w:val="000000"/>
          <w:kern w:val="1"/>
          <w:sz w:val="28"/>
          <w:szCs w:val="28"/>
          <w:lang w:eastAsia="hi-IN" w:bidi="hi-IN"/>
        </w:rPr>
      </w:pPr>
      <w:r w:rsidRPr="00DD23FF">
        <w:rPr>
          <w:rFonts w:ascii="Times New Roman" w:eastAsia="SimSun" w:hAnsi="Times New Roman" w:cs="Times New Roman"/>
          <w:color w:val="000000"/>
          <w:kern w:val="1"/>
          <w:sz w:val="28"/>
          <w:szCs w:val="28"/>
          <w:lang w:eastAsia="hi-IN" w:bidi="hi-IN"/>
        </w:rPr>
        <w:t>201</w:t>
      </w:r>
      <w:r w:rsidR="005B7853" w:rsidRPr="00DD23FF">
        <w:rPr>
          <w:rFonts w:ascii="Times New Roman" w:eastAsia="SimSun" w:hAnsi="Times New Roman" w:cs="Times New Roman"/>
          <w:color w:val="000000"/>
          <w:kern w:val="1"/>
          <w:sz w:val="28"/>
          <w:szCs w:val="28"/>
          <w:lang w:eastAsia="hi-IN" w:bidi="hi-IN"/>
        </w:rPr>
        <w:t>8</w:t>
      </w:r>
      <w:r w:rsidRPr="00DD23FF">
        <w:rPr>
          <w:rFonts w:ascii="Times New Roman" w:eastAsia="SimSun" w:hAnsi="Times New Roman" w:cs="Times New Roman"/>
          <w:color w:val="000000"/>
          <w:kern w:val="1"/>
          <w:sz w:val="28"/>
          <w:szCs w:val="28"/>
          <w:lang w:eastAsia="hi-IN" w:bidi="hi-IN"/>
        </w:rPr>
        <w:t>.gada 6 mēnešos reģistrēti nepilngadīgo izdarītie noziedzīgi nodarījumi, kuri kvalificējami pēc KL pantiem (salīdzinājumā ar 201</w:t>
      </w:r>
      <w:r w:rsidR="005B7853" w:rsidRPr="00DD23FF">
        <w:rPr>
          <w:rFonts w:ascii="Times New Roman" w:eastAsia="SimSun" w:hAnsi="Times New Roman" w:cs="Times New Roman"/>
          <w:color w:val="000000"/>
          <w:kern w:val="1"/>
          <w:sz w:val="28"/>
          <w:szCs w:val="28"/>
          <w:lang w:eastAsia="hi-IN" w:bidi="hi-IN"/>
        </w:rPr>
        <w:t>7</w:t>
      </w:r>
      <w:r w:rsidRPr="00DD23FF">
        <w:rPr>
          <w:rFonts w:ascii="Times New Roman" w:eastAsia="SimSun" w:hAnsi="Times New Roman" w:cs="Times New Roman"/>
          <w:color w:val="000000"/>
          <w:kern w:val="1"/>
          <w:sz w:val="28"/>
          <w:szCs w:val="28"/>
          <w:lang w:eastAsia="hi-IN" w:bidi="hi-IN"/>
        </w:rPr>
        <w:t>.gada 6 mēnešiem):</w:t>
      </w:r>
    </w:p>
    <w:p w:rsidR="00A12BF1" w:rsidRPr="00B1722C" w:rsidRDefault="00A12BF1" w:rsidP="00A12BF1">
      <w:pPr>
        <w:widowControl w:val="0"/>
        <w:suppressAutoHyphens/>
        <w:spacing w:after="0" w:line="240" w:lineRule="auto"/>
        <w:ind w:firstLine="720"/>
        <w:jc w:val="both"/>
        <w:textAlignment w:val="baseline"/>
        <w:rPr>
          <w:rFonts w:ascii="Times New Roman" w:eastAsia="SimSun" w:hAnsi="Times New Roman" w:cs="Times New Roman"/>
          <w:color w:val="000000"/>
          <w:kern w:val="1"/>
          <w:sz w:val="24"/>
          <w:szCs w:val="24"/>
          <w:lang w:eastAsia="hi-IN" w:bidi="hi-IN"/>
        </w:rPr>
      </w:pPr>
    </w:p>
    <w:tbl>
      <w:tblPr>
        <w:tblW w:w="8909" w:type="dxa"/>
        <w:tblInd w:w="10" w:type="dxa"/>
        <w:tblLayout w:type="fixed"/>
        <w:tblCellMar>
          <w:left w:w="10" w:type="dxa"/>
          <w:right w:w="10" w:type="dxa"/>
        </w:tblCellMar>
        <w:tblLook w:val="0000" w:firstRow="0" w:lastRow="0" w:firstColumn="0" w:lastColumn="0" w:noHBand="0" w:noVBand="0"/>
      </w:tblPr>
      <w:tblGrid>
        <w:gridCol w:w="5373"/>
        <w:gridCol w:w="1230"/>
        <w:gridCol w:w="1230"/>
        <w:gridCol w:w="1076"/>
      </w:tblGrid>
      <w:tr w:rsidR="00A12BF1" w:rsidRPr="00B1722C" w:rsidTr="005B7853">
        <w:trPr>
          <w:trHeight w:val="315"/>
        </w:trPr>
        <w:tc>
          <w:tcPr>
            <w:tcW w:w="5373" w:type="dxa"/>
            <w:tcBorders>
              <w:top w:val="single" w:sz="1" w:space="0" w:color="000000"/>
              <w:left w:val="single" w:sz="1" w:space="0" w:color="000000"/>
              <w:bottom w:val="single" w:sz="1" w:space="0" w:color="000000"/>
            </w:tcBorders>
            <w:shd w:val="clear" w:color="auto" w:fill="BFBFBF"/>
          </w:tcPr>
          <w:p w:rsidR="00A12BF1" w:rsidRPr="00B1722C" w:rsidRDefault="00A12BF1" w:rsidP="00A12BF1">
            <w:pPr>
              <w:widowControl w:val="0"/>
              <w:suppressLineNumbers/>
              <w:suppressAutoHyphens/>
              <w:spacing w:after="0" w:line="240" w:lineRule="auto"/>
              <w:jc w:val="both"/>
              <w:textAlignment w:val="baseline"/>
              <w:rPr>
                <w:rFonts w:ascii="Times New Roman" w:eastAsia="SimSun" w:hAnsi="Times New Roman" w:cs="Times New Roman"/>
                <w:bCs/>
                <w:color w:val="000000"/>
                <w:kern w:val="1"/>
                <w:sz w:val="24"/>
                <w:szCs w:val="24"/>
                <w:lang w:eastAsia="hi-IN" w:bidi="hi-IN"/>
              </w:rPr>
            </w:pPr>
            <w:r w:rsidRPr="00B1722C">
              <w:rPr>
                <w:rFonts w:ascii="Times New Roman" w:eastAsia="SimSun" w:hAnsi="Times New Roman" w:cs="Times New Roman"/>
                <w:b/>
                <w:bCs/>
                <w:color w:val="000000"/>
                <w:kern w:val="1"/>
                <w:sz w:val="24"/>
                <w:szCs w:val="24"/>
                <w:lang w:eastAsia="hi-IN" w:bidi="hi-IN"/>
              </w:rPr>
              <w:t>KL pants</w:t>
            </w:r>
          </w:p>
        </w:tc>
        <w:tc>
          <w:tcPr>
            <w:tcW w:w="1230" w:type="dxa"/>
            <w:tcBorders>
              <w:top w:val="single" w:sz="1" w:space="0" w:color="000000"/>
              <w:left w:val="single" w:sz="1" w:space="0" w:color="000000"/>
              <w:bottom w:val="single" w:sz="1" w:space="0" w:color="000000"/>
            </w:tcBorders>
            <w:shd w:val="clear" w:color="auto" w:fill="BFBFBF"/>
          </w:tcPr>
          <w:p w:rsidR="00A12BF1" w:rsidRPr="00B1722C" w:rsidRDefault="00A12BF1" w:rsidP="00A12BF1">
            <w:pPr>
              <w:widowControl w:val="0"/>
              <w:suppressAutoHyphens/>
              <w:spacing w:after="0" w:line="240" w:lineRule="auto"/>
              <w:jc w:val="center"/>
              <w:textAlignment w:val="baseline"/>
              <w:rPr>
                <w:rFonts w:ascii="Times New Roman" w:eastAsia="SimSun" w:hAnsi="Times New Roman" w:cs="Times New Roman"/>
                <w:b/>
                <w:bCs/>
                <w:color w:val="000000"/>
                <w:kern w:val="1"/>
                <w:sz w:val="24"/>
                <w:szCs w:val="24"/>
                <w:lang w:eastAsia="hi-IN" w:bidi="hi-IN"/>
              </w:rPr>
            </w:pPr>
            <w:r w:rsidRPr="00B1722C">
              <w:rPr>
                <w:rFonts w:ascii="Times New Roman" w:eastAsia="SimSun" w:hAnsi="Times New Roman" w:cs="Times New Roman"/>
                <w:b/>
                <w:bCs/>
                <w:color w:val="000000"/>
                <w:kern w:val="1"/>
                <w:sz w:val="24"/>
                <w:szCs w:val="24"/>
                <w:lang w:eastAsia="hi-IN" w:bidi="hi-IN"/>
              </w:rPr>
              <w:t>201</w:t>
            </w:r>
            <w:r>
              <w:rPr>
                <w:rFonts w:ascii="Times New Roman" w:eastAsia="SimSun" w:hAnsi="Times New Roman" w:cs="Times New Roman"/>
                <w:b/>
                <w:bCs/>
                <w:color w:val="000000"/>
                <w:kern w:val="1"/>
                <w:sz w:val="24"/>
                <w:szCs w:val="24"/>
                <w:lang w:eastAsia="hi-IN" w:bidi="hi-IN"/>
              </w:rPr>
              <w:t>7</w:t>
            </w:r>
            <w:r w:rsidRPr="00B1722C">
              <w:rPr>
                <w:rFonts w:ascii="Times New Roman" w:eastAsia="SimSun" w:hAnsi="Times New Roman" w:cs="Times New Roman"/>
                <w:b/>
                <w:bCs/>
                <w:color w:val="000000"/>
                <w:kern w:val="1"/>
                <w:sz w:val="24"/>
                <w:szCs w:val="24"/>
                <w:lang w:eastAsia="hi-IN" w:bidi="hi-IN"/>
              </w:rPr>
              <w:t>.gada 6 mēnešos</w:t>
            </w:r>
          </w:p>
        </w:tc>
        <w:tc>
          <w:tcPr>
            <w:tcW w:w="1230" w:type="dxa"/>
            <w:tcBorders>
              <w:top w:val="single" w:sz="1" w:space="0" w:color="000000"/>
              <w:left w:val="single" w:sz="1" w:space="0" w:color="000000"/>
              <w:bottom w:val="single" w:sz="1" w:space="0" w:color="000000"/>
            </w:tcBorders>
            <w:shd w:val="clear" w:color="auto" w:fill="BFBFBF"/>
          </w:tcPr>
          <w:p w:rsidR="00A12BF1" w:rsidRPr="00B1722C" w:rsidRDefault="00A12BF1" w:rsidP="00A12BF1">
            <w:pPr>
              <w:widowControl w:val="0"/>
              <w:suppressAutoHyphens/>
              <w:spacing w:after="0" w:line="240" w:lineRule="auto"/>
              <w:jc w:val="center"/>
              <w:textAlignment w:val="baseline"/>
              <w:rPr>
                <w:rFonts w:ascii="Times New Roman" w:eastAsia="SimSun" w:hAnsi="Times New Roman" w:cs="Times New Roman"/>
                <w:b/>
                <w:kern w:val="1"/>
                <w:sz w:val="24"/>
                <w:szCs w:val="24"/>
                <w:lang w:eastAsia="hi-IN" w:bidi="hi-IN"/>
              </w:rPr>
            </w:pPr>
            <w:r w:rsidRPr="00B1722C">
              <w:rPr>
                <w:rFonts w:ascii="Times New Roman" w:eastAsia="SimSun" w:hAnsi="Times New Roman" w:cs="Times New Roman"/>
                <w:b/>
                <w:bCs/>
                <w:kern w:val="1"/>
                <w:sz w:val="24"/>
                <w:szCs w:val="24"/>
                <w:lang w:eastAsia="hi-IN" w:bidi="hi-IN"/>
              </w:rPr>
              <w:t>201</w:t>
            </w:r>
            <w:r>
              <w:rPr>
                <w:rFonts w:ascii="Times New Roman" w:eastAsia="SimSun" w:hAnsi="Times New Roman" w:cs="Times New Roman"/>
                <w:b/>
                <w:bCs/>
                <w:kern w:val="1"/>
                <w:sz w:val="24"/>
                <w:szCs w:val="24"/>
                <w:lang w:eastAsia="hi-IN" w:bidi="hi-IN"/>
              </w:rPr>
              <w:t>8</w:t>
            </w:r>
            <w:r w:rsidRPr="00B1722C">
              <w:rPr>
                <w:rFonts w:ascii="Times New Roman" w:eastAsia="SimSun" w:hAnsi="Times New Roman" w:cs="Times New Roman"/>
                <w:b/>
                <w:bCs/>
                <w:kern w:val="1"/>
                <w:sz w:val="24"/>
                <w:szCs w:val="24"/>
                <w:lang w:eastAsia="hi-IN" w:bidi="hi-IN"/>
              </w:rPr>
              <w:t>.gada 6 mēnešos</w:t>
            </w:r>
          </w:p>
        </w:tc>
        <w:tc>
          <w:tcPr>
            <w:tcW w:w="1076" w:type="dxa"/>
            <w:tcBorders>
              <w:top w:val="single" w:sz="4" w:space="0" w:color="000000"/>
              <w:left w:val="single" w:sz="1" w:space="0" w:color="000000"/>
              <w:bottom w:val="single" w:sz="4" w:space="0" w:color="000000"/>
              <w:right w:val="single" w:sz="4" w:space="0" w:color="000000"/>
            </w:tcBorders>
            <w:shd w:val="clear" w:color="auto" w:fill="BFBFBF"/>
          </w:tcPr>
          <w:p w:rsidR="00A12BF1" w:rsidRPr="00B1722C" w:rsidRDefault="00A12BF1" w:rsidP="00A12BF1">
            <w:pPr>
              <w:suppressAutoHyphens/>
              <w:spacing w:after="0" w:line="240" w:lineRule="auto"/>
              <w:jc w:val="center"/>
              <w:rPr>
                <w:rFonts w:ascii="Times New Roman" w:eastAsia="SimSun" w:hAnsi="Times New Roman" w:cs="Times New Roman"/>
                <w:b/>
                <w:bCs/>
                <w:color w:val="000000"/>
                <w:kern w:val="1"/>
                <w:sz w:val="24"/>
                <w:szCs w:val="24"/>
                <w:lang w:eastAsia="hi-IN" w:bidi="hi-IN"/>
              </w:rPr>
            </w:pPr>
            <w:r w:rsidRPr="00B1722C">
              <w:rPr>
                <w:rFonts w:ascii="Times New Roman" w:eastAsia="SimSun" w:hAnsi="Times New Roman" w:cs="Times New Roman"/>
                <w:b/>
                <w:color w:val="000000"/>
                <w:kern w:val="1"/>
                <w:sz w:val="24"/>
                <w:szCs w:val="24"/>
                <w:lang w:eastAsia="hi-IN" w:bidi="hi-IN"/>
              </w:rPr>
              <w:t>+/-</w:t>
            </w:r>
          </w:p>
        </w:tc>
      </w:tr>
      <w:tr w:rsidR="00A12BF1" w:rsidRPr="00B1722C" w:rsidTr="005B7853">
        <w:trPr>
          <w:trHeight w:val="272"/>
        </w:trPr>
        <w:tc>
          <w:tcPr>
            <w:tcW w:w="5373" w:type="dxa"/>
            <w:tcBorders>
              <w:top w:val="single" w:sz="1" w:space="0" w:color="000000"/>
              <w:left w:val="single" w:sz="1" w:space="0" w:color="000000"/>
              <w:bottom w:val="single" w:sz="1" w:space="0" w:color="000000"/>
            </w:tcBorders>
            <w:shd w:val="clear" w:color="auto" w:fill="auto"/>
          </w:tcPr>
          <w:p w:rsidR="00A12BF1" w:rsidRPr="00B1722C" w:rsidRDefault="00A12BF1" w:rsidP="00A12BF1">
            <w:pPr>
              <w:widowControl w:val="0"/>
              <w:suppressLineNumbers/>
              <w:suppressAutoHyphens/>
              <w:spacing w:after="0" w:line="240" w:lineRule="auto"/>
              <w:jc w:val="both"/>
              <w:textAlignment w:val="baseline"/>
              <w:rPr>
                <w:rFonts w:ascii="Times New Roman" w:eastAsia="SimSun" w:hAnsi="Times New Roman" w:cs="Times New Roman"/>
                <w:b/>
                <w:bCs/>
                <w:color w:val="000000"/>
                <w:kern w:val="1"/>
                <w:sz w:val="24"/>
                <w:szCs w:val="24"/>
                <w:lang w:eastAsia="hi-IN" w:bidi="hi-IN"/>
              </w:rPr>
            </w:pPr>
            <w:r w:rsidRPr="00B1722C">
              <w:rPr>
                <w:rFonts w:ascii="Times New Roman" w:eastAsia="SimSun" w:hAnsi="Times New Roman" w:cs="Times New Roman"/>
                <w:bCs/>
                <w:color w:val="000000"/>
                <w:kern w:val="1"/>
                <w:sz w:val="24"/>
                <w:szCs w:val="24"/>
                <w:lang w:eastAsia="hi-IN" w:bidi="hi-IN"/>
              </w:rPr>
              <w:t>78.p. - nacionālā, etniskā un rasu naida izraisīšana</w:t>
            </w:r>
          </w:p>
        </w:tc>
        <w:tc>
          <w:tcPr>
            <w:tcW w:w="1230" w:type="dxa"/>
            <w:tcBorders>
              <w:top w:val="single" w:sz="1" w:space="0" w:color="000000"/>
              <w:left w:val="single" w:sz="1" w:space="0" w:color="000000"/>
              <w:bottom w:val="single" w:sz="1" w:space="0" w:color="000000"/>
            </w:tcBorders>
            <w:shd w:val="clear" w:color="auto" w:fill="auto"/>
            <w:vAlign w:val="center"/>
          </w:tcPr>
          <w:p w:rsidR="00A12BF1" w:rsidRPr="00B1722C" w:rsidRDefault="00A12BF1" w:rsidP="00A12BF1">
            <w:pPr>
              <w:widowControl w:val="0"/>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sidRPr="00B1722C">
              <w:rPr>
                <w:rFonts w:ascii="Times New Roman" w:eastAsia="SimSun" w:hAnsi="Times New Roman" w:cs="Times New Roman"/>
                <w:b/>
                <w:color w:val="000000"/>
                <w:kern w:val="1"/>
                <w:sz w:val="24"/>
                <w:szCs w:val="24"/>
                <w:lang w:eastAsia="hi-IN" w:bidi="hi-IN"/>
              </w:rPr>
              <w:t>0</w:t>
            </w:r>
          </w:p>
        </w:tc>
        <w:tc>
          <w:tcPr>
            <w:tcW w:w="1230" w:type="dxa"/>
            <w:tcBorders>
              <w:top w:val="single" w:sz="1" w:space="0" w:color="000000"/>
              <w:left w:val="single" w:sz="1" w:space="0" w:color="000000"/>
              <w:bottom w:val="single" w:sz="1" w:space="0" w:color="000000"/>
            </w:tcBorders>
            <w:shd w:val="clear" w:color="auto" w:fill="auto"/>
            <w:vAlign w:val="center"/>
          </w:tcPr>
          <w:p w:rsidR="00A12BF1" w:rsidRPr="00B1722C" w:rsidRDefault="005B7853" w:rsidP="00A12BF1">
            <w:pPr>
              <w:widowControl w:val="0"/>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0</w:t>
            </w:r>
          </w:p>
        </w:tc>
        <w:tc>
          <w:tcPr>
            <w:tcW w:w="1076" w:type="dxa"/>
            <w:tcBorders>
              <w:top w:val="single" w:sz="4" w:space="0" w:color="000000"/>
              <w:left w:val="single" w:sz="1" w:space="0" w:color="000000"/>
              <w:bottom w:val="single" w:sz="4" w:space="0" w:color="000000"/>
              <w:right w:val="single" w:sz="4" w:space="0" w:color="000000"/>
            </w:tcBorders>
            <w:shd w:val="clear" w:color="auto" w:fill="auto"/>
            <w:vAlign w:val="center"/>
          </w:tcPr>
          <w:p w:rsidR="00A12BF1" w:rsidRPr="005B7853" w:rsidRDefault="005B7853" w:rsidP="00A12BF1">
            <w:pPr>
              <w:suppressAutoHyphens/>
              <w:spacing w:after="0" w:line="240" w:lineRule="auto"/>
              <w:jc w:val="center"/>
              <w:rPr>
                <w:rFonts w:ascii="Times New Roman" w:eastAsia="SimSun" w:hAnsi="Times New Roman" w:cs="Times New Roman"/>
                <w:b/>
                <w:bCs/>
                <w:color w:val="000000"/>
                <w:kern w:val="1"/>
                <w:sz w:val="24"/>
                <w:szCs w:val="24"/>
                <w:lang w:eastAsia="hi-IN" w:bidi="hi-IN"/>
              </w:rPr>
            </w:pPr>
            <w:r w:rsidRPr="005B7853">
              <w:rPr>
                <w:rFonts w:ascii="Times New Roman" w:eastAsia="SimSun" w:hAnsi="Times New Roman" w:cs="Times New Roman"/>
                <w:b/>
                <w:color w:val="000000"/>
                <w:kern w:val="1"/>
                <w:sz w:val="24"/>
                <w:szCs w:val="24"/>
                <w:lang w:eastAsia="hi-IN" w:bidi="hi-IN"/>
              </w:rPr>
              <w:t>+/-0</w:t>
            </w:r>
          </w:p>
        </w:tc>
      </w:tr>
      <w:tr w:rsidR="00A12BF1" w:rsidRPr="00B1722C" w:rsidTr="005B7853">
        <w:trPr>
          <w:trHeight w:val="272"/>
        </w:trPr>
        <w:tc>
          <w:tcPr>
            <w:tcW w:w="5373" w:type="dxa"/>
            <w:tcBorders>
              <w:top w:val="single" w:sz="1" w:space="0" w:color="000000"/>
              <w:left w:val="single" w:sz="1" w:space="0" w:color="000000"/>
              <w:bottom w:val="single" w:sz="1" w:space="0" w:color="000000"/>
            </w:tcBorders>
            <w:shd w:val="clear" w:color="auto" w:fill="auto"/>
          </w:tcPr>
          <w:p w:rsidR="00A12BF1" w:rsidRPr="00B1722C" w:rsidRDefault="00A12BF1" w:rsidP="00A12BF1">
            <w:pPr>
              <w:widowControl w:val="0"/>
              <w:suppressLineNumbers/>
              <w:suppressAutoHyphens/>
              <w:spacing w:after="0" w:line="240" w:lineRule="auto"/>
              <w:jc w:val="both"/>
              <w:textAlignment w:val="baseline"/>
              <w:rPr>
                <w:rFonts w:ascii="Times New Roman" w:eastAsia="SimSun" w:hAnsi="Times New Roman" w:cs="Times New Roman"/>
                <w:b/>
                <w:bCs/>
                <w:color w:val="000000"/>
                <w:kern w:val="1"/>
                <w:sz w:val="24"/>
                <w:szCs w:val="24"/>
                <w:lang w:eastAsia="hi-IN" w:bidi="hi-IN"/>
              </w:rPr>
            </w:pPr>
            <w:r w:rsidRPr="00B1722C">
              <w:rPr>
                <w:rFonts w:ascii="Times New Roman" w:eastAsia="SimSun" w:hAnsi="Times New Roman" w:cs="Times New Roman"/>
                <w:bCs/>
                <w:color w:val="000000"/>
                <w:kern w:val="1"/>
                <w:sz w:val="24"/>
                <w:szCs w:val="24"/>
                <w:lang w:eastAsia="hi-IN" w:bidi="hi-IN"/>
              </w:rPr>
              <w:t>93.p. - valsts simbolu zaimošana</w:t>
            </w:r>
          </w:p>
        </w:tc>
        <w:tc>
          <w:tcPr>
            <w:tcW w:w="1230" w:type="dxa"/>
            <w:tcBorders>
              <w:top w:val="single" w:sz="1" w:space="0" w:color="000000"/>
              <w:left w:val="single" w:sz="1" w:space="0" w:color="000000"/>
              <w:bottom w:val="single" w:sz="1" w:space="0" w:color="000000"/>
            </w:tcBorders>
            <w:shd w:val="clear" w:color="auto" w:fill="auto"/>
            <w:vAlign w:val="center"/>
          </w:tcPr>
          <w:p w:rsidR="00A12BF1" w:rsidRPr="00B1722C" w:rsidRDefault="00A12BF1" w:rsidP="00A12BF1">
            <w:pPr>
              <w:widowControl w:val="0"/>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sidRPr="00B1722C">
              <w:rPr>
                <w:rFonts w:ascii="Times New Roman" w:eastAsia="SimSun" w:hAnsi="Times New Roman" w:cs="Times New Roman"/>
                <w:b/>
                <w:color w:val="000000"/>
                <w:kern w:val="1"/>
                <w:sz w:val="24"/>
                <w:szCs w:val="24"/>
                <w:lang w:eastAsia="hi-IN" w:bidi="hi-IN"/>
              </w:rPr>
              <w:t>0</w:t>
            </w:r>
          </w:p>
        </w:tc>
        <w:tc>
          <w:tcPr>
            <w:tcW w:w="1230" w:type="dxa"/>
            <w:tcBorders>
              <w:top w:val="single" w:sz="1" w:space="0" w:color="000000"/>
              <w:left w:val="single" w:sz="1" w:space="0" w:color="000000"/>
              <w:bottom w:val="single" w:sz="1" w:space="0" w:color="000000"/>
            </w:tcBorders>
            <w:shd w:val="clear" w:color="auto" w:fill="auto"/>
            <w:vAlign w:val="center"/>
          </w:tcPr>
          <w:p w:rsidR="00A12BF1" w:rsidRPr="00B1722C" w:rsidRDefault="005B7853" w:rsidP="00A12BF1">
            <w:pPr>
              <w:widowControl w:val="0"/>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0</w:t>
            </w:r>
          </w:p>
        </w:tc>
        <w:tc>
          <w:tcPr>
            <w:tcW w:w="1076" w:type="dxa"/>
            <w:tcBorders>
              <w:top w:val="single" w:sz="4" w:space="0" w:color="000000"/>
              <w:left w:val="single" w:sz="1" w:space="0" w:color="000000"/>
              <w:bottom w:val="single" w:sz="4" w:space="0" w:color="000000"/>
              <w:right w:val="single" w:sz="4" w:space="0" w:color="000000"/>
            </w:tcBorders>
            <w:shd w:val="clear" w:color="auto" w:fill="auto"/>
            <w:vAlign w:val="center"/>
          </w:tcPr>
          <w:p w:rsidR="00A12BF1" w:rsidRPr="005B7853" w:rsidRDefault="005B7853" w:rsidP="00A12BF1">
            <w:pPr>
              <w:suppressAutoHyphens/>
              <w:spacing w:after="0" w:line="240" w:lineRule="auto"/>
              <w:jc w:val="center"/>
              <w:rPr>
                <w:rFonts w:ascii="Times New Roman" w:eastAsia="SimSun" w:hAnsi="Times New Roman" w:cs="Times New Roman"/>
                <w:b/>
                <w:color w:val="000000"/>
                <w:kern w:val="1"/>
                <w:sz w:val="24"/>
                <w:szCs w:val="24"/>
                <w:lang w:eastAsia="hi-IN" w:bidi="hi-IN"/>
              </w:rPr>
            </w:pPr>
            <w:r w:rsidRPr="005B7853">
              <w:rPr>
                <w:rFonts w:ascii="Times New Roman" w:eastAsia="SimSun" w:hAnsi="Times New Roman" w:cs="Times New Roman"/>
                <w:b/>
                <w:color w:val="000000"/>
                <w:kern w:val="1"/>
                <w:sz w:val="24"/>
                <w:szCs w:val="24"/>
                <w:lang w:eastAsia="hi-IN" w:bidi="hi-IN"/>
              </w:rPr>
              <w:t>+/-0</w:t>
            </w:r>
          </w:p>
        </w:tc>
      </w:tr>
      <w:tr w:rsidR="00A12BF1" w:rsidRPr="00B1722C" w:rsidTr="005B7853">
        <w:trPr>
          <w:trHeight w:val="260"/>
        </w:trPr>
        <w:tc>
          <w:tcPr>
            <w:tcW w:w="5373" w:type="dxa"/>
            <w:tcBorders>
              <w:left w:val="single" w:sz="1" w:space="0" w:color="000000"/>
              <w:bottom w:val="single" w:sz="1" w:space="0" w:color="000000"/>
            </w:tcBorders>
            <w:shd w:val="clear" w:color="auto" w:fill="auto"/>
          </w:tcPr>
          <w:p w:rsidR="00A12BF1" w:rsidRPr="00B1722C" w:rsidRDefault="00A12BF1" w:rsidP="00A12BF1">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B1722C">
              <w:rPr>
                <w:rFonts w:ascii="Times New Roman" w:eastAsia="SimSun" w:hAnsi="Times New Roman" w:cs="Times New Roman"/>
                <w:color w:val="000000"/>
                <w:kern w:val="1"/>
                <w:sz w:val="24"/>
                <w:szCs w:val="24"/>
                <w:lang w:eastAsia="hi-IN" w:bidi="hi-IN"/>
              </w:rPr>
              <w:t>116.p.</w:t>
            </w:r>
            <w:bookmarkStart w:id="2" w:name="p116"/>
            <w:bookmarkEnd w:id="2"/>
            <w:r w:rsidRPr="00B1722C">
              <w:rPr>
                <w:rFonts w:ascii="Times New Roman" w:eastAsia="SimSun" w:hAnsi="Times New Roman" w:cs="Times New Roman"/>
                <w:color w:val="000000"/>
                <w:kern w:val="1"/>
                <w:sz w:val="24"/>
                <w:szCs w:val="24"/>
                <w:lang w:eastAsia="hi-IN" w:bidi="hi-IN"/>
              </w:rPr>
              <w:t xml:space="preserve"> - slepkavība</w:t>
            </w:r>
          </w:p>
        </w:tc>
        <w:tc>
          <w:tcPr>
            <w:tcW w:w="1230" w:type="dxa"/>
            <w:tcBorders>
              <w:left w:val="single" w:sz="1" w:space="0" w:color="000000"/>
              <w:bottom w:val="single" w:sz="1" w:space="0" w:color="000000"/>
            </w:tcBorders>
            <w:shd w:val="clear" w:color="auto" w:fill="auto"/>
            <w:vAlign w:val="center"/>
          </w:tcPr>
          <w:p w:rsidR="00A12BF1" w:rsidRPr="00B1722C" w:rsidRDefault="00A12BF1" w:rsidP="00A12BF1">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sidRPr="00B1722C">
              <w:rPr>
                <w:rFonts w:ascii="Times New Roman" w:eastAsia="SimSun" w:hAnsi="Times New Roman" w:cs="Times New Roman"/>
                <w:b/>
                <w:color w:val="000000"/>
                <w:kern w:val="1"/>
                <w:sz w:val="24"/>
                <w:szCs w:val="24"/>
                <w:lang w:eastAsia="hi-IN" w:bidi="hi-IN"/>
              </w:rPr>
              <w:t>0</w:t>
            </w:r>
          </w:p>
        </w:tc>
        <w:tc>
          <w:tcPr>
            <w:tcW w:w="1230" w:type="dxa"/>
            <w:tcBorders>
              <w:left w:val="single" w:sz="1" w:space="0" w:color="000000"/>
              <w:bottom w:val="single" w:sz="1" w:space="0" w:color="000000"/>
            </w:tcBorders>
            <w:shd w:val="clear" w:color="auto" w:fill="auto"/>
            <w:vAlign w:val="center"/>
          </w:tcPr>
          <w:p w:rsidR="00A12BF1" w:rsidRPr="00B1722C" w:rsidRDefault="005B7853" w:rsidP="00A12BF1">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0</w:t>
            </w:r>
          </w:p>
        </w:tc>
        <w:tc>
          <w:tcPr>
            <w:tcW w:w="1076" w:type="dxa"/>
            <w:tcBorders>
              <w:top w:val="single" w:sz="4" w:space="0" w:color="000000"/>
              <w:left w:val="single" w:sz="1" w:space="0" w:color="000000"/>
              <w:bottom w:val="single" w:sz="4" w:space="0" w:color="000000"/>
              <w:right w:val="single" w:sz="4" w:space="0" w:color="000000"/>
            </w:tcBorders>
            <w:shd w:val="clear" w:color="auto" w:fill="auto"/>
            <w:vAlign w:val="center"/>
          </w:tcPr>
          <w:p w:rsidR="00A12BF1" w:rsidRPr="005B7853" w:rsidRDefault="005B7853" w:rsidP="00A12BF1">
            <w:pPr>
              <w:suppressAutoHyphens/>
              <w:spacing w:after="0" w:line="240" w:lineRule="auto"/>
              <w:jc w:val="center"/>
              <w:rPr>
                <w:rFonts w:ascii="Times New Roman" w:eastAsia="SimSun" w:hAnsi="Times New Roman" w:cs="Times New Roman"/>
                <w:b/>
                <w:color w:val="000000"/>
                <w:kern w:val="1"/>
                <w:sz w:val="24"/>
                <w:szCs w:val="24"/>
                <w:lang w:eastAsia="hi-IN" w:bidi="hi-IN"/>
              </w:rPr>
            </w:pPr>
            <w:r w:rsidRPr="005B7853">
              <w:rPr>
                <w:rFonts w:ascii="Times New Roman" w:eastAsia="SimSun" w:hAnsi="Times New Roman" w:cs="Times New Roman"/>
                <w:b/>
                <w:color w:val="000000"/>
                <w:kern w:val="1"/>
                <w:sz w:val="24"/>
                <w:szCs w:val="24"/>
                <w:lang w:eastAsia="hi-IN" w:bidi="hi-IN"/>
              </w:rPr>
              <w:t>+/-0</w:t>
            </w:r>
          </w:p>
        </w:tc>
      </w:tr>
      <w:tr w:rsidR="00A12BF1" w:rsidRPr="00B1722C" w:rsidTr="005B7853">
        <w:trPr>
          <w:trHeight w:val="272"/>
        </w:trPr>
        <w:tc>
          <w:tcPr>
            <w:tcW w:w="5373" w:type="dxa"/>
            <w:tcBorders>
              <w:left w:val="single" w:sz="1" w:space="0" w:color="000000"/>
              <w:bottom w:val="single" w:sz="1" w:space="0" w:color="000000"/>
            </w:tcBorders>
            <w:shd w:val="clear" w:color="auto" w:fill="auto"/>
          </w:tcPr>
          <w:p w:rsidR="00A12BF1" w:rsidRPr="00B1722C" w:rsidRDefault="00A12BF1" w:rsidP="00A12BF1">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B1722C">
              <w:rPr>
                <w:rFonts w:ascii="Times New Roman" w:eastAsia="SimSun" w:hAnsi="Times New Roman" w:cs="Times New Roman"/>
                <w:color w:val="000000"/>
                <w:kern w:val="1"/>
                <w:sz w:val="24"/>
                <w:szCs w:val="24"/>
                <w:lang w:eastAsia="hi-IN" w:bidi="hi-IN"/>
              </w:rPr>
              <w:t>117.p. - slepkavība pastiprinošos apstākļos</w:t>
            </w:r>
          </w:p>
        </w:tc>
        <w:tc>
          <w:tcPr>
            <w:tcW w:w="1230" w:type="dxa"/>
            <w:tcBorders>
              <w:left w:val="single" w:sz="1" w:space="0" w:color="000000"/>
              <w:bottom w:val="single" w:sz="1" w:space="0" w:color="000000"/>
            </w:tcBorders>
            <w:shd w:val="clear" w:color="auto" w:fill="auto"/>
            <w:vAlign w:val="center"/>
          </w:tcPr>
          <w:p w:rsidR="00A12BF1" w:rsidRPr="00B1722C" w:rsidRDefault="00A12BF1" w:rsidP="00A12BF1">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sidRPr="00B1722C">
              <w:rPr>
                <w:rFonts w:ascii="Times New Roman" w:eastAsia="SimSun" w:hAnsi="Times New Roman" w:cs="Times New Roman"/>
                <w:b/>
                <w:color w:val="000000"/>
                <w:kern w:val="1"/>
                <w:sz w:val="24"/>
                <w:szCs w:val="24"/>
                <w:lang w:eastAsia="hi-IN" w:bidi="hi-IN"/>
              </w:rPr>
              <w:t>0</w:t>
            </w:r>
          </w:p>
        </w:tc>
        <w:tc>
          <w:tcPr>
            <w:tcW w:w="1230" w:type="dxa"/>
            <w:tcBorders>
              <w:left w:val="single" w:sz="1" w:space="0" w:color="000000"/>
              <w:bottom w:val="single" w:sz="1" w:space="0" w:color="000000"/>
            </w:tcBorders>
            <w:shd w:val="clear" w:color="auto" w:fill="auto"/>
            <w:vAlign w:val="center"/>
          </w:tcPr>
          <w:p w:rsidR="00A12BF1" w:rsidRPr="00B1722C" w:rsidRDefault="005B7853" w:rsidP="00A12BF1">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0</w:t>
            </w:r>
          </w:p>
        </w:tc>
        <w:tc>
          <w:tcPr>
            <w:tcW w:w="1076" w:type="dxa"/>
            <w:tcBorders>
              <w:top w:val="single" w:sz="4" w:space="0" w:color="000000"/>
              <w:left w:val="single" w:sz="1" w:space="0" w:color="000000"/>
              <w:bottom w:val="single" w:sz="4" w:space="0" w:color="000000"/>
              <w:right w:val="single" w:sz="4" w:space="0" w:color="000000"/>
            </w:tcBorders>
            <w:shd w:val="clear" w:color="auto" w:fill="auto"/>
            <w:vAlign w:val="center"/>
          </w:tcPr>
          <w:p w:rsidR="00A12BF1" w:rsidRPr="005B7853" w:rsidRDefault="005B7853" w:rsidP="00A12BF1">
            <w:pPr>
              <w:suppressAutoHyphens/>
              <w:spacing w:after="0" w:line="240" w:lineRule="auto"/>
              <w:jc w:val="center"/>
              <w:rPr>
                <w:rFonts w:ascii="Times New Roman" w:eastAsia="SimSun" w:hAnsi="Times New Roman" w:cs="Times New Roman"/>
                <w:b/>
                <w:color w:val="000000"/>
                <w:kern w:val="1"/>
                <w:sz w:val="24"/>
                <w:szCs w:val="24"/>
                <w:lang w:eastAsia="hi-IN" w:bidi="hi-IN"/>
              </w:rPr>
            </w:pPr>
            <w:r w:rsidRPr="005B7853">
              <w:rPr>
                <w:rFonts w:ascii="Times New Roman" w:eastAsia="SimSun" w:hAnsi="Times New Roman" w:cs="Times New Roman"/>
                <w:b/>
                <w:color w:val="000000"/>
                <w:kern w:val="1"/>
                <w:sz w:val="24"/>
                <w:szCs w:val="24"/>
                <w:lang w:eastAsia="hi-IN" w:bidi="hi-IN"/>
              </w:rPr>
              <w:t>+/-0</w:t>
            </w:r>
          </w:p>
        </w:tc>
      </w:tr>
      <w:tr w:rsidR="00A12BF1" w:rsidRPr="00B1722C" w:rsidTr="005B7853">
        <w:trPr>
          <w:trHeight w:val="272"/>
        </w:trPr>
        <w:tc>
          <w:tcPr>
            <w:tcW w:w="5373" w:type="dxa"/>
            <w:tcBorders>
              <w:left w:val="single" w:sz="1" w:space="0" w:color="000000"/>
              <w:bottom w:val="single" w:sz="1" w:space="0" w:color="000000"/>
            </w:tcBorders>
            <w:shd w:val="clear" w:color="auto" w:fill="auto"/>
          </w:tcPr>
          <w:p w:rsidR="00A12BF1" w:rsidRPr="00B1722C" w:rsidRDefault="00A12BF1" w:rsidP="00A12BF1">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B1722C">
              <w:rPr>
                <w:rFonts w:ascii="Times New Roman" w:eastAsia="SimSun" w:hAnsi="Times New Roman" w:cs="Times New Roman"/>
                <w:color w:val="000000"/>
                <w:kern w:val="1"/>
                <w:sz w:val="24"/>
                <w:szCs w:val="24"/>
                <w:lang w:eastAsia="hi-IN" w:bidi="hi-IN"/>
              </w:rPr>
              <w:t>118.p.</w:t>
            </w:r>
            <w:bookmarkStart w:id="3" w:name="p118"/>
            <w:bookmarkEnd w:id="3"/>
            <w:r w:rsidRPr="00B1722C">
              <w:rPr>
                <w:rFonts w:ascii="Times New Roman" w:eastAsia="SimSun" w:hAnsi="Times New Roman" w:cs="Times New Roman"/>
                <w:color w:val="000000"/>
                <w:kern w:val="1"/>
                <w:sz w:val="24"/>
                <w:szCs w:val="24"/>
                <w:lang w:eastAsia="hi-IN" w:bidi="hi-IN"/>
              </w:rPr>
              <w:t xml:space="preserve"> - slepkavība sevišķi pastiprinošos apstākļos</w:t>
            </w:r>
          </w:p>
        </w:tc>
        <w:tc>
          <w:tcPr>
            <w:tcW w:w="1230" w:type="dxa"/>
            <w:tcBorders>
              <w:left w:val="single" w:sz="1" w:space="0" w:color="000000"/>
              <w:bottom w:val="single" w:sz="1" w:space="0" w:color="000000"/>
            </w:tcBorders>
            <w:shd w:val="clear" w:color="auto" w:fill="auto"/>
            <w:vAlign w:val="center"/>
          </w:tcPr>
          <w:p w:rsidR="00A12BF1" w:rsidRPr="00B1722C" w:rsidRDefault="00A12BF1" w:rsidP="00A12BF1">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sidRPr="00B1722C">
              <w:rPr>
                <w:rFonts w:ascii="Times New Roman" w:eastAsia="SimSun" w:hAnsi="Times New Roman" w:cs="Times New Roman"/>
                <w:b/>
                <w:color w:val="000000"/>
                <w:kern w:val="1"/>
                <w:sz w:val="24"/>
                <w:szCs w:val="24"/>
                <w:lang w:eastAsia="hi-IN" w:bidi="hi-IN"/>
              </w:rPr>
              <w:t>0</w:t>
            </w:r>
          </w:p>
        </w:tc>
        <w:tc>
          <w:tcPr>
            <w:tcW w:w="1230" w:type="dxa"/>
            <w:tcBorders>
              <w:left w:val="single" w:sz="1" w:space="0" w:color="000000"/>
              <w:bottom w:val="single" w:sz="1" w:space="0" w:color="000000"/>
            </w:tcBorders>
            <w:shd w:val="clear" w:color="auto" w:fill="auto"/>
            <w:vAlign w:val="center"/>
          </w:tcPr>
          <w:p w:rsidR="00A12BF1" w:rsidRPr="00B1722C" w:rsidRDefault="005B7853" w:rsidP="00A12BF1">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0</w:t>
            </w:r>
          </w:p>
        </w:tc>
        <w:tc>
          <w:tcPr>
            <w:tcW w:w="1076" w:type="dxa"/>
            <w:tcBorders>
              <w:top w:val="single" w:sz="4" w:space="0" w:color="000000"/>
              <w:left w:val="single" w:sz="1" w:space="0" w:color="000000"/>
              <w:bottom w:val="single" w:sz="4" w:space="0" w:color="000000"/>
              <w:right w:val="single" w:sz="4" w:space="0" w:color="000000"/>
            </w:tcBorders>
            <w:shd w:val="clear" w:color="auto" w:fill="auto"/>
            <w:vAlign w:val="center"/>
          </w:tcPr>
          <w:p w:rsidR="00A12BF1" w:rsidRPr="005B7853" w:rsidRDefault="005B7853" w:rsidP="00A12BF1">
            <w:pPr>
              <w:suppressAutoHyphens/>
              <w:spacing w:after="0" w:line="240" w:lineRule="auto"/>
              <w:jc w:val="center"/>
              <w:rPr>
                <w:rFonts w:ascii="Times New Roman" w:eastAsia="SimSun" w:hAnsi="Times New Roman" w:cs="Times New Roman"/>
                <w:b/>
                <w:color w:val="000000"/>
                <w:kern w:val="1"/>
                <w:sz w:val="24"/>
                <w:szCs w:val="24"/>
                <w:lang w:eastAsia="hi-IN" w:bidi="hi-IN"/>
              </w:rPr>
            </w:pPr>
            <w:r w:rsidRPr="005B7853">
              <w:rPr>
                <w:rFonts w:ascii="Times New Roman" w:eastAsia="SimSun" w:hAnsi="Times New Roman" w:cs="Times New Roman"/>
                <w:b/>
                <w:color w:val="000000"/>
                <w:kern w:val="1"/>
                <w:sz w:val="24"/>
                <w:szCs w:val="24"/>
                <w:lang w:eastAsia="hi-IN" w:bidi="hi-IN"/>
              </w:rPr>
              <w:t>+/-0</w:t>
            </w:r>
          </w:p>
        </w:tc>
      </w:tr>
      <w:tr w:rsidR="00A12BF1" w:rsidRPr="00B1722C" w:rsidTr="005B7853">
        <w:trPr>
          <w:trHeight w:val="272"/>
        </w:trPr>
        <w:tc>
          <w:tcPr>
            <w:tcW w:w="5373" w:type="dxa"/>
            <w:tcBorders>
              <w:left w:val="single" w:sz="1" w:space="0" w:color="000000"/>
              <w:bottom w:val="single" w:sz="1" w:space="0" w:color="000000"/>
            </w:tcBorders>
            <w:shd w:val="clear" w:color="auto" w:fill="auto"/>
          </w:tcPr>
          <w:p w:rsidR="00A12BF1" w:rsidRPr="00B1722C" w:rsidRDefault="00A12BF1" w:rsidP="00A12BF1">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B1722C">
              <w:rPr>
                <w:rFonts w:ascii="Times New Roman" w:eastAsia="SimSun" w:hAnsi="Times New Roman" w:cs="Times New Roman"/>
                <w:color w:val="000000"/>
                <w:kern w:val="1"/>
                <w:sz w:val="24"/>
                <w:szCs w:val="24"/>
                <w:lang w:eastAsia="hi-IN" w:bidi="hi-IN"/>
              </w:rPr>
              <w:t xml:space="preserve">125.p. </w:t>
            </w:r>
            <w:bookmarkStart w:id="4" w:name="p125"/>
            <w:bookmarkEnd w:id="4"/>
            <w:r w:rsidRPr="00B1722C">
              <w:rPr>
                <w:rFonts w:ascii="Times New Roman" w:eastAsia="SimSun" w:hAnsi="Times New Roman" w:cs="Times New Roman"/>
                <w:color w:val="000000"/>
                <w:kern w:val="1"/>
                <w:sz w:val="24"/>
                <w:szCs w:val="24"/>
                <w:lang w:eastAsia="hi-IN" w:bidi="hi-IN"/>
              </w:rPr>
              <w:t>- tīšs smags miesas bojājums</w:t>
            </w:r>
          </w:p>
        </w:tc>
        <w:tc>
          <w:tcPr>
            <w:tcW w:w="1230" w:type="dxa"/>
            <w:tcBorders>
              <w:left w:val="single" w:sz="1" w:space="0" w:color="000000"/>
              <w:bottom w:val="single" w:sz="1" w:space="0" w:color="000000"/>
            </w:tcBorders>
            <w:shd w:val="clear" w:color="auto" w:fill="auto"/>
            <w:vAlign w:val="center"/>
          </w:tcPr>
          <w:p w:rsidR="00A12BF1" w:rsidRPr="00B1722C" w:rsidRDefault="00A12BF1" w:rsidP="00A12BF1">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sidRPr="00B1722C">
              <w:rPr>
                <w:rFonts w:ascii="Times New Roman" w:eastAsia="SimSun" w:hAnsi="Times New Roman" w:cs="Times New Roman"/>
                <w:b/>
                <w:color w:val="000000"/>
                <w:kern w:val="1"/>
                <w:sz w:val="24"/>
                <w:szCs w:val="24"/>
                <w:lang w:eastAsia="hi-IN" w:bidi="hi-IN"/>
              </w:rPr>
              <w:t>2</w:t>
            </w:r>
          </w:p>
        </w:tc>
        <w:tc>
          <w:tcPr>
            <w:tcW w:w="1230" w:type="dxa"/>
            <w:tcBorders>
              <w:left w:val="single" w:sz="1" w:space="0" w:color="000000"/>
              <w:bottom w:val="single" w:sz="1" w:space="0" w:color="000000"/>
            </w:tcBorders>
            <w:shd w:val="clear" w:color="auto" w:fill="auto"/>
            <w:vAlign w:val="center"/>
          </w:tcPr>
          <w:p w:rsidR="00A12BF1" w:rsidRPr="00B1722C" w:rsidRDefault="005B7853" w:rsidP="00A12BF1">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1</w:t>
            </w:r>
          </w:p>
        </w:tc>
        <w:tc>
          <w:tcPr>
            <w:tcW w:w="1076" w:type="dxa"/>
            <w:tcBorders>
              <w:top w:val="single" w:sz="4" w:space="0" w:color="000000"/>
              <w:left w:val="single" w:sz="1" w:space="0" w:color="000000"/>
              <w:bottom w:val="single" w:sz="4" w:space="0" w:color="000000"/>
              <w:right w:val="single" w:sz="4" w:space="0" w:color="000000"/>
            </w:tcBorders>
            <w:shd w:val="clear" w:color="auto" w:fill="auto"/>
            <w:vAlign w:val="center"/>
          </w:tcPr>
          <w:p w:rsidR="00A12BF1" w:rsidRPr="005B7853" w:rsidRDefault="005B7853" w:rsidP="00A12BF1">
            <w:pPr>
              <w:suppressAutoHyphens/>
              <w:spacing w:after="0" w:line="240" w:lineRule="auto"/>
              <w:jc w:val="center"/>
              <w:rPr>
                <w:rFonts w:ascii="Times New Roman" w:eastAsia="SimSun" w:hAnsi="Times New Roman" w:cs="Times New Roman"/>
                <w:b/>
                <w:color w:val="000000"/>
                <w:kern w:val="1"/>
                <w:sz w:val="24"/>
                <w:szCs w:val="24"/>
                <w:lang w:eastAsia="hi-IN" w:bidi="hi-IN"/>
              </w:rPr>
            </w:pPr>
            <w:r w:rsidRPr="005B7853">
              <w:rPr>
                <w:rFonts w:ascii="Times New Roman" w:eastAsia="SimSun" w:hAnsi="Times New Roman" w:cs="Times New Roman"/>
                <w:b/>
                <w:color w:val="000000"/>
                <w:kern w:val="1"/>
                <w:sz w:val="24"/>
                <w:szCs w:val="24"/>
                <w:lang w:eastAsia="hi-IN" w:bidi="hi-IN"/>
              </w:rPr>
              <w:t>-1</w:t>
            </w:r>
          </w:p>
        </w:tc>
      </w:tr>
      <w:tr w:rsidR="00A12BF1" w:rsidRPr="00B1722C" w:rsidTr="005B7853">
        <w:trPr>
          <w:trHeight w:val="272"/>
        </w:trPr>
        <w:tc>
          <w:tcPr>
            <w:tcW w:w="5373" w:type="dxa"/>
            <w:tcBorders>
              <w:left w:val="single" w:sz="1" w:space="0" w:color="000000"/>
              <w:bottom w:val="single" w:sz="1" w:space="0" w:color="000000"/>
            </w:tcBorders>
            <w:shd w:val="clear" w:color="auto" w:fill="auto"/>
          </w:tcPr>
          <w:p w:rsidR="00A12BF1" w:rsidRPr="00B1722C" w:rsidRDefault="00A12BF1" w:rsidP="00A12BF1">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B1722C">
              <w:rPr>
                <w:rFonts w:ascii="Times New Roman" w:eastAsia="SimSun" w:hAnsi="Times New Roman" w:cs="Times New Roman"/>
                <w:color w:val="000000"/>
                <w:kern w:val="1"/>
                <w:sz w:val="24"/>
                <w:szCs w:val="24"/>
                <w:lang w:eastAsia="hi-IN" w:bidi="hi-IN"/>
              </w:rPr>
              <w:t xml:space="preserve">126.p. </w:t>
            </w:r>
            <w:bookmarkStart w:id="5" w:name="p126"/>
            <w:bookmarkEnd w:id="5"/>
            <w:r w:rsidRPr="00B1722C">
              <w:rPr>
                <w:rFonts w:ascii="Times New Roman" w:eastAsia="SimSun" w:hAnsi="Times New Roman" w:cs="Times New Roman"/>
                <w:color w:val="000000"/>
                <w:kern w:val="1"/>
                <w:sz w:val="24"/>
                <w:szCs w:val="24"/>
                <w:lang w:eastAsia="hi-IN" w:bidi="hi-IN"/>
              </w:rPr>
              <w:t>- tīšs vidēja smaguma miesas bojājums</w:t>
            </w:r>
          </w:p>
        </w:tc>
        <w:tc>
          <w:tcPr>
            <w:tcW w:w="1230" w:type="dxa"/>
            <w:tcBorders>
              <w:left w:val="single" w:sz="1" w:space="0" w:color="000000"/>
              <w:bottom w:val="single" w:sz="1" w:space="0" w:color="000000"/>
            </w:tcBorders>
            <w:shd w:val="clear" w:color="auto" w:fill="auto"/>
            <w:vAlign w:val="center"/>
          </w:tcPr>
          <w:p w:rsidR="00A12BF1" w:rsidRPr="00B1722C" w:rsidRDefault="00A12BF1" w:rsidP="00A12BF1">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sidRPr="00B1722C">
              <w:rPr>
                <w:rFonts w:ascii="Times New Roman" w:eastAsia="SimSun" w:hAnsi="Times New Roman" w:cs="Times New Roman"/>
                <w:b/>
                <w:color w:val="000000"/>
                <w:kern w:val="1"/>
                <w:sz w:val="24"/>
                <w:szCs w:val="24"/>
                <w:lang w:eastAsia="hi-IN" w:bidi="hi-IN"/>
              </w:rPr>
              <w:t>4</w:t>
            </w:r>
          </w:p>
        </w:tc>
        <w:tc>
          <w:tcPr>
            <w:tcW w:w="1230" w:type="dxa"/>
            <w:tcBorders>
              <w:left w:val="single" w:sz="1" w:space="0" w:color="000000"/>
              <w:bottom w:val="single" w:sz="1" w:space="0" w:color="000000"/>
            </w:tcBorders>
            <w:shd w:val="clear" w:color="auto" w:fill="auto"/>
            <w:vAlign w:val="center"/>
          </w:tcPr>
          <w:p w:rsidR="00A12BF1" w:rsidRPr="00B1722C" w:rsidRDefault="005B7853" w:rsidP="00A12BF1">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4</w:t>
            </w:r>
          </w:p>
        </w:tc>
        <w:tc>
          <w:tcPr>
            <w:tcW w:w="1076" w:type="dxa"/>
            <w:tcBorders>
              <w:top w:val="single" w:sz="4" w:space="0" w:color="000000"/>
              <w:left w:val="single" w:sz="1" w:space="0" w:color="000000"/>
              <w:bottom w:val="single" w:sz="4" w:space="0" w:color="000000"/>
              <w:right w:val="single" w:sz="4" w:space="0" w:color="000000"/>
            </w:tcBorders>
            <w:shd w:val="clear" w:color="auto" w:fill="auto"/>
            <w:vAlign w:val="center"/>
          </w:tcPr>
          <w:p w:rsidR="00A12BF1" w:rsidRPr="005B7853" w:rsidRDefault="005B7853" w:rsidP="00A12BF1">
            <w:pPr>
              <w:suppressAutoHyphens/>
              <w:spacing w:after="0" w:line="240" w:lineRule="auto"/>
              <w:jc w:val="center"/>
              <w:rPr>
                <w:rFonts w:ascii="Times New Roman" w:eastAsia="SimSun" w:hAnsi="Times New Roman" w:cs="Times New Roman"/>
                <w:b/>
                <w:color w:val="000000"/>
                <w:kern w:val="1"/>
                <w:sz w:val="24"/>
                <w:szCs w:val="24"/>
                <w:lang w:eastAsia="hi-IN" w:bidi="hi-IN"/>
              </w:rPr>
            </w:pPr>
            <w:r w:rsidRPr="005B7853">
              <w:rPr>
                <w:rFonts w:ascii="Times New Roman" w:eastAsia="SimSun" w:hAnsi="Times New Roman" w:cs="Times New Roman"/>
                <w:b/>
                <w:color w:val="000000"/>
                <w:kern w:val="1"/>
                <w:sz w:val="24"/>
                <w:szCs w:val="24"/>
                <w:lang w:eastAsia="hi-IN" w:bidi="hi-IN"/>
              </w:rPr>
              <w:t>+/-0</w:t>
            </w:r>
          </w:p>
        </w:tc>
      </w:tr>
      <w:tr w:rsidR="00A12BF1" w:rsidRPr="00B1722C" w:rsidTr="005B7853">
        <w:trPr>
          <w:trHeight w:val="366"/>
        </w:trPr>
        <w:tc>
          <w:tcPr>
            <w:tcW w:w="5373" w:type="dxa"/>
            <w:tcBorders>
              <w:top w:val="single" w:sz="4" w:space="0" w:color="000000"/>
              <w:left w:val="single" w:sz="1" w:space="0" w:color="000000"/>
              <w:bottom w:val="single" w:sz="1" w:space="0" w:color="000000"/>
            </w:tcBorders>
            <w:shd w:val="clear" w:color="auto" w:fill="auto"/>
          </w:tcPr>
          <w:p w:rsidR="00A12BF1" w:rsidRPr="00B1722C" w:rsidRDefault="00A12BF1" w:rsidP="00A12BF1">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B1722C">
              <w:rPr>
                <w:rFonts w:ascii="Times New Roman" w:eastAsia="SimSun" w:hAnsi="Times New Roman" w:cs="Times New Roman"/>
                <w:color w:val="000000"/>
                <w:kern w:val="1"/>
                <w:sz w:val="24"/>
                <w:szCs w:val="24"/>
                <w:lang w:eastAsia="hi-IN" w:bidi="hi-IN"/>
              </w:rPr>
              <w:t xml:space="preserve">130.p. </w:t>
            </w:r>
            <w:bookmarkStart w:id="6" w:name="p130"/>
            <w:bookmarkEnd w:id="6"/>
            <w:r w:rsidRPr="00B1722C">
              <w:rPr>
                <w:rFonts w:ascii="Times New Roman" w:eastAsia="SimSun" w:hAnsi="Times New Roman" w:cs="Times New Roman"/>
                <w:color w:val="000000"/>
                <w:kern w:val="1"/>
                <w:sz w:val="24"/>
                <w:szCs w:val="24"/>
                <w:lang w:eastAsia="hi-IN" w:bidi="hi-IN"/>
              </w:rPr>
              <w:t xml:space="preserve"> tīšs viegls miesas bojājums</w:t>
            </w:r>
          </w:p>
        </w:tc>
        <w:tc>
          <w:tcPr>
            <w:tcW w:w="1230" w:type="dxa"/>
            <w:tcBorders>
              <w:top w:val="single" w:sz="4" w:space="0" w:color="000000"/>
              <w:left w:val="single" w:sz="1" w:space="0" w:color="000000"/>
              <w:bottom w:val="single" w:sz="1" w:space="0" w:color="000000"/>
            </w:tcBorders>
            <w:shd w:val="clear" w:color="auto" w:fill="auto"/>
            <w:vAlign w:val="center"/>
          </w:tcPr>
          <w:p w:rsidR="00A12BF1" w:rsidRPr="00B1722C" w:rsidRDefault="00A12BF1" w:rsidP="00A12BF1">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sidRPr="00B1722C">
              <w:rPr>
                <w:rFonts w:ascii="Times New Roman" w:eastAsia="SimSun" w:hAnsi="Times New Roman" w:cs="Times New Roman"/>
                <w:b/>
                <w:color w:val="000000"/>
                <w:kern w:val="1"/>
                <w:sz w:val="24"/>
                <w:szCs w:val="24"/>
                <w:lang w:eastAsia="hi-IN" w:bidi="hi-IN"/>
              </w:rPr>
              <w:t>11</w:t>
            </w:r>
          </w:p>
        </w:tc>
        <w:tc>
          <w:tcPr>
            <w:tcW w:w="1230" w:type="dxa"/>
            <w:tcBorders>
              <w:top w:val="single" w:sz="4" w:space="0" w:color="000000"/>
              <w:left w:val="single" w:sz="1" w:space="0" w:color="000000"/>
              <w:bottom w:val="single" w:sz="1" w:space="0" w:color="000000"/>
            </w:tcBorders>
            <w:shd w:val="clear" w:color="auto" w:fill="auto"/>
            <w:vAlign w:val="center"/>
          </w:tcPr>
          <w:p w:rsidR="00A12BF1" w:rsidRPr="00B1722C" w:rsidRDefault="005B7853" w:rsidP="00A12BF1">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5</w:t>
            </w:r>
          </w:p>
        </w:tc>
        <w:tc>
          <w:tcPr>
            <w:tcW w:w="1076" w:type="dxa"/>
            <w:tcBorders>
              <w:top w:val="single" w:sz="4" w:space="0" w:color="000000"/>
              <w:left w:val="single" w:sz="1" w:space="0" w:color="000000"/>
              <w:bottom w:val="single" w:sz="4" w:space="0" w:color="000000"/>
              <w:right w:val="single" w:sz="4" w:space="0" w:color="000000"/>
            </w:tcBorders>
            <w:shd w:val="clear" w:color="auto" w:fill="auto"/>
            <w:vAlign w:val="center"/>
          </w:tcPr>
          <w:p w:rsidR="00A12BF1" w:rsidRPr="005B7853" w:rsidRDefault="005B7853" w:rsidP="00A12BF1">
            <w:pPr>
              <w:suppressAutoHyphens/>
              <w:spacing w:after="0" w:line="240" w:lineRule="auto"/>
              <w:jc w:val="center"/>
              <w:rPr>
                <w:rFonts w:ascii="Times New Roman" w:eastAsia="SimSun" w:hAnsi="Times New Roman" w:cs="Times New Roman"/>
                <w:b/>
                <w:color w:val="000000"/>
                <w:kern w:val="1"/>
                <w:sz w:val="24"/>
                <w:szCs w:val="24"/>
                <w:lang w:eastAsia="hi-IN" w:bidi="hi-IN"/>
              </w:rPr>
            </w:pPr>
            <w:r w:rsidRPr="005B7853">
              <w:rPr>
                <w:rFonts w:ascii="Times New Roman" w:eastAsia="SimSun" w:hAnsi="Times New Roman" w:cs="Times New Roman"/>
                <w:b/>
                <w:color w:val="000000"/>
                <w:kern w:val="1"/>
                <w:sz w:val="24"/>
                <w:szCs w:val="24"/>
                <w:lang w:eastAsia="hi-IN" w:bidi="hi-IN"/>
              </w:rPr>
              <w:t>-6</w:t>
            </w:r>
          </w:p>
        </w:tc>
      </w:tr>
      <w:tr w:rsidR="00A12BF1" w:rsidRPr="00B1722C" w:rsidTr="005B7853">
        <w:trPr>
          <w:trHeight w:val="272"/>
        </w:trPr>
        <w:tc>
          <w:tcPr>
            <w:tcW w:w="5373" w:type="dxa"/>
            <w:tcBorders>
              <w:top w:val="single" w:sz="4" w:space="0" w:color="000000"/>
              <w:left w:val="single" w:sz="1" w:space="0" w:color="000000"/>
              <w:bottom w:val="single" w:sz="1" w:space="0" w:color="000000"/>
            </w:tcBorders>
            <w:shd w:val="clear" w:color="auto" w:fill="auto"/>
          </w:tcPr>
          <w:p w:rsidR="00A12BF1" w:rsidRPr="00B1722C" w:rsidRDefault="00A12BF1" w:rsidP="00A12BF1">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B1722C">
              <w:rPr>
                <w:rFonts w:ascii="Times New Roman" w:eastAsia="SimSun" w:hAnsi="Times New Roman" w:cs="Times New Roman"/>
                <w:color w:val="000000"/>
                <w:kern w:val="1"/>
                <w:sz w:val="24"/>
                <w:szCs w:val="24"/>
                <w:lang w:eastAsia="hi-IN" w:bidi="hi-IN"/>
              </w:rPr>
              <w:t xml:space="preserve">131.p. </w:t>
            </w:r>
            <w:bookmarkStart w:id="7" w:name="p131"/>
            <w:bookmarkEnd w:id="7"/>
            <w:r w:rsidRPr="00B1722C">
              <w:rPr>
                <w:rFonts w:ascii="Times New Roman" w:eastAsia="SimSun" w:hAnsi="Times New Roman" w:cs="Times New Roman"/>
                <w:color w:val="000000"/>
                <w:kern w:val="1"/>
                <w:sz w:val="24"/>
                <w:szCs w:val="24"/>
                <w:lang w:eastAsia="hi-IN" w:bidi="hi-IN"/>
              </w:rPr>
              <w:t>- miesas bojājums aiz neuzmanības</w:t>
            </w:r>
          </w:p>
        </w:tc>
        <w:tc>
          <w:tcPr>
            <w:tcW w:w="1230" w:type="dxa"/>
            <w:tcBorders>
              <w:top w:val="single" w:sz="4" w:space="0" w:color="000000"/>
              <w:left w:val="single" w:sz="1" w:space="0" w:color="000000"/>
              <w:bottom w:val="single" w:sz="1" w:space="0" w:color="000000"/>
            </w:tcBorders>
            <w:shd w:val="clear" w:color="auto" w:fill="auto"/>
            <w:vAlign w:val="center"/>
          </w:tcPr>
          <w:p w:rsidR="00A12BF1" w:rsidRPr="00B1722C" w:rsidRDefault="00A12BF1" w:rsidP="00A12BF1">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sidRPr="00B1722C">
              <w:rPr>
                <w:rFonts w:ascii="Times New Roman" w:eastAsia="SimSun" w:hAnsi="Times New Roman" w:cs="Times New Roman"/>
                <w:b/>
                <w:color w:val="000000"/>
                <w:kern w:val="1"/>
                <w:sz w:val="24"/>
                <w:szCs w:val="24"/>
                <w:lang w:eastAsia="hi-IN" w:bidi="hi-IN"/>
              </w:rPr>
              <w:t>0</w:t>
            </w:r>
          </w:p>
        </w:tc>
        <w:tc>
          <w:tcPr>
            <w:tcW w:w="1230" w:type="dxa"/>
            <w:tcBorders>
              <w:top w:val="single" w:sz="4" w:space="0" w:color="000000"/>
              <w:left w:val="single" w:sz="1" w:space="0" w:color="000000"/>
              <w:bottom w:val="single" w:sz="1" w:space="0" w:color="000000"/>
            </w:tcBorders>
            <w:shd w:val="clear" w:color="auto" w:fill="auto"/>
            <w:vAlign w:val="center"/>
          </w:tcPr>
          <w:p w:rsidR="00A12BF1" w:rsidRPr="00B1722C" w:rsidRDefault="005B7853" w:rsidP="00A12BF1">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0</w:t>
            </w:r>
          </w:p>
        </w:tc>
        <w:tc>
          <w:tcPr>
            <w:tcW w:w="1076" w:type="dxa"/>
            <w:tcBorders>
              <w:top w:val="single" w:sz="4" w:space="0" w:color="000000"/>
              <w:left w:val="single" w:sz="1" w:space="0" w:color="000000"/>
              <w:bottom w:val="single" w:sz="4" w:space="0" w:color="000000"/>
              <w:right w:val="single" w:sz="4" w:space="0" w:color="000000"/>
            </w:tcBorders>
            <w:shd w:val="clear" w:color="auto" w:fill="auto"/>
            <w:vAlign w:val="center"/>
          </w:tcPr>
          <w:p w:rsidR="00A12BF1" w:rsidRPr="005B7853" w:rsidRDefault="005B7853" w:rsidP="00A12BF1">
            <w:pPr>
              <w:suppressAutoHyphens/>
              <w:spacing w:after="0" w:line="240" w:lineRule="auto"/>
              <w:jc w:val="center"/>
              <w:rPr>
                <w:rFonts w:ascii="Times New Roman" w:eastAsia="SimSun" w:hAnsi="Times New Roman" w:cs="Times New Roman"/>
                <w:b/>
                <w:color w:val="000000"/>
                <w:kern w:val="1"/>
                <w:sz w:val="24"/>
                <w:szCs w:val="24"/>
                <w:lang w:eastAsia="hi-IN" w:bidi="hi-IN"/>
              </w:rPr>
            </w:pPr>
            <w:r w:rsidRPr="005B7853">
              <w:rPr>
                <w:rFonts w:ascii="Times New Roman" w:eastAsia="SimSun" w:hAnsi="Times New Roman" w:cs="Times New Roman"/>
                <w:b/>
                <w:color w:val="000000"/>
                <w:kern w:val="1"/>
                <w:sz w:val="24"/>
                <w:szCs w:val="24"/>
                <w:lang w:eastAsia="hi-IN" w:bidi="hi-IN"/>
              </w:rPr>
              <w:t>+/-0</w:t>
            </w:r>
          </w:p>
        </w:tc>
      </w:tr>
      <w:tr w:rsidR="00A12BF1" w:rsidRPr="00B1722C" w:rsidTr="005B7853">
        <w:trPr>
          <w:trHeight w:val="545"/>
        </w:trPr>
        <w:tc>
          <w:tcPr>
            <w:tcW w:w="5373" w:type="dxa"/>
            <w:tcBorders>
              <w:left w:val="single" w:sz="1" w:space="0" w:color="000000"/>
              <w:bottom w:val="single" w:sz="1" w:space="0" w:color="000000"/>
            </w:tcBorders>
            <w:shd w:val="clear" w:color="auto" w:fill="auto"/>
          </w:tcPr>
          <w:p w:rsidR="00A12BF1" w:rsidRPr="00B1722C" w:rsidRDefault="00A12BF1" w:rsidP="00A12BF1">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B1722C">
              <w:rPr>
                <w:rFonts w:ascii="Times New Roman" w:eastAsia="SimSun" w:hAnsi="Times New Roman" w:cs="Times New Roman"/>
                <w:color w:val="000000"/>
                <w:kern w:val="1"/>
                <w:sz w:val="24"/>
                <w:szCs w:val="24"/>
                <w:lang w:eastAsia="hi-IN" w:bidi="hi-IN"/>
              </w:rPr>
              <w:t>132.p. - draudi izdarīt slepkavību un nodarīt smagu miesas bojājumu</w:t>
            </w:r>
          </w:p>
        </w:tc>
        <w:tc>
          <w:tcPr>
            <w:tcW w:w="1230" w:type="dxa"/>
            <w:tcBorders>
              <w:left w:val="single" w:sz="1" w:space="0" w:color="000000"/>
              <w:bottom w:val="single" w:sz="1" w:space="0" w:color="000000"/>
            </w:tcBorders>
            <w:shd w:val="clear" w:color="auto" w:fill="auto"/>
            <w:vAlign w:val="center"/>
          </w:tcPr>
          <w:p w:rsidR="00A12BF1" w:rsidRPr="00B1722C" w:rsidRDefault="00A12BF1" w:rsidP="00A12BF1">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sidRPr="00B1722C">
              <w:rPr>
                <w:rFonts w:ascii="Times New Roman" w:eastAsia="SimSun" w:hAnsi="Times New Roman" w:cs="Times New Roman"/>
                <w:b/>
                <w:color w:val="000000"/>
                <w:kern w:val="1"/>
                <w:sz w:val="24"/>
                <w:szCs w:val="24"/>
                <w:lang w:eastAsia="hi-IN" w:bidi="hi-IN"/>
              </w:rPr>
              <w:t>1</w:t>
            </w:r>
          </w:p>
        </w:tc>
        <w:tc>
          <w:tcPr>
            <w:tcW w:w="1230" w:type="dxa"/>
            <w:tcBorders>
              <w:left w:val="single" w:sz="1" w:space="0" w:color="000000"/>
              <w:bottom w:val="single" w:sz="1" w:space="0" w:color="000000"/>
            </w:tcBorders>
            <w:shd w:val="clear" w:color="auto" w:fill="auto"/>
            <w:vAlign w:val="center"/>
          </w:tcPr>
          <w:p w:rsidR="00A12BF1" w:rsidRPr="00B1722C" w:rsidRDefault="005B7853" w:rsidP="00A12BF1">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0</w:t>
            </w:r>
          </w:p>
        </w:tc>
        <w:tc>
          <w:tcPr>
            <w:tcW w:w="1076" w:type="dxa"/>
            <w:tcBorders>
              <w:top w:val="single" w:sz="4" w:space="0" w:color="000000"/>
              <w:left w:val="single" w:sz="1" w:space="0" w:color="000000"/>
              <w:bottom w:val="single" w:sz="4" w:space="0" w:color="000000"/>
              <w:right w:val="single" w:sz="4" w:space="0" w:color="000000"/>
            </w:tcBorders>
            <w:shd w:val="clear" w:color="auto" w:fill="auto"/>
            <w:vAlign w:val="center"/>
          </w:tcPr>
          <w:p w:rsidR="00A12BF1" w:rsidRPr="005B7853" w:rsidRDefault="005B7853" w:rsidP="00A12BF1">
            <w:pPr>
              <w:suppressAutoHyphens/>
              <w:spacing w:after="0" w:line="240" w:lineRule="auto"/>
              <w:jc w:val="center"/>
              <w:rPr>
                <w:rFonts w:ascii="Times New Roman" w:eastAsia="SimSun" w:hAnsi="Times New Roman" w:cs="Times New Roman"/>
                <w:b/>
                <w:color w:val="000000"/>
                <w:kern w:val="1"/>
                <w:sz w:val="24"/>
                <w:szCs w:val="24"/>
                <w:lang w:eastAsia="hi-IN" w:bidi="hi-IN"/>
              </w:rPr>
            </w:pPr>
            <w:r w:rsidRPr="005B7853">
              <w:rPr>
                <w:rFonts w:ascii="Times New Roman" w:eastAsia="SimSun" w:hAnsi="Times New Roman" w:cs="Times New Roman"/>
                <w:b/>
                <w:color w:val="000000"/>
                <w:kern w:val="1"/>
                <w:sz w:val="24"/>
                <w:szCs w:val="24"/>
                <w:lang w:eastAsia="hi-IN" w:bidi="hi-IN"/>
              </w:rPr>
              <w:t>-1</w:t>
            </w:r>
          </w:p>
        </w:tc>
      </w:tr>
      <w:tr w:rsidR="00A12BF1" w:rsidRPr="00B1722C" w:rsidTr="005B7853">
        <w:trPr>
          <w:trHeight w:val="272"/>
        </w:trPr>
        <w:tc>
          <w:tcPr>
            <w:tcW w:w="5373" w:type="dxa"/>
            <w:tcBorders>
              <w:left w:val="single" w:sz="1" w:space="0" w:color="000000"/>
              <w:bottom w:val="single" w:sz="1" w:space="0" w:color="000000"/>
            </w:tcBorders>
            <w:shd w:val="clear" w:color="auto" w:fill="auto"/>
          </w:tcPr>
          <w:p w:rsidR="00A12BF1" w:rsidRPr="00B1722C" w:rsidRDefault="00A12BF1" w:rsidP="00A12BF1">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B1722C">
              <w:rPr>
                <w:rFonts w:ascii="Times New Roman" w:eastAsia="SimSun" w:hAnsi="Times New Roman" w:cs="Times New Roman"/>
                <w:color w:val="000000"/>
                <w:kern w:val="1"/>
                <w:sz w:val="24"/>
                <w:szCs w:val="24"/>
                <w:lang w:eastAsia="hi-IN" w:bidi="hi-IN"/>
              </w:rPr>
              <w:t xml:space="preserve">159.p. </w:t>
            </w:r>
            <w:bookmarkStart w:id="8" w:name="p159"/>
            <w:bookmarkEnd w:id="8"/>
            <w:r w:rsidRPr="00B1722C">
              <w:rPr>
                <w:rFonts w:ascii="Times New Roman" w:eastAsia="SimSun" w:hAnsi="Times New Roman" w:cs="Times New Roman"/>
                <w:color w:val="000000"/>
                <w:kern w:val="1"/>
                <w:sz w:val="24"/>
                <w:szCs w:val="24"/>
                <w:lang w:eastAsia="hi-IN" w:bidi="hi-IN"/>
              </w:rPr>
              <w:t>- izvarošana</w:t>
            </w:r>
          </w:p>
        </w:tc>
        <w:tc>
          <w:tcPr>
            <w:tcW w:w="1230" w:type="dxa"/>
            <w:tcBorders>
              <w:left w:val="single" w:sz="1" w:space="0" w:color="000000"/>
              <w:bottom w:val="single" w:sz="1" w:space="0" w:color="000000"/>
            </w:tcBorders>
            <w:shd w:val="clear" w:color="auto" w:fill="auto"/>
            <w:vAlign w:val="center"/>
          </w:tcPr>
          <w:p w:rsidR="00A12BF1" w:rsidRPr="00B1722C" w:rsidRDefault="00A12BF1" w:rsidP="00A12BF1">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sidRPr="00B1722C">
              <w:rPr>
                <w:rFonts w:ascii="Times New Roman" w:eastAsia="SimSun" w:hAnsi="Times New Roman" w:cs="Times New Roman"/>
                <w:b/>
                <w:color w:val="000000"/>
                <w:kern w:val="1"/>
                <w:sz w:val="24"/>
                <w:szCs w:val="24"/>
                <w:lang w:eastAsia="hi-IN" w:bidi="hi-IN"/>
              </w:rPr>
              <w:t>1</w:t>
            </w:r>
          </w:p>
        </w:tc>
        <w:tc>
          <w:tcPr>
            <w:tcW w:w="1230" w:type="dxa"/>
            <w:tcBorders>
              <w:left w:val="single" w:sz="1" w:space="0" w:color="000000"/>
              <w:bottom w:val="single" w:sz="1" w:space="0" w:color="000000"/>
            </w:tcBorders>
            <w:shd w:val="clear" w:color="auto" w:fill="auto"/>
            <w:vAlign w:val="center"/>
          </w:tcPr>
          <w:p w:rsidR="00A12BF1" w:rsidRPr="00B1722C" w:rsidRDefault="005B7853" w:rsidP="00A12BF1">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1</w:t>
            </w:r>
          </w:p>
        </w:tc>
        <w:tc>
          <w:tcPr>
            <w:tcW w:w="1076" w:type="dxa"/>
            <w:tcBorders>
              <w:top w:val="single" w:sz="4" w:space="0" w:color="000000"/>
              <w:left w:val="single" w:sz="1" w:space="0" w:color="000000"/>
              <w:bottom w:val="single" w:sz="4" w:space="0" w:color="000000"/>
              <w:right w:val="single" w:sz="4" w:space="0" w:color="000000"/>
            </w:tcBorders>
            <w:shd w:val="clear" w:color="auto" w:fill="auto"/>
            <w:vAlign w:val="center"/>
          </w:tcPr>
          <w:p w:rsidR="00A12BF1" w:rsidRPr="005B7853" w:rsidRDefault="005B7853" w:rsidP="00A12BF1">
            <w:pPr>
              <w:suppressAutoHyphens/>
              <w:spacing w:after="0" w:line="240" w:lineRule="auto"/>
              <w:jc w:val="center"/>
              <w:rPr>
                <w:rFonts w:ascii="Times New Roman" w:eastAsia="SimSun" w:hAnsi="Times New Roman" w:cs="Times New Roman"/>
                <w:b/>
                <w:color w:val="000000"/>
                <w:kern w:val="1"/>
                <w:sz w:val="24"/>
                <w:szCs w:val="24"/>
                <w:lang w:eastAsia="hi-IN" w:bidi="hi-IN"/>
              </w:rPr>
            </w:pPr>
            <w:r w:rsidRPr="005B7853">
              <w:rPr>
                <w:rFonts w:ascii="Times New Roman" w:eastAsia="SimSun" w:hAnsi="Times New Roman" w:cs="Times New Roman"/>
                <w:b/>
                <w:color w:val="000000"/>
                <w:kern w:val="1"/>
                <w:sz w:val="24"/>
                <w:szCs w:val="24"/>
                <w:lang w:eastAsia="hi-IN" w:bidi="hi-IN"/>
              </w:rPr>
              <w:t>+/-0</w:t>
            </w:r>
          </w:p>
        </w:tc>
      </w:tr>
      <w:tr w:rsidR="00A12BF1" w:rsidRPr="00B1722C" w:rsidTr="005B7853">
        <w:trPr>
          <w:trHeight w:val="260"/>
        </w:trPr>
        <w:tc>
          <w:tcPr>
            <w:tcW w:w="5373" w:type="dxa"/>
            <w:tcBorders>
              <w:left w:val="single" w:sz="1" w:space="0" w:color="000000"/>
              <w:bottom w:val="single" w:sz="1" w:space="0" w:color="000000"/>
            </w:tcBorders>
            <w:shd w:val="clear" w:color="auto" w:fill="auto"/>
          </w:tcPr>
          <w:p w:rsidR="00A12BF1" w:rsidRPr="00B1722C" w:rsidRDefault="00A12BF1" w:rsidP="00A12BF1">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B1722C">
              <w:rPr>
                <w:rFonts w:ascii="Times New Roman" w:eastAsia="SimSun" w:hAnsi="Times New Roman" w:cs="Times New Roman"/>
                <w:color w:val="000000"/>
                <w:kern w:val="1"/>
                <w:sz w:val="24"/>
                <w:szCs w:val="24"/>
                <w:lang w:eastAsia="hi-IN" w:bidi="hi-IN"/>
              </w:rPr>
              <w:t xml:space="preserve">160.p. </w:t>
            </w:r>
            <w:bookmarkStart w:id="9" w:name="p160"/>
            <w:bookmarkEnd w:id="9"/>
            <w:r w:rsidRPr="00B1722C">
              <w:rPr>
                <w:rFonts w:ascii="Times New Roman" w:eastAsia="SimSun" w:hAnsi="Times New Roman" w:cs="Times New Roman"/>
                <w:color w:val="000000"/>
                <w:kern w:val="1"/>
                <w:sz w:val="24"/>
                <w:szCs w:val="24"/>
                <w:lang w:eastAsia="hi-IN" w:bidi="hi-IN"/>
              </w:rPr>
              <w:t>- vardarbīga dzimumtieksmes apmierināšana</w:t>
            </w:r>
          </w:p>
        </w:tc>
        <w:tc>
          <w:tcPr>
            <w:tcW w:w="1230" w:type="dxa"/>
            <w:tcBorders>
              <w:left w:val="single" w:sz="1" w:space="0" w:color="000000"/>
              <w:bottom w:val="single" w:sz="1" w:space="0" w:color="000000"/>
            </w:tcBorders>
            <w:shd w:val="clear" w:color="auto" w:fill="auto"/>
            <w:vAlign w:val="center"/>
          </w:tcPr>
          <w:p w:rsidR="00A12BF1" w:rsidRPr="00B1722C" w:rsidRDefault="00A12BF1" w:rsidP="00A12BF1">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sidRPr="00B1722C">
              <w:rPr>
                <w:rFonts w:ascii="Times New Roman" w:eastAsia="SimSun" w:hAnsi="Times New Roman" w:cs="Times New Roman"/>
                <w:b/>
                <w:color w:val="000000"/>
                <w:kern w:val="1"/>
                <w:sz w:val="24"/>
                <w:szCs w:val="24"/>
                <w:lang w:eastAsia="hi-IN" w:bidi="hi-IN"/>
              </w:rPr>
              <w:t>5</w:t>
            </w:r>
          </w:p>
        </w:tc>
        <w:tc>
          <w:tcPr>
            <w:tcW w:w="1230" w:type="dxa"/>
            <w:tcBorders>
              <w:left w:val="single" w:sz="1" w:space="0" w:color="000000"/>
              <w:bottom w:val="single" w:sz="1" w:space="0" w:color="000000"/>
            </w:tcBorders>
            <w:shd w:val="clear" w:color="auto" w:fill="auto"/>
            <w:vAlign w:val="center"/>
          </w:tcPr>
          <w:p w:rsidR="00A12BF1" w:rsidRPr="00B1722C" w:rsidRDefault="005B7853" w:rsidP="00A12BF1">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4</w:t>
            </w:r>
          </w:p>
        </w:tc>
        <w:tc>
          <w:tcPr>
            <w:tcW w:w="1076" w:type="dxa"/>
            <w:tcBorders>
              <w:top w:val="single" w:sz="4" w:space="0" w:color="000000"/>
              <w:left w:val="single" w:sz="1" w:space="0" w:color="000000"/>
              <w:bottom w:val="single" w:sz="4" w:space="0" w:color="000000"/>
              <w:right w:val="single" w:sz="4" w:space="0" w:color="000000"/>
            </w:tcBorders>
            <w:shd w:val="clear" w:color="auto" w:fill="auto"/>
            <w:vAlign w:val="center"/>
          </w:tcPr>
          <w:p w:rsidR="00A12BF1" w:rsidRPr="005B7853" w:rsidRDefault="005B7853" w:rsidP="00A12BF1">
            <w:pPr>
              <w:suppressAutoHyphens/>
              <w:spacing w:after="0" w:line="240" w:lineRule="auto"/>
              <w:jc w:val="center"/>
              <w:rPr>
                <w:rFonts w:ascii="Times New Roman" w:eastAsia="SimSun" w:hAnsi="Times New Roman" w:cs="Times New Roman"/>
                <w:b/>
                <w:color w:val="000000"/>
                <w:kern w:val="1"/>
                <w:sz w:val="24"/>
                <w:szCs w:val="24"/>
                <w:lang w:eastAsia="hi-IN" w:bidi="hi-IN"/>
              </w:rPr>
            </w:pPr>
            <w:r w:rsidRPr="005B7853">
              <w:rPr>
                <w:rFonts w:ascii="Times New Roman" w:eastAsia="SimSun" w:hAnsi="Times New Roman" w:cs="Times New Roman"/>
                <w:b/>
                <w:color w:val="000000"/>
                <w:kern w:val="1"/>
                <w:sz w:val="24"/>
                <w:szCs w:val="24"/>
                <w:lang w:eastAsia="hi-IN" w:bidi="hi-IN"/>
              </w:rPr>
              <w:t>-1</w:t>
            </w:r>
          </w:p>
        </w:tc>
      </w:tr>
      <w:tr w:rsidR="00A12BF1" w:rsidRPr="00B1722C" w:rsidTr="005B7853">
        <w:trPr>
          <w:trHeight w:val="272"/>
        </w:trPr>
        <w:tc>
          <w:tcPr>
            <w:tcW w:w="5373" w:type="dxa"/>
            <w:tcBorders>
              <w:left w:val="single" w:sz="1" w:space="0" w:color="000000"/>
              <w:bottom w:val="single" w:sz="1" w:space="0" w:color="000000"/>
            </w:tcBorders>
            <w:shd w:val="clear" w:color="auto" w:fill="auto"/>
          </w:tcPr>
          <w:p w:rsidR="00A12BF1" w:rsidRPr="00B1722C" w:rsidRDefault="00A12BF1" w:rsidP="00A12BF1">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B1722C">
              <w:rPr>
                <w:rFonts w:ascii="Times New Roman" w:eastAsia="SimSun" w:hAnsi="Times New Roman" w:cs="Times New Roman"/>
                <w:color w:val="000000"/>
                <w:kern w:val="1"/>
                <w:sz w:val="24"/>
                <w:szCs w:val="24"/>
                <w:lang w:eastAsia="hi-IN" w:bidi="hi-IN"/>
              </w:rPr>
              <w:t>162.p. - pavešana netiklībā</w:t>
            </w:r>
          </w:p>
        </w:tc>
        <w:tc>
          <w:tcPr>
            <w:tcW w:w="1230" w:type="dxa"/>
            <w:tcBorders>
              <w:left w:val="single" w:sz="1" w:space="0" w:color="000000"/>
              <w:bottom w:val="single" w:sz="1" w:space="0" w:color="000000"/>
            </w:tcBorders>
            <w:shd w:val="clear" w:color="auto" w:fill="auto"/>
            <w:vAlign w:val="center"/>
          </w:tcPr>
          <w:p w:rsidR="00A12BF1" w:rsidRPr="00B1722C" w:rsidRDefault="00A12BF1" w:rsidP="00A12BF1">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sidRPr="00B1722C">
              <w:rPr>
                <w:rFonts w:ascii="Times New Roman" w:eastAsia="SimSun" w:hAnsi="Times New Roman" w:cs="Times New Roman"/>
                <w:b/>
                <w:color w:val="000000"/>
                <w:kern w:val="1"/>
                <w:sz w:val="24"/>
                <w:szCs w:val="24"/>
                <w:lang w:eastAsia="hi-IN" w:bidi="hi-IN"/>
              </w:rPr>
              <w:t>0</w:t>
            </w:r>
          </w:p>
        </w:tc>
        <w:tc>
          <w:tcPr>
            <w:tcW w:w="1230" w:type="dxa"/>
            <w:tcBorders>
              <w:left w:val="single" w:sz="1" w:space="0" w:color="000000"/>
              <w:bottom w:val="single" w:sz="1" w:space="0" w:color="000000"/>
            </w:tcBorders>
            <w:shd w:val="clear" w:color="auto" w:fill="auto"/>
            <w:vAlign w:val="center"/>
          </w:tcPr>
          <w:p w:rsidR="00A12BF1" w:rsidRPr="00B1722C" w:rsidRDefault="005B7853" w:rsidP="00A12BF1">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0</w:t>
            </w:r>
          </w:p>
        </w:tc>
        <w:tc>
          <w:tcPr>
            <w:tcW w:w="1076" w:type="dxa"/>
            <w:tcBorders>
              <w:top w:val="single" w:sz="4" w:space="0" w:color="000000"/>
              <w:left w:val="single" w:sz="1" w:space="0" w:color="000000"/>
              <w:bottom w:val="single" w:sz="4" w:space="0" w:color="000000"/>
              <w:right w:val="single" w:sz="4" w:space="0" w:color="000000"/>
            </w:tcBorders>
            <w:shd w:val="clear" w:color="auto" w:fill="auto"/>
            <w:vAlign w:val="center"/>
          </w:tcPr>
          <w:p w:rsidR="00A12BF1" w:rsidRPr="005B7853" w:rsidRDefault="005B7853" w:rsidP="00A12BF1">
            <w:pPr>
              <w:suppressAutoHyphens/>
              <w:spacing w:after="0" w:line="240" w:lineRule="auto"/>
              <w:jc w:val="center"/>
              <w:rPr>
                <w:rFonts w:ascii="Times New Roman" w:eastAsia="SimSun" w:hAnsi="Times New Roman" w:cs="Times New Roman"/>
                <w:b/>
                <w:color w:val="000000"/>
                <w:kern w:val="1"/>
                <w:sz w:val="24"/>
                <w:szCs w:val="24"/>
                <w:lang w:eastAsia="hi-IN" w:bidi="hi-IN"/>
              </w:rPr>
            </w:pPr>
            <w:r w:rsidRPr="005B7853">
              <w:rPr>
                <w:rFonts w:ascii="Times New Roman" w:eastAsia="SimSun" w:hAnsi="Times New Roman" w:cs="Times New Roman"/>
                <w:b/>
                <w:color w:val="000000"/>
                <w:kern w:val="1"/>
                <w:sz w:val="24"/>
                <w:szCs w:val="24"/>
                <w:lang w:eastAsia="hi-IN" w:bidi="hi-IN"/>
              </w:rPr>
              <w:t>+/-0</w:t>
            </w:r>
          </w:p>
        </w:tc>
      </w:tr>
      <w:tr w:rsidR="00A12BF1" w:rsidRPr="00B1722C" w:rsidTr="005B7853">
        <w:trPr>
          <w:trHeight w:val="272"/>
        </w:trPr>
        <w:tc>
          <w:tcPr>
            <w:tcW w:w="5373" w:type="dxa"/>
            <w:tcBorders>
              <w:left w:val="single" w:sz="1" w:space="0" w:color="000000"/>
              <w:bottom w:val="single" w:sz="4" w:space="0" w:color="auto"/>
            </w:tcBorders>
            <w:shd w:val="clear" w:color="auto" w:fill="auto"/>
          </w:tcPr>
          <w:p w:rsidR="00A12BF1" w:rsidRPr="00B1722C" w:rsidRDefault="00A12BF1" w:rsidP="00A12BF1">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B1722C">
              <w:rPr>
                <w:rFonts w:ascii="Times New Roman" w:eastAsia="SimSun" w:hAnsi="Times New Roman" w:cs="Times New Roman"/>
                <w:color w:val="000000"/>
                <w:kern w:val="1"/>
                <w:sz w:val="24"/>
                <w:szCs w:val="24"/>
                <w:lang w:eastAsia="hi-IN" w:bidi="hi-IN"/>
              </w:rPr>
              <w:t>175.p. - zādzība</w:t>
            </w:r>
          </w:p>
        </w:tc>
        <w:tc>
          <w:tcPr>
            <w:tcW w:w="1230" w:type="dxa"/>
            <w:tcBorders>
              <w:left w:val="single" w:sz="1" w:space="0" w:color="000000"/>
              <w:bottom w:val="single" w:sz="4" w:space="0" w:color="auto"/>
            </w:tcBorders>
            <w:shd w:val="clear" w:color="auto" w:fill="auto"/>
            <w:vAlign w:val="center"/>
          </w:tcPr>
          <w:p w:rsidR="00A12BF1" w:rsidRPr="00B1722C" w:rsidRDefault="00A12BF1" w:rsidP="00A12BF1">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sidRPr="00B1722C">
              <w:rPr>
                <w:rFonts w:ascii="Times New Roman" w:eastAsia="SimSun" w:hAnsi="Times New Roman" w:cs="Times New Roman"/>
                <w:b/>
                <w:color w:val="000000"/>
                <w:kern w:val="1"/>
                <w:sz w:val="24"/>
                <w:szCs w:val="24"/>
                <w:lang w:eastAsia="hi-IN" w:bidi="hi-IN"/>
              </w:rPr>
              <w:t>99</w:t>
            </w:r>
          </w:p>
        </w:tc>
        <w:tc>
          <w:tcPr>
            <w:tcW w:w="1230" w:type="dxa"/>
            <w:tcBorders>
              <w:left w:val="single" w:sz="1" w:space="0" w:color="000000"/>
              <w:bottom w:val="single" w:sz="4" w:space="0" w:color="auto"/>
            </w:tcBorders>
            <w:shd w:val="clear" w:color="auto" w:fill="auto"/>
            <w:vAlign w:val="center"/>
          </w:tcPr>
          <w:p w:rsidR="00A12BF1" w:rsidRPr="00B1722C" w:rsidRDefault="005B7853" w:rsidP="00A12BF1">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69</w:t>
            </w:r>
          </w:p>
        </w:tc>
        <w:tc>
          <w:tcPr>
            <w:tcW w:w="1076" w:type="dxa"/>
            <w:tcBorders>
              <w:top w:val="single" w:sz="4" w:space="0" w:color="000000"/>
              <w:left w:val="single" w:sz="1" w:space="0" w:color="000000"/>
              <w:bottom w:val="single" w:sz="4" w:space="0" w:color="auto"/>
              <w:right w:val="single" w:sz="4" w:space="0" w:color="000000"/>
            </w:tcBorders>
            <w:shd w:val="clear" w:color="auto" w:fill="auto"/>
            <w:vAlign w:val="center"/>
          </w:tcPr>
          <w:p w:rsidR="00A12BF1" w:rsidRPr="005B7853" w:rsidRDefault="005B7853" w:rsidP="00A12BF1">
            <w:pPr>
              <w:suppressAutoHyphens/>
              <w:spacing w:after="0" w:line="240" w:lineRule="auto"/>
              <w:jc w:val="center"/>
              <w:rPr>
                <w:rFonts w:ascii="Times New Roman" w:eastAsia="SimSun" w:hAnsi="Times New Roman" w:cs="Times New Roman"/>
                <w:b/>
                <w:bCs/>
                <w:color w:val="000000"/>
                <w:kern w:val="1"/>
                <w:sz w:val="24"/>
                <w:szCs w:val="24"/>
                <w:lang w:eastAsia="hi-IN" w:bidi="hi-IN"/>
              </w:rPr>
            </w:pPr>
            <w:r w:rsidRPr="005B7853">
              <w:rPr>
                <w:rFonts w:ascii="Times New Roman" w:eastAsia="SimSun" w:hAnsi="Times New Roman" w:cs="Times New Roman"/>
                <w:b/>
                <w:bCs/>
                <w:color w:val="000000"/>
                <w:kern w:val="1"/>
                <w:sz w:val="24"/>
                <w:szCs w:val="24"/>
                <w:lang w:eastAsia="hi-IN" w:bidi="hi-IN"/>
              </w:rPr>
              <w:t>-30</w:t>
            </w:r>
          </w:p>
        </w:tc>
      </w:tr>
      <w:tr w:rsidR="00A12BF1" w:rsidRPr="00B1722C" w:rsidTr="005B7853">
        <w:trPr>
          <w:trHeight w:val="272"/>
        </w:trPr>
        <w:tc>
          <w:tcPr>
            <w:tcW w:w="5373" w:type="dxa"/>
            <w:tcBorders>
              <w:top w:val="single" w:sz="4" w:space="0" w:color="auto"/>
              <w:left w:val="single" w:sz="1" w:space="0" w:color="000000"/>
              <w:bottom w:val="single" w:sz="1" w:space="0" w:color="000000"/>
            </w:tcBorders>
            <w:shd w:val="clear" w:color="auto" w:fill="auto"/>
          </w:tcPr>
          <w:p w:rsidR="00A12BF1" w:rsidRPr="00B1722C" w:rsidRDefault="00A12BF1" w:rsidP="00A12BF1">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B1722C">
              <w:rPr>
                <w:rFonts w:ascii="Times New Roman" w:eastAsia="SimSun" w:hAnsi="Times New Roman" w:cs="Times New Roman"/>
                <w:color w:val="000000"/>
                <w:kern w:val="1"/>
                <w:sz w:val="24"/>
                <w:szCs w:val="24"/>
                <w:lang w:eastAsia="hi-IN" w:bidi="hi-IN"/>
              </w:rPr>
              <w:t xml:space="preserve">176.p. </w:t>
            </w:r>
            <w:bookmarkStart w:id="10" w:name="p176"/>
            <w:bookmarkEnd w:id="10"/>
            <w:r w:rsidRPr="00B1722C">
              <w:rPr>
                <w:rFonts w:ascii="Times New Roman" w:eastAsia="SimSun" w:hAnsi="Times New Roman" w:cs="Times New Roman"/>
                <w:color w:val="000000"/>
                <w:kern w:val="1"/>
                <w:sz w:val="24"/>
                <w:szCs w:val="24"/>
                <w:lang w:eastAsia="hi-IN" w:bidi="hi-IN"/>
              </w:rPr>
              <w:t>- laupīšana</w:t>
            </w:r>
          </w:p>
        </w:tc>
        <w:tc>
          <w:tcPr>
            <w:tcW w:w="1230" w:type="dxa"/>
            <w:tcBorders>
              <w:top w:val="single" w:sz="4" w:space="0" w:color="auto"/>
              <w:left w:val="single" w:sz="1" w:space="0" w:color="000000"/>
              <w:bottom w:val="single" w:sz="1" w:space="0" w:color="000000"/>
            </w:tcBorders>
            <w:shd w:val="clear" w:color="auto" w:fill="auto"/>
            <w:vAlign w:val="center"/>
          </w:tcPr>
          <w:p w:rsidR="00A12BF1" w:rsidRPr="00B1722C" w:rsidRDefault="00A12BF1" w:rsidP="00A12BF1">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sidRPr="00B1722C">
              <w:rPr>
                <w:rFonts w:ascii="Times New Roman" w:eastAsia="SimSun" w:hAnsi="Times New Roman" w:cs="Times New Roman"/>
                <w:b/>
                <w:color w:val="000000"/>
                <w:kern w:val="1"/>
                <w:sz w:val="24"/>
                <w:szCs w:val="24"/>
                <w:lang w:eastAsia="hi-IN" w:bidi="hi-IN"/>
              </w:rPr>
              <w:t>11</w:t>
            </w:r>
          </w:p>
        </w:tc>
        <w:tc>
          <w:tcPr>
            <w:tcW w:w="1230" w:type="dxa"/>
            <w:tcBorders>
              <w:top w:val="single" w:sz="4" w:space="0" w:color="auto"/>
              <w:left w:val="single" w:sz="1" w:space="0" w:color="000000"/>
              <w:bottom w:val="single" w:sz="1" w:space="0" w:color="000000"/>
            </w:tcBorders>
            <w:shd w:val="clear" w:color="auto" w:fill="auto"/>
            <w:vAlign w:val="center"/>
          </w:tcPr>
          <w:p w:rsidR="00A12BF1" w:rsidRPr="00B1722C" w:rsidRDefault="005B7853" w:rsidP="00A12BF1">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22</w:t>
            </w:r>
          </w:p>
        </w:tc>
        <w:tc>
          <w:tcPr>
            <w:tcW w:w="1076" w:type="dxa"/>
            <w:tcBorders>
              <w:top w:val="single" w:sz="4" w:space="0" w:color="auto"/>
              <w:left w:val="single" w:sz="1" w:space="0" w:color="000000"/>
              <w:bottom w:val="single" w:sz="4" w:space="0" w:color="000000"/>
              <w:right w:val="single" w:sz="4" w:space="0" w:color="000000"/>
            </w:tcBorders>
            <w:shd w:val="clear" w:color="auto" w:fill="auto"/>
            <w:vAlign w:val="center"/>
          </w:tcPr>
          <w:p w:rsidR="00A12BF1" w:rsidRPr="005B7853" w:rsidRDefault="005B7853" w:rsidP="00A12BF1">
            <w:pPr>
              <w:suppressAutoHyphens/>
              <w:spacing w:after="0" w:line="240" w:lineRule="auto"/>
              <w:jc w:val="center"/>
              <w:rPr>
                <w:rFonts w:ascii="Times New Roman" w:eastAsia="SimSun" w:hAnsi="Times New Roman" w:cs="Times New Roman"/>
                <w:b/>
                <w:kern w:val="1"/>
                <w:sz w:val="24"/>
                <w:szCs w:val="24"/>
                <w:lang w:eastAsia="hi-IN" w:bidi="hi-IN"/>
              </w:rPr>
            </w:pPr>
            <w:r w:rsidRPr="005B7853">
              <w:rPr>
                <w:rFonts w:ascii="Times New Roman" w:eastAsia="SimSun" w:hAnsi="Times New Roman" w:cs="Times New Roman"/>
                <w:b/>
                <w:kern w:val="1"/>
                <w:sz w:val="24"/>
                <w:szCs w:val="24"/>
                <w:lang w:eastAsia="hi-IN" w:bidi="hi-IN"/>
              </w:rPr>
              <w:t>+11</w:t>
            </w:r>
          </w:p>
        </w:tc>
      </w:tr>
      <w:tr w:rsidR="00A12BF1" w:rsidRPr="00B1722C" w:rsidTr="005B7853">
        <w:trPr>
          <w:trHeight w:val="272"/>
        </w:trPr>
        <w:tc>
          <w:tcPr>
            <w:tcW w:w="5373" w:type="dxa"/>
            <w:tcBorders>
              <w:left w:val="single" w:sz="1" w:space="0" w:color="000000"/>
              <w:bottom w:val="single" w:sz="1" w:space="0" w:color="000000"/>
            </w:tcBorders>
            <w:shd w:val="clear" w:color="auto" w:fill="auto"/>
          </w:tcPr>
          <w:p w:rsidR="00A12BF1" w:rsidRPr="00B1722C" w:rsidRDefault="00A12BF1" w:rsidP="00A12BF1">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B1722C">
              <w:rPr>
                <w:rFonts w:ascii="Times New Roman" w:eastAsia="SimSun" w:hAnsi="Times New Roman" w:cs="Times New Roman"/>
                <w:color w:val="000000"/>
                <w:kern w:val="1"/>
                <w:sz w:val="24"/>
                <w:szCs w:val="24"/>
                <w:lang w:eastAsia="hi-IN" w:bidi="hi-IN"/>
              </w:rPr>
              <w:t xml:space="preserve">177.p. </w:t>
            </w:r>
            <w:bookmarkStart w:id="11" w:name="p177"/>
            <w:bookmarkEnd w:id="11"/>
            <w:r w:rsidRPr="00B1722C">
              <w:rPr>
                <w:rFonts w:ascii="Times New Roman" w:eastAsia="SimSun" w:hAnsi="Times New Roman" w:cs="Times New Roman"/>
                <w:color w:val="000000"/>
                <w:kern w:val="1"/>
                <w:sz w:val="24"/>
                <w:szCs w:val="24"/>
                <w:lang w:eastAsia="hi-IN" w:bidi="hi-IN"/>
              </w:rPr>
              <w:t>- krāpšana</w:t>
            </w:r>
          </w:p>
        </w:tc>
        <w:tc>
          <w:tcPr>
            <w:tcW w:w="1230" w:type="dxa"/>
            <w:tcBorders>
              <w:left w:val="single" w:sz="1" w:space="0" w:color="000000"/>
              <w:bottom w:val="single" w:sz="1" w:space="0" w:color="000000"/>
            </w:tcBorders>
            <w:shd w:val="clear" w:color="auto" w:fill="auto"/>
            <w:vAlign w:val="center"/>
          </w:tcPr>
          <w:p w:rsidR="00A12BF1" w:rsidRPr="00B1722C" w:rsidRDefault="00A12BF1" w:rsidP="00A12BF1">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sidRPr="00B1722C">
              <w:rPr>
                <w:rFonts w:ascii="Times New Roman" w:eastAsia="SimSun" w:hAnsi="Times New Roman" w:cs="Times New Roman"/>
                <w:b/>
                <w:color w:val="000000"/>
                <w:kern w:val="1"/>
                <w:sz w:val="24"/>
                <w:szCs w:val="24"/>
                <w:lang w:eastAsia="hi-IN" w:bidi="hi-IN"/>
              </w:rPr>
              <w:t>1</w:t>
            </w:r>
          </w:p>
        </w:tc>
        <w:tc>
          <w:tcPr>
            <w:tcW w:w="1230" w:type="dxa"/>
            <w:tcBorders>
              <w:left w:val="single" w:sz="1" w:space="0" w:color="000000"/>
              <w:bottom w:val="single" w:sz="1" w:space="0" w:color="000000"/>
            </w:tcBorders>
            <w:shd w:val="clear" w:color="auto" w:fill="auto"/>
            <w:vAlign w:val="center"/>
          </w:tcPr>
          <w:p w:rsidR="00A12BF1" w:rsidRPr="00B1722C" w:rsidRDefault="005B7853" w:rsidP="005B7853">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4</w:t>
            </w:r>
          </w:p>
        </w:tc>
        <w:tc>
          <w:tcPr>
            <w:tcW w:w="1076" w:type="dxa"/>
            <w:tcBorders>
              <w:top w:val="single" w:sz="4" w:space="0" w:color="000000"/>
              <w:left w:val="single" w:sz="1" w:space="0" w:color="000000"/>
              <w:bottom w:val="single" w:sz="4" w:space="0" w:color="000000"/>
              <w:right w:val="single" w:sz="4" w:space="0" w:color="000000"/>
            </w:tcBorders>
            <w:shd w:val="clear" w:color="auto" w:fill="auto"/>
            <w:vAlign w:val="center"/>
          </w:tcPr>
          <w:p w:rsidR="00A12BF1" w:rsidRPr="005B7853" w:rsidRDefault="005B7853" w:rsidP="00A12BF1">
            <w:pPr>
              <w:suppressAutoHyphens/>
              <w:spacing w:after="0" w:line="240" w:lineRule="auto"/>
              <w:jc w:val="center"/>
              <w:rPr>
                <w:rFonts w:ascii="Times New Roman" w:eastAsia="SimSun" w:hAnsi="Times New Roman" w:cs="Times New Roman"/>
                <w:b/>
                <w:kern w:val="1"/>
                <w:sz w:val="24"/>
                <w:szCs w:val="24"/>
                <w:lang w:eastAsia="hi-IN" w:bidi="hi-IN"/>
              </w:rPr>
            </w:pPr>
            <w:r w:rsidRPr="005B7853">
              <w:rPr>
                <w:rFonts w:ascii="Times New Roman" w:eastAsia="SimSun" w:hAnsi="Times New Roman" w:cs="Times New Roman"/>
                <w:b/>
                <w:kern w:val="1"/>
                <w:sz w:val="24"/>
                <w:szCs w:val="24"/>
                <w:lang w:eastAsia="hi-IN" w:bidi="hi-IN"/>
              </w:rPr>
              <w:t>+3</w:t>
            </w:r>
          </w:p>
        </w:tc>
      </w:tr>
      <w:tr w:rsidR="00A12BF1" w:rsidRPr="00B1722C" w:rsidTr="005B7853">
        <w:trPr>
          <w:trHeight w:val="272"/>
        </w:trPr>
        <w:tc>
          <w:tcPr>
            <w:tcW w:w="5373" w:type="dxa"/>
            <w:tcBorders>
              <w:left w:val="single" w:sz="1" w:space="0" w:color="000000"/>
              <w:bottom w:val="single" w:sz="1" w:space="0" w:color="000000"/>
            </w:tcBorders>
            <w:shd w:val="clear" w:color="auto" w:fill="auto"/>
          </w:tcPr>
          <w:p w:rsidR="00A12BF1" w:rsidRPr="00B1722C" w:rsidRDefault="00A12BF1" w:rsidP="00A12BF1">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B1722C">
              <w:rPr>
                <w:rFonts w:ascii="Times New Roman" w:eastAsia="SimSun" w:hAnsi="Times New Roman" w:cs="Times New Roman"/>
                <w:color w:val="000000"/>
                <w:kern w:val="1"/>
                <w:sz w:val="24"/>
                <w:szCs w:val="24"/>
                <w:lang w:eastAsia="hi-IN" w:bidi="hi-IN"/>
              </w:rPr>
              <w:t xml:space="preserve">179.p. </w:t>
            </w:r>
            <w:bookmarkStart w:id="12" w:name="p179"/>
            <w:bookmarkEnd w:id="12"/>
            <w:r w:rsidRPr="00B1722C">
              <w:rPr>
                <w:rFonts w:ascii="Times New Roman" w:eastAsia="SimSun" w:hAnsi="Times New Roman" w:cs="Times New Roman"/>
                <w:color w:val="000000"/>
                <w:kern w:val="1"/>
                <w:sz w:val="24"/>
                <w:szCs w:val="24"/>
                <w:lang w:eastAsia="hi-IN" w:bidi="hi-IN"/>
              </w:rPr>
              <w:t>- piesavināšanās</w:t>
            </w:r>
          </w:p>
        </w:tc>
        <w:tc>
          <w:tcPr>
            <w:tcW w:w="1230" w:type="dxa"/>
            <w:tcBorders>
              <w:left w:val="single" w:sz="1" w:space="0" w:color="000000"/>
              <w:bottom w:val="single" w:sz="1" w:space="0" w:color="000000"/>
            </w:tcBorders>
            <w:shd w:val="clear" w:color="auto" w:fill="auto"/>
            <w:vAlign w:val="center"/>
          </w:tcPr>
          <w:p w:rsidR="00A12BF1" w:rsidRPr="00B1722C" w:rsidRDefault="00A12BF1" w:rsidP="00A12BF1">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sidRPr="00B1722C">
              <w:rPr>
                <w:rFonts w:ascii="Times New Roman" w:eastAsia="SimSun" w:hAnsi="Times New Roman" w:cs="Times New Roman"/>
                <w:b/>
                <w:color w:val="000000"/>
                <w:kern w:val="1"/>
                <w:sz w:val="24"/>
                <w:szCs w:val="24"/>
                <w:lang w:eastAsia="hi-IN" w:bidi="hi-IN"/>
              </w:rPr>
              <w:t>0</w:t>
            </w:r>
          </w:p>
        </w:tc>
        <w:tc>
          <w:tcPr>
            <w:tcW w:w="1230" w:type="dxa"/>
            <w:tcBorders>
              <w:left w:val="single" w:sz="1" w:space="0" w:color="000000"/>
              <w:bottom w:val="single" w:sz="1" w:space="0" w:color="000000"/>
            </w:tcBorders>
            <w:shd w:val="clear" w:color="auto" w:fill="auto"/>
            <w:vAlign w:val="center"/>
          </w:tcPr>
          <w:p w:rsidR="00A12BF1" w:rsidRPr="00B1722C" w:rsidRDefault="005B7853" w:rsidP="00A12BF1">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0</w:t>
            </w:r>
          </w:p>
        </w:tc>
        <w:tc>
          <w:tcPr>
            <w:tcW w:w="1076" w:type="dxa"/>
            <w:tcBorders>
              <w:top w:val="single" w:sz="4" w:space="0" w:color="000000"/>
              <w:left w:val="single" w:sz="1" w:space="0" w:color="000000"/>
              <w:bottom w:val="single" w:sz="4" w:space="0" w:color="000000"/>
              <w:right w:val="single" w:sz="4" w:space="0" w:color="000000"/>
            </w:tcBorders>
            <w:shd w:val="clear" w:color="auto" w:fill="auto"/>
            <w:vAlign w:val="center"/>
          </w:tcPr>
          <w:p w:rsidR="00A12BF1" w:rsidRPr="005B7853" w:rsidRDefault="005B7853" w:rsidP="00A12BF1">
            <w:pPr>
              <w:suppressAutoHyphens/>
              <w:spacing w:after="0" w:line="240" w:lineRule="auto"/>
              <w:jc w:val="center"/>
              <w:rPr>
                <w:rFonts w:ascii="Times New Roman" w:eastAsia="SimSun" w:hAnsi="Times New Roman" w:cs="Times New Roman"/>
                <w:b/>
                <w:color w:val="000000"/>
                <w:kern w:val="1"/>
                <w:sz w:val="24"/>
                <w:szCs w:val="24"/>
                <w:lang w:eastAsia="hi-IN" w:bidi="hi-IN"/>
              </w:rPr>
            </w:pPr>
            <w:r w:rsidRPr="005B7853">
              <w:rPr>
                <w:rFonts w:ascii="Times New Roman" w:eastAsia="SimSun" w:hAnsi="Times New Roman" w:cs="Times New Roman"/>
                <w:b/>
                <w:color w:val="000000"/>
                <w:kern w:val="1"/>
                <w:sz w:val="24"/>
                <w:szCs w:val="24"/>
                <w:lang w:eastAsia="hi-IN" w:bidi="hi-IN"/>
              </w:rPr>
              <w:t>+/-0</w:t>
            </w:r>
          </w:p>
        </w:tc>
      </w:tr>
      <w:tr w:rsidR="00A12BF1" w:rsidRPr="00B1722C" w:rsidTr="005B7853">
        <w:trPr>
          <w:trHeight w:val="545"/>
        </w:trPr>
        <w:tc>
          <w:tcPr>
            <w:tcW w:w="5373" w:type="dxa"/>
            <w:tcBorders>
              <w:left w:val="single" w:sz="1" w:space="0" w:color="000000"/>
              <w:bottom w:val="single" w:sz="1" w:space="0" w:color="000000"/>
            </w:tcBorders>
            <w:shd w:val="clear" w:color="auto" w:fill="auto"/>
          </w:tcPr>
          <w:p w:rsidR="00A12BF1" w:rsidRPr="00B1722C" w:rsidRDefault="00A12BF1" w:rsidP="00A12BF1">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B1722C">
              <w:rPr>
                <w:rFonts w:ascii="Times New Roman" w:eastAsia="SimSun" w:hAnsi="Times New Roman" w:cs="Times New Roman"/>
                <w:color w:val="000000"/>
                <w:kern w:val="1"/>
                <w:sz w:val="24"/>
                <w:szCs w:val="24"/>
                <w:lang w:eastAsia="hi-IN" w:bidi="hi-IN"/>
              </w:rPr>
              <w:t xml:space="preserve">180.p. </w:t>
            </w:r>
            <w:bookmarkStart w:id="13" w:name="p180"/>
            <w:bookmarkEnd w:id="13"/>
            <w:r w:rsidRPr="00B1722C">
              <w:rPr>
                <w:rFonts w:ascii="Times New Roman" w:eastAsia="SimSun" w:hAnsi="Times New Roman" w:cs="Times New Roman"/>
                <w:color w:val="000000"/>
                <w:kern w:val="1"/>
                <w:sz w:val="24"/>
                <w:szCs w:val="24"/>
                <w:lang w:eastAsia="hi-IN" w:bidi="hi-IN"/>
              </w:rPr>
              <w:t>- zādzība, krāpšana, piesavināšanās nelielā apmērā</w:t>
            </w:r>
          </w:p>
        </w:tc>
        <w:tc>
          <w:tcPr>
            <w:tcW w:w="1230" w:type="dxa"/>
            <w:tcBorders>
              <w:left w:val="single" w:sz="1" w:space="0" w:color="000000"/>
              <w:bottom w:val="single" w:sz="1" w:space="0" w:color="000000"/>
            </w:tcBorders>
            <w:shd w:val="clear" w:color="auto" w:fill="auto"/>
            <w:vAlign w:val="center"/>
          </w:tcPr>
          <w:p w:rsidR="00A12BF1" w:rsidRPr="00B1722C" w:rsidRDefault="00A12BF1" w:rsidP="00A12BF1">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sidRPr="00B1722C">
              <w:rPr>
                <w:rFonts w:ascii="Times New Roman" w:eastAsia="SimSun" w:hAnsi="Times New Roman" w:cs="Times New Roman"/>
                <w:b/>
                <w:color w:val="000000"/>
                <w:kern w:val="1"/>
                <w:sz w:val="24"/>
                <w:szCs w:val="24"/>
                <w:lang w:eastAsia="hi-IN" w:bidi="hi-IN"/>
              </w:rPr>
              <w:t>130</w:t>
            </w:r>
          </w:p>
        </w:tc>
        <w:tc>
          <w:tcPr>
            <w:tcW w:w="1230" w:type="dxa"/>
            <w:tcBorders>
              <w:left w:val="single" w:sz="1" w:space="0" w:color="000000"/>
              <w:bottom w:val="single" w:sz="1" w:space="0" w:color="000000"/>
            </w:tcBorders>
            <w:shd w:val="clear" w:color="auto" w:fill="auto"/>
            <w:vAlign w:val="center"/>
          </w:tcPr>
          <w:p w:rsidR="00A12BF1" w:rsidRPr="00B1722C" w:rsidRDefault="005B7853" w:rsidP="00A12BF1">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104</w:t>
            </w:r>
          </w:p>
        </w:tc>
        <w:tc>
          <w:tcPr>
            <w:tcW w:w="1076" w:type="dxa"/>
            <w:tcBorders>
              <w:top w:val="single" w:sz="4" w:space="0" w:color="000000"/>
              <w:left w:val="single" w:sz="1" w:space="0" w:color="000000"/>
              <w:bottom w:val="single" w:sz="4" w:space="0" w:color="000000"/>
              <w:right w:val="single" w:sz="4" w:space="0" w:color="000000"/>
            </w:tcBorders>
            <w:shd w:val="clear" w:color="auto" w:fill="auto"/>
            <w:vAlign w:val="center"/>
          </w:tcPr>
          <w:p w:rsidR="00A12BF1" w:rsidRPr="005B7853" w:rsidRDefault="005B7853" w:rsidP="00A12BF1">
            <w:pPr>
              <w:suppressAutoHyphens/>
              <w:spacing w:after="0" w:line="240" w:lineRule="auto"/>
              <w:jc w:val="center"/>
              <w:rPr>
                <w:rFonts w:ascii="Times New Roman" w:eastAsia="SimSun" w:hAnsi="Times New Roman" w:cs="Times New Roman"/>
                <w:b/>
                <w:color w:val="000000"/>
                <w:kern w:val="1"/>
                <w:sz w:val="24"/>
                <w:szCs w:val="24"/>
                <w:lang w:eastAsia="hi-IN" w:bidi="hi-IN"/>
              </w:rPr>
            </w:pPr>
            <w:r w:rsidRPr="005B7853">
              <w:rPr>
                <w:rFonts w:ascii="Times New Roman" w:eastAsia="SimSun" w:hAnsi="Times New Roman" w:cs="Times New Roman"/>
                <w:b/>
                <w:color w:val="000000"/>
                <w:kern w:val="1"/>
                <w:sz w:val="24"/>
                <w:szCs w:val="24"/>
                <w:lang w:eastAsia="hi-IN" w:bidi="hi-IN"/>
              </w:rPr>
              <w:t>-26</w:t>
            </w:r>
          </w:p>
        </w:tc>
      </w:tr>
      <w:tr w:rsidR="00A12BF1" w:rsidRPr="00B1722C" w:rsidTr="005B7853">
        <w:trPr>
          <w:trHeight w:val="260"/>
        </w:trPr>
        <w:tc>
          <w:tcPr>
            <w:tcW w:w="5373" w:type="dxa"/>
            <w:tcBorders>
              <w:left w:val="single" w:sz="1" w:space="0" w:color="000000"/>
              <w:bottom w:val="single" w:sz="1" w:space="0" w:color="000000"/>
            </w:tcBorders>
            <w:shd w:val="clear" w:color="auto" w:fill="auto"/>
          </w:tcPr>
          <w:p w:rsidR="00A12BF1" w:rsidRPr="00B1722C" w:rsidRDefault="00A12BF1" w:rsidP="00A12BF1">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B1722C">
              <w:rPr>
                <w:rFonts w:ascii="Times New Roman" w:eastAsia="SimSun" w:hAnsi="Times New Roman" w:cs="Times New Roman"/>
                <w:color w:val="000000"/>
                <w:kern w:val="1"/>
                <w:sz w:val="24"/>
                <w:szCs w:val="24"/>
                <w:lang w:eastAsia="hi-IN" w:bidi="hi-IN"/>
              </w:rPr>
              <w:t>183.p. - izspiešana</w:t>
            </w:r>
          </w:p>
        </w:tc>
        <w:tc>
          <w:tcPr>
            <w:tcW w:w="1230" w:type="dxa"/>
            <w:tcBorders>
              <w:left w:val="single" w:sz="1" w:space="0" w:color="000000"/>
              <w:bottom w:val="single" w:sz="1" w:space="0" w:color="000000"/>
            </w:tcBorders>
            <w:shd w:val="clear" w:color="auto" w:fill="auto"/>
            <w:vAlign w:val="center"/>
          </w:tcPr>
          <w:p w:rsidR="00A12BF1" w:rsidRPr="00B1722C" w:rsidRDefault="00A12BF1" w:rsidP="00A12BF1">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sidRPr="00B1722C">
              <w:rPr>
                <w:rFonts w:ascii="Times New Roman" w:eastAsia="SimSun" w:hAnsi="Times New Roman" w:cs="Times New Roman"/>
                <w:b/>
                <w:color w:val="000000"/>
                <w:kern w:val="1"/>
                <w:sz w:val="24"/>
                <w:szCs w:val="24"/>
                <w:lang w:eastAsia="hi-IN" w:bidi="hi-IN"/>
              </w:rPr>
              <w:t>1</w:t>
            </w:r>
          </w:p>
        </w:tc>
        <w:tc>
          <w:tcPr>
            <w:tcW w:w="1230" w:type="dxa"/>
            <w:tcBorders>
              <w:left w:val="single" w:sz="1" w:space="0" w:color="000000"/>
              <w:bottom w:val="single" w:sz="1" w:space="0" w:color="000000"/>
            </w:tcBorders>
            <w:shd w:val="clear" w:color="auto" w:fill="auto"/>
            <w:vAlign w:val="center"/>
          </w:tcPr>
          <w:p w:rsidR="00A12BF1" w:rsidRPr="00B1722C" w:rsidRDefault="005B7853" w:rsidP="00A12BF1">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1</w:t>
            </w:r>
          </w:p>
        </w:tc>
        <w:tc>
          <w:tcPr>
            <w:tcW w:w="1076" w:type="dxa"/>
            <w:tcBorders>
              <w:top w:val="single" w:sz="4" w:space="0" w:color="000000"/>
              <w:left w:val="single" w:sz="1" w:space="0" w:color="000000"/>
              <w:bottom w:val="single" w:sz="4" w:space="0" w:color="000000"/>
              <w:right w:val="single" w:sz="4" w:space="0" w:color="000000"/>
            </w:tcBorders>
            <w:shd w:val="clear" w:color="auto" w:fill="auto"/>
            <w:vAlign w:val="center"/>
          </w:tcPr>
          <w:p w:rsidR="00A12BF1" w:rsidRPr="005B7853" w:rsidRDefault="005B7853" w:rsidP="00A12BF1">
            <w:pPr>
              <w:suppressAutoHyphens/>
              <w:spacing w:after="0" w:line="240" w:lineRule="auto"/>
              <w:jc w:val="center"/>
              <w:rPr>
                <w:rFonts w:ascii="Times New Roman" w:eastAsia="SimSun" w:hAnsi="Times New Roman" w:cs="Times New Roman"/>
                <w:b/>
                <w:color w:val="000000"/>
                <w:kern w:val="1"/>
                <w:sz w:val="24"/>
                <w:szCs w:val="24"/>
                <w:lang w:eastAsia="hi-IN" w:bidi="hi-IN"/>
              </w:rPr>
            </w:pPr>
            <w:r w:rsidRPr="005B7853">
              <w:rPr>
                <w:rFonts w:ascii="Times New Roman" w:eastAsia="SimSun" w:hAnsi="Times New Roman" w:cs="Times New Roman"/>
                <w:b/>
                <w:color w:val="000000"/>
                <w:kern w:val="1"/>
                <w:sz w:val="24"/>
                <w:szCs w:val="24"/>
                <w:lang w:eastAsia="hi-IN" w:bidi="hi-IN"/>
              </w:rPr>
              <w:t>+/-0</w:t>
            </w:r>
          </w:p>
        </w:tc>
      </w:tr>
      <w:tr w:rsidR="00A12BF1" w:rsidRPr="00B1722C" w:rsidTr="005B7853">
        <w:trPr>
          <w:trHeight w:val="272"/>
        </w:trPr>
        <w:tc>
          <w:tcPr>
            <w:tcW w:w="5373" w:type="dxa"/>
            <w:tcBorders>
              <w:left w:val="single" w:sz="1" w:space="0" w:color="000000"/>
              <w:bottom w:val="single" w:sz="1" w:space="0" w:color="000000"/>
            </w:tcBorders>
            <w:shd w:val="clear" w:color="auto" w:fill="auto"/>
          </w:tcPr>
          <w:p w:rsidR="00A12BF1" w:rsidRPr="00B1722C" w:rsidRDefault="00A12BF1" w:rsidP="00A12BF1">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B1722C">
              <w:rPr>
                <w:rFonts w:ascii="Times New Roman" w:eastAsia="SimSun" w:hAnsi="Times New Roman" w:cs="Times New Roman"/>
                <w:color w:val="000000"/>
                <w:kern w:val="1"/>
                <w:sz w:val="24"/>
                <w:szCs w:val="24"/>
                <w:lang w:eastAsia="hi-IN" w:bidi="hi-IN"/>
              </w:rPr>
              <w:t xml:space="preserve">185.p. </w:t>
            </w:r>
            <w:bookmarkStart w:id="14" w:name="p185"/>
            <w:bookmarkEnd w:id="14"/>
            <w:r w:rsidRPr="00B1722C">
              <w:rPr>
                <w:rFonts w:ascii="Times New Roman" w:eastAsia="SimSun" w:hAnsi="Times New Roman" w:cs="Times New Roman"/>
                <w:color w:val="000000"/>
                <w:kern w:val="1"/>
                <w:sz w:val="24"/>
                <w:szCs w:val="24"/>
                <w:lang w:eastAsia="hi-IN" w:bidi="hi-IN"/>
              </w:rPr>
              <w:t>- mantas tīša iznīcināšana un bojāšana</w:t>
            </w:r>
          </w:p>
        </w:tc>
        <w:tc>
          <w:tcPr>
            <w:tcW w:w="1230" w:type="dxa"/>
            <w:tcBorders>
              <w:left w:val="single" w:sz="1" w:space="0" w:color="000000"/>
              <w:bottom w:val="single" w:sz="1" w:space="0" w:color="000000"/>
            </w:tcBorders>
            <w:shd w:val="clear" w:color="auto" w:fill="auto"/>
            <w:vAlign w:val="center"/>
          </w:tcPr>
          <w:p w:rsidR="00A12BF1" w:rsidRPr="00B1722C" w:rsidRDefault="00A12BF1" w:rsidP="00A12BF1">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sidRPr="00B1722C">
              <w:rPr>
                <w:rFonts w:ascii="Times New Roman" w:eastAsia="SimSun" w:hAnsi="Times New Roman" w:cs="Times New Roman"/>
                <w:b/>
                <w:color w:val="000000"/>
                <w:kern w:val="1"/>
                <w:sz w:val="24"/>
                <w:szCs w:val="24"/>
                <w:lang w:eastAsia="hi-IN" w:bidi="hi-IN"/>
              </w:rPr>
              <w:t>56</w:t>
            </w:r>
          </w:p>
        </w:tc>
        <w:tc>
          <w:tcPr>
            <w:tcW w:w="1230" w:type="dxa"/>
            <w:tcBorders>
              <w:left w:val="single" w:sz="1" w:space="0" w:color="000000"/>
              <w:bottom w:val="single" w:sz="1" w:space="0" w:color="000000"/>
            </w:tcBorders>
            <w:shd w:val="clear" w:color="auto" w:fill="auto"/>
            <w:vAlign w:val="center"/>
          </w:tcPr>
          <w:p w:rsidR="00A12BF1" w:rsidRPr="00B1722C" w:rsidRDefault="005B7853" w:rsidP="00A12BF1">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53</w:t>
            </w:r>
          </w:p>
        </w:tc>
        <w:tc>
          <w:tcPr>
            <w:tcW w:w="1076" w:type="dxa"/>
            <w:tcBorders>
              <w:top w:val="single" w:sz="4" w:space="0" w:color="000000"/>
              <w:left w:val="single" w:sz="1" w:space="0" w:color="000000"/>
              <w:bottom w:val="single" w:sz="4" w:space="0" w:color="000000"/>
              <w:right w:val="single" w:sz="4" w:space="0" w:color="000000"/>
            </w:tcBorders>
            <w:shd w:val="clear" w:color="auto" w:fill="auto"/>
            <w:vAlign w:val="center"/>
          </w:tcPr>
          <w:p w:rsidR="00A12BF1" w:rsidRPr="005B7853" w:rsidRDefault="005B7853" w:rsidP="00A12BF1">
            <w:pPr>
              <w:suppressAutoHyphens/>
              <w:spacing w:after="0" w:line="240" w:lineRule="auto"/>
              <w:jc w:val="center"/>
              <w:rPr>
                <w:rFonts w:ascii="Times New Roman" w:eastAsia="SimSun" w:hAnsi="Times New Roman" w:cs="Times New Roman"/>
                <w:b/>
                <w:color w:val="000000"/>
                <w:kern w:val="1"/>
                <w:sz w:val="24"/>
                <w:szCs w:val="24"/>
                <w:lang w:eastAsia="hi-IN" w:bidi="hi-IN"/>
              </w:rPr>
            </w:pPr>
            <w:r w:rsidRPr="005B7853">
              <w:rPr>
                <w:rFonts w:ascii="Times New Roman" w:eastAsia="SimSun" w:hAnsi="Times New Roman" w:cs="Times New Roman"/>
                <w:b/>
                <w:color w:val="000000"/>
                <w:kern w:val="1"/>
                <w:sz w:val="24"/>
                <w:szCs w:val="24"/>
                <w:lang w:eastAsia="hi-IN" w:bidi="hi-IN"/>
              </w:rPr>
              <w:t>-3</w:t>
            </w:r>
          </w:p>
        </w:tc>
      </w:tr>
      <w:tr w:rsidR="00A12BF1" w:rsidRPr="00B1722C" w:rsidTr="005B7853">
        <w:trPr>
          <w:trHeight w:val="545"/>
        </w:trPr>
        <w:tc>
          <w:tcPr>
            <w:tcW w:w="5373" w:type="dxa"/>
            <w:tcBorders>
              <w:left w:val="single" w:sz="1" w:space="0" w:color="000000"/>
              <w:bottom w:val="single" w:sz="1" w:space="0" w:color="000000"/>
            </w:tcBorders>
            <w:shd w:val="clear" w:color="auto" w:fill="auto"/>
          </w:tcPr>
          <w:p w:rsidR="00A12BF1" w:rsidRPr="00B1722C" w:rsidRDefault="00A12BF1" w:rsidP="00A12BF1">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B1722C">
              <w:rPr>
                <w:rFonts w:ascii="Times New Roman" w:eastAsia="SimSun" w:hAnsi="Times New Roman" w:cs="Times New Roman"/>
                <w:color w:val="000000"/>
                <w:kern w:val="1"/>
                <w:sz w:val="24"/>
                <w:szCs w:val="24"/>
                <w:lang w:eastAsia="hi-IN" w:bidi="hi-IN"/>
              </w:rPr>
              <w:t xml:space="preserve">186.p. </w:t>
            </w:r>
            <w:bookmarkStart w:id="15" w:name="p186"/>
            <w:bookmarkEnd w:id="15"/>
            <w:r w:rsidRPr="00B1722C">
              <w:rPr>
                <w:rFonts w:ascii="Times New Roman" w:eastAsia="SimSun" w:hAnsi="Times New Roman" w:cs="Times New Roman"/>
                <w:color w:val="000000"/>
                <w:kern w:val="1"/>
                <w:sz w:val="24"/>
                <w:szCs w:val="24"/>
                <w:lang w:eastAsia="hi-IN" w:bidi="hi-IN"/>
              </w:rPr>
              <w:t>- mantas iznīcināšana un bojāšana aiz neuzmanības</w:t>
            </w:r>
          </w:p>
        </w:tc>
        <w:tc>
          <w:tcPr>
            <w:tcW w:w="1230" w:type="dxa"/>
            <w:tcBorders>
              <w:left w:val="single" w:sz="1" w:space="0" w:color="000000"/>
              <w:bottom w:val="single" w:sz="1" w:space="0" w:color="000000"/>
            </w:tcBorders>
            <w:shd w:val="clear" w:color="auto" w:fill="auto"/>
            <w:vAlign w:val="center"/>
          </w:tcPr>
          <w:p w:rsidR="00A12BF1" w:rsidRPr="00B1722C" w:rsidRDefault="00A12BF1" w:rsidP="00A12BF1">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sidRPr="00B1722C">
              <w:rPr>
                <w:rFonts w:ascii="Times New Roman" w:eastAsia="SimSun" w:hAnsi="Times New Roman" w:cs="Times New Roman"/>
                <w:b/>
                <w:color w:val="000000"/>
                <w:kern w:val="1"/>
                <w:sz w:val="24"/>
                <w:szCs w:val="24"/>
                <w:lang w:eastAsia="hi-IN" w:bidi="hi-IN"/>
              </w:rPr>
              <w:t>1</w:t>
            </w:r>
          </w:p>
        </w:tc>
        <w:tc>
          <w:tcPr>
            <w:tcW w:w="1230" w:type="dxa"/>
            <w:tcBorders>
              <w:left w:val="single" w:sz="1" w:space="0" w:color="000000"/>
              <w:bottom w:val="single" w:sz="1" w:space="0" w:color="000000"/>
            </w:tcBorders>
            <w:shd w:val="clear" w:color="auto" w:fill="auto"/>
            <w:vAlign w:val="center"/>
          </w:tcPr>
          <w:p w:rsidR="00A12BF1" w:rsidRPr="00B1722C" w:rsidRDefault="005B7853" w:rsidP="00A12BF1">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1</w:t>
            </w:r>
          </w:p>
        </w:tc>
        <w:tc>
          <w:tcPr>
            <w:tcW w:w="1076" w:type="dxa"/>
            <w:tcBorders>
              <w:top w:val="single" w:sz="4" w:space="0" w:color="000000"/>
              <w:left w:val="single" w:sz="1" w:space="0" w:color="000000"/>
              <w:bottom w:val="single" w:sz="4" w:space="0" w:color="000000"/>
              <w:right w:val="single" w:sz="4" w:space="0" w:color="000000"/>
            </w:tcBorders>
            <w:shd w:val="clear" w:color="auto" w:fill="auto"/>
            <w:vAlign w:val="center"/>
          </w:tcPr>
          <w:p w:rsidR="00A12BF1" w:rsidRPr="005B7853" w:rsidRDefault="005B7853" w:rsidP="00A12BF1">
            <w:pPr>
              <w:suppressAutoHyphens/>
              <w:spacing w:after="0" w:line="240" w:lineRule="auto"/>
              <w:jc w:val="center"/>
              <w:rPr>
                <w:rFonts w:ascii="Times New Roman" w:eastAsia="SimSun" w:hAnsi="Times New Roman" w:cs="Times New Roman"/>
                <w:b/>
                <w:color w:val="000000"/>
                <w:kern w:val="1"/>
                <w:sz w:val="24"/>
                <w:szCs w:val="24"/>
                <w:lang w:eastAsia="hi-IN" w:bidi="hi-IN"/>
              </w:rPr>
            </w:pPr>
            <w:r w:rsidRPr="005B7853">
              <w:rPr>
                <w:rFonts w:ascii="Times New Roman" w:eastAsia="SimSun" w:hAnsi="Times New Roman" w:cs="Times New Roman"/>
                <w:b/>
                <w:color w:val="000000"/>
                <w:kern w:val="1"/>
                <w:sz w:val="24"/>
                <w:szCs w:val="24"/>
                <w:lang w:eastAsia="hi-IN" w:bidi="hi-IN"/>
              </w:rPr>
              <w:t>+/-0</w:t>
            </w:r>
          </w:p>
        </w:tc>
      </w:tr>
      <w:tr w:rsidR="00A12BF1" w:rsidRPr="00B1722C" w:rsidTr="005B7853">
        <w:trPr>
          <w:trHeight w:val="272"/>
        </w:trPr>
        <w:tc>
          <w:tcPr>
            <w:tcW w:w="5373" w:type="dxa"/>
            <w:tcBorders>
              <w:left w:val="single" w:sz="1" w:space="0" w:color="000000"/>
              <w:bottom w:val="single" w:sz="1" w:space="0" w:color="000000"/>
            </w:tcBorders>
            <w:shd w:val="clear" w:color="auto" w:fill="auto"/>
          </w:tcPr>
          <w:p w:rsidR="00A12BF1" w:rsidRPr="00B1722C" w:rsidRDefault="00A12BF1" w:rsidP="00A12BF1">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B1722C">
              <w:rPr>
                <w:rFonts w:ascii="Times New Roman" w:eastAsia="SimSun" w:hAnsi="Times New Roman" w:cs="Times New Roman"/>
                <w:color w:val="000000"/>
                <w:kern w:val="1"/>
                <w:sz w:val="24"/>
                <w:szCs w:val="24"/>
                <w:lang w:eastAsia="hi-IN" w:bidi="hi-IN"/>
              </w:rPr>
              <w:t xml:space="preserve">230.p. </w:t>
            </w:r>
            <w:bookmarkStart w:id="16" w:name="p230"/>
            <w:bookmarkEnd w:id="16"/>
            <w:r w:rsidRPr="00B1722C">
              <w:rPr>
                <w:rFonts w:ascii="Times New Roman" w:eastAsia="SimSun" w:hAnsi="Times New Roman" w:cs="Times New Roman"/>
                <w:color w:val="000000"/>
                <w:kern w:val="1"/>
                <w:sz w:val="24"/>
                <w:szCs w:val="24"/>
                <w:lang w:eastAsia="hi-IN" w:bidi="hi-IN"/>
              </w:rPr>
              <w:t>- cietsirdīga izturēšanās pret dzīvniekiem</w:t>
            </w:r>
          </w:p>
        </w:tc>
        <w:tc>
          <w:tcPr>
            <w:tcW w:w="1230" w:type="dxa"/>
            <w:tcBorders>
              <w:left w:val="single" w:sz="1" w:space="0" w:color="000000"/>
              <w:bottom w:val="single" w:sz="1" w:space="0" w:color="000000"/>
            </w:tcBorders>
            <w:shd w:val="clear" w:color="auto" w:fill="auto"/>
            <w:vAlign w:val="center"/>
          </w:tcPr>
          <w:p w:rsidR="00A12BF1" w:rsidRPr="00B1722C" w:rsidRDefault="00A12BF1" w:rsidP="00A12BF1">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sidRPr="00B1722C">
              <w:rPr>
                <w:rFonts w:ascii="Times New Roman" w:eastAsia="SimSun" w:hAnsi="Times New Roman" w:cs="Times New Roman"/>
                <w:b/>
                <w:color w:val="000000"/>
                <w:kern w:val="1"/>
                <w:sz w:val="24"/>
                <w:szCs w:val="24"/>
                <w:lang w:eastAsia="hi-IN" w:bidi="hi-IN"/>
              </w:rPr>
              <w:t>0</w:t>
            </w:r>
          </w:p>
        </w:tc>
        <w:tc>
          <w:tcPr>
            <w:tcW w:w="1230" w:type="dxa"/>
            <w:tcBorders>
              <w:left w:val="single" w:sz="1" w:space="0" w:color="000000"/>
              <w:bottom w:val="single" w:sz="1" w:space="0" w:color="000000"/>
            </w:tcBorders>
            <w:shd w:val="clear" w:color="auto" w:fill="auto"/>
            <w:vAlign w:val="center"/>
          </w:tcPr>
          <w:p w:rsidR="00A12BF1" w:rsidRPr="00B1722C" w:rsidRDefault="005B7853" w:rsidP="00A12BF1">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0</w:t>
            </w:r>
          </w:p>
        </w:tc>
        <w:tc>
          <w:tcPr>
            <w:tcW w:w="1076" w:type="dxa"/>
            <w:tcBorders>
              <w:top w:val="single" w:sz="4" w:space="0" w:color="000000"/>
              <w:left w:val="single" w:sz="1" w:space="0" w:color="000000"/>
              <w:bottom w:val="single" w:sz="4" w:space="0" w:color="000000"/>
              <w:right w:val="single" w:sz="4" w:space="0" w:color="000000"/>
            </w:tcBorders>
            <w:shd w:val="clear" w:color="auto" w:fill="auto"/>
            <w:vAlign w:val="center"/>
          </w:tcPr>
          <w:p w:rsidR="00A12BF1" w:rsidRPr="005B7853" w:rsidRDefault="005B7853" w:rsidP="00A12BF1">
            <w:pPr>
              <w:suppressAutoHyphens/>
              <w:spacing w:after="0" w:line="240" w:lineRule="auto"/>
              <w:jc w:val="center"/>
              <w:rPr>
                <w:rFonts w:ascii="Times New Roman" w:eastAsia="SimSun" w:hAnsi="Times New Roman" w:cs="Times New Roman"/>
                <w:b/>
                <w:color w:val="000000"/>
                <w:kern w:val="1"/>
                <w:sz w:val="24"/>
                <w:szCs w:val="24"/>
                <w:lang w:eastAsia="hi-IN" w:bidi="hi-IN"/>
              </w:rPr>
            </w:pPr>
            <w:r w:rsidRPr="005B7853">
              <w:rPr>
                <w:rFonts w:ascii="Times New Roman" w:eastAsia="SimSun" w:hAnsi="Times New Roman" w:cs="Times New Roman"/>
                <w:b/>
                <w:color w:val="000000"/>
                <w:kern w:val="1"/>
                <w:sz w:val="24"/>
                <w:szCs w:val="24"/>
                <w:lang w:eastAsia="hi-IN" w:bidi="hi-IN"/>
              </w:rPr>
              <w:t>+/-0</w:t>
            </w:r>
          </w:p>
        </w:tc>
      </w:tr>
      <w:tr w:rsidR="00A12BF1" w:rsidRPr="00B1722C" w:rsidTr="005B7853">
        <w:trPr>
          <w:trHeight w:val="272"/>
        </w:trPr>
        <w:tc>
          <w:tcPr>
            <w:tcW w:w="5373" w:type="dxa"/>
            <w:tcBorders>
              <w:left w:val="single" w:sz="1" w:space="0" w:color="000000"/>
              <w:bottom w:val="single" w:sz="4" w:space="0" w:color="auto"/>
            </w:tcBorders>
            <w:shd w:val="clear" w:color="auto" w:fill="auto"/>
          </w:tcPr>
          <w:p w:rsidR="00A12BF1" w:rsidRPr="00B1722C" w:rsidRDefault="00A12BF1" w:rsidP="00A12BF1">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B1722C">
              <w:rPr>
                <w:rFonts w:ascii="Times New Roman" w:eastAsia="SimSun" w:hAnsi="Times New Roman" w:cs="Times New Roman"/>
                <w:color w:val="000000"/>
                <w:kern w:val="1"/>
                <w:sz w:val="24"/>
                <w:szCs w:val="24"/>
                <w:lang w:eastAsia="hi-IN" w:bidi="hi-IN"/>
              </w:rPr>
              <w:t xml:space="preserve">231.p. </w:t>
            </w:r>
            <w:bookmarkStart w:id="17" w:name="p231"/>
            <w:bookmarkEnd w:id="17"/>
            <w:r w:rsidRPr="00B1722C">
              <w:rPr>
                <w:rFonts w:ascii="Times New Roman" w:eastAsia="SimSun" w:hAnsi="Times New Roman" w:cs="Times New Roman"/>
                <w:color w:val="000000"/>
                <w:kern w:val="1"/>
                <w:sz w:val="24"/>
                <w:szCs w:val="24"/>
                <w:lang w:eastAsia="hi-IN" w:bidi="hi-IN"/>
              </w:rPr>
              <w:t>- huligānisms</w:t>
            </w:r>
          </w:p>
        </w:tc>
        <w:tc>
          <w:tcPr>
            <w:tcW w:w="1230" w:type="dxa"/>
            <w:tcBorders>
              <w:left w:val="single" w:sz="1" w:space="0" w:color="000000"/>
              <w:bottom w:val="single" w:sz="4" w:space="0" w:color="auto"/>
            </w:tcBorders>
            <w:shd w:val="clear" w:color="auto" w:fill="auto"/>
            <w:vAlign w:val="center"/>
          </w:tcPr>
          <w:p w:rsidR="00A12BF1" w:rsidRPr="00B1722C" w:rsidRDefault="00A12BF1" w:rsidP="00A12BF1">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sidRPr="00B1722C">
              <w:rPr>
                <w:rFonts w:ascii="Times New Roman" w:eastAsia="SimSun" w:hAnsi="Times New Roman" w:cs="Times New Roman"/>
                <w:b/>
                <w:color w:val="000000"/>
                <w:kern w:val="1"/>
                <w:sz w:val="24"/>
                <w:szCs w:val="24"/>
                <w:lang w:eastAsia="hi-IN" w:bidi="hi-IN"/>
              </w:rPr>
              <w:t>5</w:t>
            </w:r>
          </w:p>
        </w:tc>
        <w:tc>
          <w:tcPr>
            <w:tcW w:w="1230" w:type="dxa"/>
            <w:tcBorders>
              <w:left w:val="single" w:sz="1" w:space="0" w:color="000000"/>
              <w:bottom w:val="single" w:sz="4" w:space="0" w:color="auto"/>
            </w:tcBorders>
            <w:shd w:val="clear" w:color="auto" w:fill="auto"/>
            <w:vAlign w:val="center"/>
          </w:tcPr>
          <w:p w:rsidR="00A12BF1" w:rsidRPr="00B1722C" w:rsidRDefault="005B7853" w:rsidP="00A12BF1">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5</w:t>
            </w:r>
          </w:p>
        </w:tc>
        <w:tc>
          <w:tcPr>
            <w:tcW w:w="1076" w:type="dxa"/>
            <w:tcBorders>
              <w:top w:val="single" w:sz="4" w:space="0" w:color="000000"/>
              <w:left w:val="single" w:sz="1" w:space="0" w:color="000000"/>
              <w:bottom w:val="single" w:sz="4" w:space="0" w:color="000000"/>
              <w:right w:val="single" w:sz="4" w:space="0" w:color="000000"/>
            </w:tcBorders>
            <w:shd w:val="clear" w:color="auto" w:fill="auto"/>
            <w:vAlign w:val="center"/>
          </w:tcPr>
          <w:p w:rsidR="00A12BF1" w:rsidRPr="005B7853" w:rsidRDefault="005B7853" w:rsidP="00A12BF1">
            <w:pPr>
              <w:suppressAutoHyphens/>
              <w:spacing w:after="0" w:line="240" w:lineRule="auto"/>
              <w:jc w:val="center"/>
              <w:rPr>
                <w:rFonts w:ascii="Times New Roman" w:eastAsia="SimSun" w:hAnsi="Times New Roman" w:cs="Times New Roman"/>
                <w:b/>
                <w:color w:val="000000"/>
                <w:kern w:val="1"/>
                <w:sz w:val="24"/>
                <w:szCs w:val="24"/>
                <w:lang w:eastAsia="hi-IN" w:bidi="hi-IN"/>
              </w:rPr>
            </w:pPr>
            <w:r w:rsidRPr="005B7853">
              <w:rPr>
                <w:rFonts w:ascii="Times New Roman" w:eastAsia="SimSun" w:hAnsi="Times New Roman" w:cs="Times New Roman"/>
                <w:b/>
                <w:color w:val="000000"/>
                <w:kern w:val="1"/>
                <w:sz w:val="24"/>
                <w:szCs w:val="24"/>
                <w:lang w:eastAsia="hi-IN" w:bidi="hi-IN"/>
              </w:rPr>
              <w:t>+/-0</w:t>
            </w:r>
          </w:p>
        </w:tc>
      </w:tr>
      <w:tr w:rsidR="00A12BF1" w:rsidRPr="00B1722C" w:rsidTr="005B7853">
        <w:trPr>
          <w:trHeight w:val="830"/>
        </w:trPr>
        <w:tc>
          <w:tcPr>
            <w:tcW w:w="5373" w:type="dxa"/>
            <w:tcBorders>
              <w:top w:val="single" w:sz="4" w:space="0" w:color="auto"/>
              <w:left w:val="single" w:sz="4" w:space="0" w:color="auto"/>
              <w:bottom w:val="single" w:sz="4" w:space="0" w:color="auto"/>
              <w:right w:val="single" w:sz="4" w:space="0" w:color="auto"/>
            </w:tcBorders>
            <w:shd w:val="clear" w:color="auto" w:fill="auto"/>
          </w:tcPr>
          <w:p w:rsidR="00A12BF1" w:rsidRPr="00B1722C" w:rsidRDefault="00A12BF1" w:rsidP="00A12BF1">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B1722C">
              <w:rPr>
                <w:rFonts w:ascii="Times New Roman" w:eastAsia="SimSun" w:hAnsi="Times New Roman" w:cs="Times New Roman"/>
                <w:color w:val="000000"/>
                <w:kern w:val="1"/>
                <w:sz w:val="24"/>
                <w:szCs w:val="24"/>
                <w:lang w:eastAsia="hi-IN" w:bidi="hi-IN"/>
              </w:rPr>
              <w:t xml:space="preserve">253.p. </w:t>
            </w:r>
            <w:bookmarkStart w:id="18" w:name="p253"/>
            <w:bookmarkEnd w:id="18"/>
            <w:r w:rsidRPr="00B1722C">
              <w:rPr>
                <w:rFonts w:ascii="Times New Roman" w:eastAsia="SimSun" w:hAnsi="Times New Roman" w:cs="Times New Roman"/>
                <w:color w:val="000000"/>
                <w:kern w:val="1"/>
                <w:sz w:val="24"/>
                <w:szCs w:val="24"/>
                <w:lang w:eastAsia="hi-IN" w:bidi="hi-IN"/>
              </w:rPr>
              <w:t xml:space="preserve">- narkotisko un psihotropo vielu neatļauta </w:t>
            </w:r>
            <w:r w:rsidRPr="005B7853">
              <w:rPr>
                <w:rFonts w:ascii="Times New Roman" w:eastAsia="SimSun" w:hAnsi="Times New Roman" w:cs="Times New Roman"/>
                <w:color w:val="000000"/>
                <w:kern w:val="1"/>
                <w:sz w:val="24"/>
                <w:szCs w:val="24"/>
                <w:lang w:eastAsia="hi-IN" w:bidi="hi-IN"/>
              </w:rPr>
              <w:t>izgatavošana, iegādāšanās, glabāšana, pārvadāšana</w:t>
            </w:r>
            <w:r w:rsidRPr="00B1722C">
              <w:rPr>
                <w:rFonts w:ascii="Times New Roman" w:eastAsia="SimSun" w:hAnsi="Times New Roman" w:cs="Times New Roman"/>
                <w:color w:val="000000"/>
                <w:kern w:val="1"/>
                <w:sz w:val="24"/>
                <w:szCs w:val="24"/>
                <w:lang w:eastAsia="hi-IN" w:bidi="hi-IN"/>
              </w:rPr>
              <w:t xml:space="preserve"> un pārsūtīšana</w:t>
            </w: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rsidR="00A12BF1" w:rsidRPr="00B1722C" w:rsidRDefault="00A12BF1" w:rsidP="00A12BF1">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sidRPr="00B1722C">
              <w:rPr>
                <w:rFonts w:ascii="Times New Roman" w:eastAsia="SimSun" w:hAnsi="Times New Roman" w:cs="Times New Roman"/>
                <w:b/>
                <w:color w:val="000000"/>
                <w:kern w:val="1"/>
                <w:sz w:val="24"/>
                <w:szCs w:val="24"/>
                <w:lang w:eastAsia="hi-IN" w:bidi="hi-IN"/>
              </w:rPr>
              <w:t>7</w:t>
            </w: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rsidR="00A12BF1" w:rsidRPr="00B1722C" w:rsidRDefault="005B7853" w:rsidP="00A12BF1">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6</w:t>
            </w:r>
          </w:p>
        </w:tc>
        <w:tc>
          <w:tcPr>
            <w:tcW w:w="1076" w:type="dxa"/>
            <w:tcBorders>
              <w:top w:val="single" w:sz="4" w:space="0" w:color="000000"/>
              <w:left w:val="single" w:sz="4" w:space="0" w:color="auto"/>
              <w:bottom w:val="single" w:sz="4" w:space="0" w:color="000000"/>
              <w:right w:val="single" w:sz="4" w:space="0" w:color="000000"/>
            </w:tcBorders>
            <w:shd w:val="clear" w:color="auto" w:fill="auto"/>
            <w:vAlign w:val="center"/>
          </w:tcPr>
          <w:p w:rsidR="00A12BF1" w:rsidRPr="005B7853" w:rsidRDefault="005B7853" w:rsidP="00A12BF1">
            <w:pPr>
              <w:suppressAutoHyphens/>
              <w:spacing w:after="0" w:line="240" w:lineRule="auto"/>
              <w:jc w:val="center"/>
              <w:rPr>
                <w:rFonts w:ascii="Times New Roman" w:eastAsia="SimSun" w:hAnsi="Times New Roman" w:cs="Times New Roman"/>
                <w:b/>
                <w:color w:val="000000"/>
                <w:kern w:val="1"/>
                <w:sz w:val="24"/>
                <w:szCs w:val="24"/>
                <w:lang w:eastAsia="hi-IN" w:bidi="hi-IN"/>
              </w:rPr>
            </w:pPr>
            <w:r w:rsidRPr="005B7853">
              <w:rPr>
                <w:rFonts w:ascii="Times New Roman" w:eastAsia="SimSun" w:hAnsi="Times New Roman" w:cs="Times New Roman"/>
                <w:b/>
                <w:color w:val="000000"/>
                <w:kern w:val="1"/>
                <w:sz w:val="24"/>
                <w:szCs w:val="24"/>
                <w:lang w:eastAsia="hi-IN" w:bidi="hi-IN"/>
              </w:rPr>
              <w:t>-1</w:t>
            </w:r>
          </w:p>
        </w:tc>
      </w:tr>
      <w:tr w:rsidR="00A12BF1" w:rsidRPr="00B1722C" w:rsidTr="005B7853">
        <w:trPr>
          <w:trHeight w:val="867"/>
        </w:trPr>
        <w:tc>
          <w:tcPr>
            <w:tcW w:w="5373" w:type="dxa"/>
            <w:tcBorders>
              <w:top w:val="single" w:sz="4" w:space="0" w:color="auto"/>
              <w:left w:val="single" w:sz="1" w:space="0" w:color="000000"/>
              <w:bottom w:val="single" w:sz="1" w:space="0" w:color="000000"/>
            </w:tcBorders>
            <w:shd w:val="clear" w:color="auto" w:fill="auto"/>
          </w:tcPr>
          <w:p w:rsidR="00A12BF1" w:rsidRPr="00B1722C" w:rsidRDefault="00A12BF1" w:rsidP="00A12BF1">
            <w:pPr>
              <w:widowControl w:val="0"/>
              <w:suppressLineNumbers/>
              <w:suppressAutoHyphens/>
              <w:spacing w:after="0" w:line="240" w:lineRule="auto"/>
              <w:jc w:val="both"/>
              <w:textAlignment w:val="baseline"/>
              <w:rPr>
                <w:rFonts w:ascii="Times New Roman" w:eastAsia="SimSun" w:hAnsi="Times New Roman" w:cs="Times New Roman"/>
                <w:color w:val="000000"/>
                <w:kern w:val="1"/>
                <w:sz w:val="24"/>
                <w:szCs w:val="24"/>
                <w:lang w:eastAsia="hi-IN" w:bidi="hi-IN"/>
              </w:rPr>
            </w:pPr>
            <w:r w:rsidRPr="00B1722C">
              <w:rPr>
                <w:rFonts w:ascii="Times New Roman" w:eastAsia="SimSun" w:hAnsi="Times New Roman" w:cs="Times New Roman"/>
                <w:color w:val="000000"/>
                <w:kern w:val="1"/>
                <w:sz w:val="24"/>
                <w:szCs w:val="24"/>
                <w:lang w:eastAsia="hi-IN" w:bidi="hi-IN"/>
              </w:rPr>
              <w:t>253.</w:t>
            </w:r>
            <w:r w:rsidRPr="00B1722C">
              <w:rPr>
                <w:rFonts w:ascii="Times New Roman" w:eastAsia="SimSun" w:hAnsi="Times New Roman" w:cs="Times New Roman"/>
                <w:color w:val="000000"/>
                <w:kern w:val="1"/>
                <w:position w:val="8"/>
                <w:sz w:val="20"/>
                <w:szCs w:val="24"/>
                <w:lang w:eastAsia="hi-IN" w:bidi="hi-IN"/>
              </w:rPr>
              <w:t>1</w:t>
            </w:r>
            <w:r w:rsidRPr="00B1722C">
              <w:rPr>
                <w:rFonts w:ascii="Times New Roman" w:eastAsia="SimSun" w:hAnsi="Times New Roman" w:cs="Times New Roman"/>
                <w:color w:val="000000"/>
                <w:kern w:val="1"/>
                <w:sz w:val="24"/>
                <w:szCs w:val="24"/>
                <w:lang w:eastAsia="hi-IN" w:bidi="hi-IN"/>
              </w:rPr>
              <w:t xml:space="preserve">p. </w:t>
            </w:r>
            <w:bookmarkStart w:id="19" w:name="p253.1"/>
            <w:bookmarkEnd w:id="19"/>
            <w:r w:rsidRPr="00B1722C">
              <w:rPr>
                <w:rFonts w:ascii="Times New Roman" w:eastAsia="SimSun" w:hAnsi="Times New Roman" w:cs="Times New Roman"/>
                <w:color w:val="000000"/>
                <w:kern w:val="1"/>
                <w:sz w:val="24"/>
                <w:szCs w:val="24"/>
                <w:lang w:eastAsia="hi-IN" w:bidi="hi-IN"/>
              </w:rPr>
              <w:t>- narkotisko un psihotropo vielu neatļauta izgatavošana, iegādāšanās, glabāšana, pārvadāšana un pārsūtīšana realizācijas nolūkā un neatļauta realizēšana</w:t>
            </w:r>
          </w:p>
          <w:p w:rsidR="00A12BF1" w:rsidRPr="00B1722C" w:rsidRDefault="00A12BF1" w:rsidP="00A12BF1">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p>
        </w:tc>
        <w:tc>
          <w:tcPr>
            <w:tcW w:w="1230" w:type="dxa"/>
            <w:tcBorders>
              <w:top w:val="single" w:sz="4" w:space="0" w:color="auto"/>
              <w:left w:val="single" w:sz="1" w:space="0" w:color="000000"/>
              <w:bottom w:val="single" w:sz="1" w:space="0" w:color="000000"/>
            </w:tcBorders>
            <w:shd w:val="clear" w:color="auto" w:fill="auto"/>
            <w:vAlign w:val="center"/>
          </w:tcPr>
          <w:p w:rsidR="00A12BF1" w:rsidRPr="00B1722C" w:rsidRDefault="00A12BF1" w:rsidP="00A12BF1">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sidRPr="00B1722C">
              <w:rPr>
                <w:rFonts w:ascii="Times New Roman" w:eastAsia="SimSun" w:hAnsi="Times New Roman" w:cs="Times New Roman"/>
                <w:b/>
                <w:color w:val="000000"/>
                <w:kern w:val="1"/>
                <w:sz w:val="24"/>
                <w:szCs w:val="24"/>
                <w:lang w:eastAsia="hi-IN" w:bidi="hi-IN"/>
              </w:rPr>
              <w:lastRenderedPageBreak/>
              <w:t>7</w:t>
            </w:r>
          </w:p>
        </w:tc>
        <w:tc>
          <w:tcPr>
            <w:tcW w:w="1230" w:type="dxa"/>
            <w:tcBorders>
              <w:top w:val="single" w:sz="4" w:space="0" w:color="auto"/>
              <w:left w:val="single" w:sz="1" w:space="0" w:color="000000"/>
              <w:bottom w:val="single" w:sz="1" w:space="0" w:color="000000"/>
            </w:tcBorders>
            <w:shd w:val="clear" w:color="auto" w:fill="auto"/>
            <w:vAlign w:val="center"/>
          </w:tcPr>
          <w:p w:rsidR="00A12BF1" w:rsidRPr="00B1722C" w:rsidRDefault="005B7853" w:rsidP="005B7853">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6</w:t>
            </w:r>
          </w:p>
        </w:tc>
        <w:tc>
          <w:tcPr>
            <w:tcW w:w="1076" w:type="dxa"/>
            <w:tcBorders>
              <w:top w:val="single" w:sz="4" w:space="0" w:color="000000"/>
              <w:left w:val="single" w:sz="1" w:space="0" w:color="000000"/>
              <w:bottom w:val="single" w:sz="4" w:space="0" w:color="000000"/>
              <w:right w:val="single" w:sz="4" w:space="0" w:color="000000"/>
            </w:tcBorders>
            <w:shd w:val="clear" w:color="auto" w:fill="auto"/>
            <w:vAlign w:val="center"/>
          </w:tcPr>
          <w:p w:rsidR="00A12BF1" w:rsidRPr="005B7853" w:rsidRDefault="005B7853" w:rsidP="00A12BF1">
            <w:pPr>
              <w:suppressAutoHyphens/>
              <w:spacing w:after="0" w:line="240" w:lineRule="auto"/>
              <w:jc w:val="center"/>
              <w:rPr>
                <w:rFonts w:ascii="Times New Roman" w:eastAsia="SimSun" w:hAnsi="Times New Roman" w:cs="Times New Roman"/>
                <w:b/>
                <w:color w:val="000000"/>
                <w:kern w:val="1"/>
                <w:sz w:val="24"/>
                <w:szCs w:val="24"/>
                <w:lang w:eastAsia="hi-IN" w:bidi="hi-IN"/>
              </w:rPr>
            </w:pPr>
            <w:r w:rsidRPr="005B7853">
              <w:rPr>
                <w:rFonts w:ascii="Times New Roman" w:eastAsia="SimSun" w:hAnsi="Times New Roman" w:cs="Times New Roman"/>
                <w:b/>
                <w:color w:val="000000"/>
                <w:kern w:val="1"/>
                <w:sz w:val="24"/>
                <w:szCs w:val="24"/>
                <w:lang w:eastAsia="hi-IN" w:bidi="hi-IN"/>
              </w:rPr>
              <w:t>-1</w:t>
            </w:r>
          </w:p>
        </w:tc>
      </w:tr>
      <w:tr w:rsidR="00A12BF1" w:rsidRPr="00B1722C" w:rsidTr="005B7853">
        <w:trPr>
          <w:trHeight w:val="1127"/>
        </w:trPr>
        <w:tc>
          <w:tcPr>
            <w:tcW w:w="5373" w:type="dxa"/>
            <w:tcBorders>
              <w:left w:val="single" w:sz="1" w:space="0" w:color="000000"/>
              <w:bottom w:val="single" w:sz="1" w:space="0" w:color="000000"/>
            </w:tcBorders>
            <w:shd w:val="clear" w:color="auto" w:fill="auto"/>
          </w:tcPr>
          <w:p w:rsidR="00A12BF1" w:rsidRPr="00B1722C" w:rsidRDefault="00A12BF1" w:rsidP="00A12BF1">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B1722C">
              <w:rPr>
                <w:rFonts w:ascii="Times New Roman" w:eastAsia="SimSun" w:hAnsi="Times New Roman" w:cs="Times New Roman"/>
                <w:color w:val="000000"/>
                <w:kern w:val="1"/>
                <w:sz w:val="24"/>
                <w:szCs w:val="24"/>
                <w:lang w:eastAsia="hi-IN" w:bidi="hi-IN"/>
              </w:rPr>
              <w:t>253.</w:t>
            </w:r>
            <w:r w:rsidRPr="00B1722C">
              <w:rPr>
                <w:rFonts w:ascii="Times New Roman" w:eastAsia="SimSun" w:hAnsi="Times New Roman" w:cs="Times New Roman"/>
                <w:color w:val="000000"/>
                <w:kern w:val="1"/>
                <w:position w:val="8"/>
                <w:sz w:val="20"/>
                <w:szCs w:val="24"/>
                <w:lang w:eastAsia="hi-IN" w:bidi="hi-IN"/>
              </w:rPr>
              <w:t>2</w:t>
            </w:r>
            <w:r w:rsidRPr="00B1722C">
              <w:rPr>
                <w:rFonts w:ascii="Times New Roman" w:eastAsia="SimSun" w:hAnsi="Times New Roman" w:cs="Times New Roman"/>
                <w:color w:val="000000"/>
                <w:kern w:val="1"/>
                <w:sz w:val="24"/>
                <w:szCs w:val="24"/>
                <w:lang w:eastAsia="hi-IN" w:bidi="hi-IN"/>
              </w:rPr>
              <w:t xml:space="preserve">.p. </w:t>
            </w:r>
            <w:bookmarkStart w:id="20" w:name="p253.2"/>
            <w:bookmarkEnd w:id="20"/>
            <w:r w:rsidRPr="00B1722C">
              <w:rPr>
                <w:rFonts w:ascii="Times New Roman" w:eastAsia="SimSun" w:hAnsi="Times New Roman" w:cs="Times New Roman"/>
                <w:color w:val="000000"/>
                <w:kern w:val="1"/>
                <w:sz w:val="24"/>
                <w:szCs w:val="24"/>
                <w:lang w:eastAsia="hi-IN" w:bidi="hi-IN"/>
              </w:rPr>
              <w:t>- narkotisko un psihotropo vielu neatļauta iegādāšanās, glabāšana un realizēšana nelielā apmērā un narkotisko un psihotropo vielu neatļauta lietošana</w:t>
            </w:r>
          </w:p>
        </w:tc>
        <w:tc>
          <w:tcPr>
            <w:tcW w:w="1230" w:type="dxa"/>
            <w:tcBorders>
              <w:left w:val="single" w:sz="1" w:space="0" w:color="000000"/>
              <w:bottom w:val="single" w:sz="1" w:space="0" w:color="000000"/>
            </w:tcBorders>
            <w:shd w:val="clear" w:color="auto" w:fill="auto"/>
            <w:vAlign w:val="center"/>
          </w:tcPr>
          <w:p w:rsidR="00A12BF1" w:rsidRPr="00B1722C" w:rsidRDefault="00A12BF1" w:rsidP="00A12BF1">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sidRPr="00B1722C">
              <w:rPr>
                <w:rFonts w:ascii="Times New Roman" w:eastAsia="SimSun" w:hAnsi="Times New Roman" w:cs="Times New Roman"/>
                <w:b/>
                <w:color w:val="000000"/>
                <w:kern w:val="1"/>
                <w:sz w:val="24"/>
                <w:szCs w:val="24"/>
                <w:lang w:eastAsia="hi-IN" w:bidi="hi-IN"/>
              </w:rPr>
              <w:t>3</w:t>
            </w:r>
          </w:p>
        </w:tc>
        <w:tc>
          <w:tcPr>
            <w:tcW w:w="1230" w:type="dxa"/>
            <w:tcBorders>
              <w:left w:val="single" w:sz="1" w:space="0" w:color="000000"/>
              <w:bottom w:val="single" w:sz="1" w:space="0" w:color="000000"/>
            </w:tcBorders>
            <w:shd w:val="clear" w:color="auto" w:fill="auto"/>
            <w:vAlign w:val="center"/>
          </w:tcPr>
          <w:p w:rsidR="00A12BF1" w:rsidRPr="00B1722C" w:rsidRDefault="005B7853" w:rsidP="00A12BF1">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6</w:t>
            </w:r>
          </w:p>
        </w:tc>
        <w:tc>
          <w:tcPr>
            <w:tcW w:w="1076" w:type="dxa"/>
            <w:tcBorders>
              <w:top w:val="single" w:sz="4" w:space="0" w:color="000000"/>
              <w:left w:val="single" w:sz="1" w:space="0" w:color="000000"/>
              <w:bottom w:val="single" w:sz="4" w:space="0" w:color="000000"/>
              <w:right w:val="single" w:sz="4" w:space="0" w:color="000000"/>
            </w:tcBorders>
            <w:shd w:val="clear" w:color="auto" w:fill="auto"/>
            <w:vAlign w:val="center"/>
          </w:tcPr>
          <w:p w:rsidR="00A12BF1" w:rsidRPr="005B7853" w:rsidRDefault="005B7853" w:rsidP="00A12BF1">
            <w:pPr>
              <w:suppressAutoHyphens/>
              <w:spacing w:after="0" w:line="240" w:lineRule="auto"/>
              <w:jc w:val="center"/>
              <w:rPr>
                <w:rFonts w:ascii="Times New Roman" w:eastAsia="SimSun" w:hAnsi="Times New Roman" w:cs="Times New Roman"/>
                <w:b/>
                <w:color w:val="000000"/>
                <w:kern w:val="1"/>
                <w:sz w:val="24"/>
                <w:szCs w:val="24"/>
                <w:lang w:eastAsia="hi-IN" w:bidi="hi-IN"/>
              </w:rPr>
            </w:pPr>
            <w:r w:rsidRPr="005B7853">
              <w:rPr>
                <w:rFonts w:ascii="Times New Roman" w:eastAsia="SimSun" w:hAnsi="Times New Roman" w:cs="Times New Roman"/>
                <w:b/>
                <w:color w:val="000000"/>
                <w:kern w:val="1"/>
                <w:sz w:val="24"/>
                <w:szCs w:val="24"/>
                <w:lang w:eastAsia="hi-IN" w:bidi="hi-IN"/>
              </w:rPr>
              <w:t>+3</w:t>
            </w:r>
          </w:p>
        </w:tc>
      </w:tr>
      <w:tr w:rsidR="00A12BF1" w:rsidRPr="0048622A" w:rsidTr="005B7853">
        <w:trPr>
          <w:trHeight w:val="459"/>
        </w:trPr>
        <w:tc>
          <w:tcPr>
            <w:tcW w:w="5373" w:type="dxa"/>
            <w:tcBorders>
              <w:left w:val="single" w:sz="1" w:space="0" w:color="000000"/>
              <w:bottom w:val="single" w:sz="1" w:space="0" w:color="000000"/>
            </w:tcBorders>
            <w:shd w:val="clear" w:color="auto" w:fill="auto"/>
          </w:tcPr>
          <w:p w:rsidR="00A12BF1" w:rsidRPr="00B1722C" w:rsidRDefault="00A12BF1" w:rsidP="00A12BF1">
            <w:pPr>
              <w:widowControl w:val="0"/>
              <w:suppressLineNumbers/>
              <w:suppressAutoHyphens/>
              <w:spacing w:after="0" w:line="240" w:lineRule="auto"/>
              <w:jc w:val="both"/>
              <w:textAlignment w:val="baseline"/>
              <w:rPr>
                <w:rFonts w:ascii="Times New Roman" w:eastAsia="SimSun" w:hAnsi="Times New Roman" w:cs="Times New Roman"/>
                <w:color w:val="000000"/>
                <w:kern w:val="1"/>
                <w:sz w:val="24"/>
                <w:szCs w:val="24"/>
                <w:lang w:eastAsia="hi-IN" w:bidi="hi-IN"/>
              </w:rPr>
            </w:pPr>
            <w:r w:rsidRPr="00B1722C">
              <w:rPr>
                <w:rFonts w:ascii="Times New Roman" w:eastAsia="SimSun" w:hAnsi="Times New Roman" w:cs="Times New Roman"/>
                <w:color w:val="000000"/>
                <w:kern w:val="1"/>
                <w:sz w:val="24"/>
                <w:szCs w:val="24"/>
                <w:lang w:eastAsia="hi-IN" w:bidi="hi-IN"/>
              </w:rPr>
              <w:t xml:space="preserve">262.p. </w:t>
            </w:r>
            <w:bookmarkStart w:id="21" w:name="p262"/>
            <w:bookmarkEnd w:id="21"/>
            <w:r w:rsidRPr="00B1722C">
              <w:rPr>
                <w:rFonts w:ascii="Times New Roman" w:eastAsia="SimSun" w:hAnsi="Times New Roman" w:cs="Times New Roman"/>
                <w:color w:val="000000"/>
                <w:kern w:val="1"/>
                <w:sz w:val="24"/>
                <w:szCs w:val="24"/>
                <w:lang w:eastAsia="hi-IN" w:bidi="hi-IN"/>
              </w:rPr>
              <w:t>- transportlīdzekļa vadīšana alkohola, narkotisko, psihotropo, toksisko vai citu apreibinošu vielu ietekmē</w:t>
            </w:r>
          </w:p>
          <w:p w:rsidR="00A12BF1" w:rsidRPr="00B1722C" w:rsidRDefault="00A12BF1" w:rsidP="00A12BF1">
            <w:pPr>
              <w:widowControl w:val="0"/>
              <w:suppressLineNumbers/>
              <w:suppressAutoHyphens/>
              <w:spacing w:after="0" w:line="240" w:lineRule="auto"/>
              <w:jc w:val="both"/>
              <w:textAlignment w:val="baseline"/>
              <w:rPr>
                <w:rFonts w:ascii="Times New Roman" w:eastAsia="SimSun" w:hAnsi="Times New Roman" w:cs="Times New Roman"/>
                <w:color w:val="000000"/>
                <w:kern w:val="1"/>
                <w:sz w:val="24"/>
                <w:szCs w:val="24"/>
                <w:lang w:eastAsia="hi-IN" w:bidi="hi-IN"/>
              </w:rPr>
            </w:pPr>
          </w:p>
        </w:tc>
        <w:tc>
          <w:tcPr>
            <w:tcW w:w="1230" w:type="dxa"/>
            <w:tcBorders>
              <w:left w:val="single" w:sz="1" w:space="0" w:color="000000"/>
              <w:bottom w:val="single" w:sz="1" w:space="0" w:color="000000"/>
            </w:tcBorders>
            <w:shd w:val="clear" w:color="auto" w:fill="auto"/>
            <w:vAlign w:val="center"/>
          </w:tcPr>
          <w:p w:rsidR="00A12BF1" w:rsidRPr="00B1722C" w:rsidRDefault="00A12BF1" w:rsidP="00A12BF1">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sidRPr="00B1722C">
              <w:rPr>
                <w:rFonts w:ascii="Times New Roman" w:eastAsia="SimSun" w:hAnsi="Times New Roman" w:cs="Times New Roman"/>
                <w:b/>
                <w:color w:val="000000"/>
                <w:kern w:val="1"/>
                <w:sz w:val="24"/>
                <w:szCs w:val="24"/>
                <w:lang w:eastAsia="hi-IN" w:bidi="hi-IN"/>
              </w:rPr>
              <w:t>11</w:t>
            </w:r>
          </w:p>
        </w:tc>
        <w:tc>
          <w:tcPr>
            <w:tcW w:w="1230" w:type="dxa"/>
            <w:tcBorders>
              <w:left w:val="single" w:sz="1" w:space="0" w:color="000000"/>
              <w:bottom w:val="single" w:sz="1" w:space="0" w:color="000000"/>
            </w:tcBorders>
            <w:shd w:val="clear" w:color="auto" w:fill="auto"/>
            <w:vAlign w:val="center"/>
          </w:tcPr>
          <w:p w:rsidR="00A12BF1" w:rsidRPr="00B1722C" w:rsidRDefault="005B7853" w:rsidP="00A12BF1">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25</w:t>
            </w:r>
          </w:p>
        </w:tc>
        <w:tc>
          <w:tcPr>
            <w:tcW w:w="1076" w:type="dxa"/>
            <w:tcBorders>
              <w:top w:val="single" w:sz="4" w:space="0" w:color="000000"/>
              <w:left w:val="single" w:sz="1" w:space="0" w:color="000000"/>
              <w:bottom w:val="single" w:sz="4" w:space="0" w:color="000000"/>
              <w:right w:val="single" w:sz="4" w:space="0" w:color="000000"/>
            </w:tcBorders>
            <w:shd w:val="clear" w:color="auto" w:fill="auto"/>
            <w:vAlign w:val="center"/>
          </w:tcPr>
          <w:p w:rsidR="00A12BF1" w:rsidRPr="005B7853" w:rsidRDefault="005B7853" w:rsidP="00A12BF1">
            <w:pPr>
              <w:suppressAutoHyphens/>
              <w:spacing w:after="0" w:line="240" w:lineRule="auto"/>
              <w:jc w:val="center"/>
              <w:rPr>
                <w:rFonts w:ascii="Times New Roman" w:eastAsia="Times New Roman" w:hAnsi="Times New Roman" w:cs="Times New Roman"/>
                <w:b/>
                <w:color w:val="000000"/>
                <w:sz w:val="24"/>
                <w:szCs w:val="24"/>
                <w:lang w:eastAsia="ar-SA"/>
              </w:rPr>
            </w:pPr>
            <w:r w:rsidRPr="005B7853">
              <w:rPr>
                <w:rFonts w:ascii="Times New Roman" w:eastAsia="Times New Roman" w:hAnsi="Times New Roman" w:cs="Times New Roman"/>
                <w:b/>
                <w:color w:val="000000"/>
                <w:sz w:val="24"/>
                <w:szCs w:val="24"/>
                <w:lang w:eastAsia="ar-SA"/>
              </w:rPr>
              <w:t>+14</w:t>
            </w:r>
          </w:p>
        </w:tc>
      </w:tr>
    </w:tbl>
    <w:p w:rsidR="00A12BF1" w:rsidRPr="0048622A" w:rsidRDefault="00A12BF1" w:rsidP="00A12BF1">
      <w:pPr>
        <w:suppressAutoHyphens/>
        <w:spacing w:after="0" w:line="240" w:lineRule="auto"/>
        <w:ind w:firstLine="720"/>
        <w:jc w:val="both"/>
        <w:rPr>
          <w:rFonts w:ascii="Times New Roman" w:eastAsia="Times New Roman" w:hAnsi="Times New Roman" w:cs="Times New Roman"/>
          <w:color w:val="000000"/>
          <w:sz w:val="28"/>
          <w:szCs w:val="28"/>
          <w:lang w:eastAsia="ar-SA"/>
        </w:rPr>
      </w:pPr>
    </w:p>
    <w:p w:rsidR="00A12BF1" w:rsidRPr="008F31B3" w:rsidRDefault="00A12BF1" w:rsidP="00A12BF1">
      <w:pPr>
        <w:suppressAutoHyphens/>
        <w:spacing w:after="0" w:line="240" w:lineRule="auto"/>
        <w:ind w:firstLine="720"/>
        <w:jc w:val="both"/>
        <w:rPr>
          <w:rFonts w:ascii="Times New Roman" w:eastAsia="Times New Roman" w:hAnsi="Times New Roman" w:cs="Times New Roman"/>
          <w:iCs/>
          <w:color w:val="000000" w:themeColor="text1"/>
          <w:sz w:val="28"/>
          <w:szCs w:val="28"/>
          <w:lang w:eastAsia="ar-SA"/>
        </w:rPr>
      </w:pPr>
      <w:r w:rsidRPr="008F31B3">
        <w:rPr>
          <w:rFonts w:ascii="Times New Roman" w:eastAsia="Times New Roman" w:hAnsi="Times New Roman" w:cs="Times New Roman"/>
          <w:iCs/>
          <w:color w:val="000000" w:themeColor="text1"/>
          <w:sz w:val="28"/>
          <w:szCs w:val="28"/>
          <w:lang w:eastAsia="ar-SA"/>
        </w:rPr>
        <w:t>201</w:t>
      </w:r>
      <w:r w:rsidR="0050699C" w:rsidRPr="008F31B3">
        <w:rPr>
          <w:rFonts w:ascii="Times New Roman" w:eastAsia="Times New Roman" w:hAnsi="Times New Roman" w:cs="Times New Roman"/>
          <w:iCs/>
          <w:color w:val="000000" w:themeColor="text1"/>
          <w:sz w:val="28"/>
          <w:szCs w:val="28"/>
          <w:lang w:eastAsia="ar-SA"/>
        </w:rPr>
        <w:t>8</w:t>
      </w:r>
      <w:r w:rsidRPr="008F31B3">
        <w:rPr>
          <w:rFonts w:ascii="Times New Roman" w:eastAsia="Times New Roman" w:hAnsi="Times New Roman" w:cs="Times New Roman"/>
          <w:iCs/>
          <w:color w:val="000000" w:themeColor="text1"/>
          <w:sz w:val="28"/>
          <w:szCs w:val="28"/>
          <w:lang w:eastAsia="ar-SA"/>
        </w:rPr>
        <w:t>.gada 6 mēnešos, salīdzinājumā ar 201</w:t>
      </w:r>
      <w:r w:rsidR="0050699C" w:rsidRPr="008F31B3">
        <w:rPr>
          <w:rFonts w:ascii="Times New Roman" w:eastAsia="Times New Roman" w:hAnsi="Times New Roman" w:cs="Times New Roman"/>
          <w:iCs/>
          <w:color w:val="000000" w:themeColor="text1"/>
          <w:sz w:val="28"/>
          <w:szCs w:val="28"/>
          <w:lang w:eastAsia="ar-SA"/>
        </w:rPr>
        <w:t>7</w:t>
      </w:r>
      <w:r w:rsidRPr="008F31B3">
        <w:rPr>
          <w:rFonts w:ascii="Times New Roman" w:eastAsia="Times New Roman" w:hAnsi="Times New Roman" w:cs="Times New Roman"/>
          <w:iCs/>
          <w:color w:val="000000" w:themeColor="text1"/>
          <w:sz w:val="28"/>
          <w:szCs w:val="28"/>
          <w:lang w:eastAsia="ar-SA"/>
        </w:rPr>
        <w:t xml:space="preserve">.gada 6 mēnešiem, nepilngadīgie visbiežāk ir izdarījuši noziedzīgus nodarījumus pret īpašumu </w:t>
      </w:r>
      <w:r w:rsidR="00BD1C2A" w:rsidRPr="008F31B3">
        <w:rPr>
          <w:rFonts w:ascii="Times New Roman" w:eastAsia="Times New Roman" w:hAnsi="Times New Roman" w:cs="Times New Roman"/>
          <w:iCs/>
          <w:color w:val="000000" w:themeColor="text1"/>
          <w:sz w:val="28"/>
          <w:szCs w:val="28"/>
          <w:lang w:eastAsia="ar-SA"/>
        </w:rPr>
        <w:t>76% (-6</w:t>
      </w:r>
      <w:r w:rsidRPr="008F31B3">
        <w:rPr>
          <w:rFonts w:ascii="Times New Roman" w:eastAsia="Times New Roman" w:hAnsi="Times New Roman" w:cs="Times New Roman"/>
          <w:iCs/>
          <w:color w:val="000000" w:themeColor="text1"/>
          <w:sz w:val="28"/>
          <w:szCs w:val="28"/>
          <w:lang w:eastAsia="ar-SA"/>
        </w:rPr>
        <w:t>%), noziedzīgus nodarījumus, kas saistīti ar apreibinošu vielu lietošanu, iegādāšanos, glabāšanu, izgatavošanu, pārvadāšanu un pārsūtīšanu 5% (+/- 0%), noziedzīgus nodarījumus pret veselību 5</w:t>
      </w:r>
      <w:r w:rsidR="00E9245C" w:rsidRPr="008F31B3">
        <w:rPr>
          <w:rFonts w:ascii="Times New Roman" w:eastAsia="Times New Roman" w:hAnsi="Times New Roman" w:cs="Times New Roman"/>
          <w:iCs/>
          <w:color w:val="000000" w:themeColor="text1"/>
          <w:sz w:val="28"/>
          <w:szCs w:val="28"/>
          <w:lang w:eastAsia="ar-SA"/>
        </w:rPr>
        <w:t>,6% (+</w:t>
      </w:r>
      <w:r w:rsidRPr="008F31B3">
        <w:rPr>
          <w:rFonts w:ascii="Times New Roman" w:eastAsia="Times New Roman" w:hAnsi="Times New Roman" w:cs="Times New Roman"/>
          <w:iCs/>
          <w:color w:val="000000" w:themeColor="text1"/>
          <w:sz w:val="28"/>
          <w:szCs w:val="28"/>
          <w:lang w:eastAsia="ar-SA"/>
        </w:rPr>
        <w:t>0</w:t>
      </w:r>
      <w:r w:rsidR="00E9245C" w:rsidRPr="008F31B3">
        <w:rPr>
          <w:rFonts w:ascii="Times New Roman" w:eastAsia="Times New Roman" w:hAnsi="Times New Roman" w:cs="Times New Roman"/>
          <w:iCs/>
          <w:color w:val="000000" w:themeColor="text1"/>
          <w:sz w:val="28"/>
          <w:szCs w:val="28"/>
          <w:lang w:eastAsia="ar-SA"/>
        </w:rPr>
        <w:t>,6</w:t>
      </w:r>
      <w:r w:rsidRPr="008F31B3">
        <w:rPr>
          <w:rFonts w:ascii="Times New Roman" w:eastAsia="Times New Roman" w:hAnsi="Times New Roman" w:cs="Times New Roman"/>
          <w:iCs/>
          <w:color w:val="000000" w:themeColor="text1"/>
          <w:sz w:val="28"/>
          <w:szCs w:val="28"/>
          <w:lang w:eastAsia="ar-SA"/>
        </w:rPr>
        <w:t>%), noziedzīgus nodarījumus pēc KL 231.panta „Huligānisms” 1</w:t>
      </w:r>
      <w:r w:rsidR="00FE6CC8" w:rsidRPr="008F31B3">
        <w:rPr>
          <w:rFonts w:ascii="Times New Roman" w:eastAsia="Times New Roman" w:hAnsi="Times New Roman" w:cs="Times New Roman"/>
          <w:iCs/>
          <w:color w:val="000000" w:themeColor="text1"/>
          <w:sz w:val="28"/>
          <w:szCs w:val="28"/>
          <w:lang w:eastAsia="ar-SA"/>
        </w:rPr>
        <w:t>,4% (+0,1</w:t>
      </w:r>
      <w:r w:rsidRPr="008F31B3">
        <w:rPr>
          <w:rFonts w:ascii="Times New Roman" w:eastAsia="Times New Roman" w:hAnsi="Times New Roman" w:cs="Times New Roman"/>
          <w:iCs/>
          <w:color w:val="000000" w:themeColor="text1"/>
          <w:sz w:val="28"/>
          <w:szCs w:val="28"/>
          <w:lang w:eastAsia="ar-SA"/>
        </w:rPr>
        <w:t>%) un noziedzīgus nodarījumus pret tiku</w:t>
      </w:r>
      <w:r w:rsidR="00FE6CC8" w:rsidRPr="008F31B3">
        <w:rPr>
          <w:rFonts w:ascii="Times New Roman" w:eastAsia="Times New Roman" w:hAnsi="Times New Roman" w:cs="Times New Roman"/>
          <w:iCs/>
          <w:color w:val="000000" w:themeColor="text1"/>
          <w:sz w:val="28"/>
          <w:szCs w:val="28"/>
          <w:lang w:eastAsia="ar-SA"/>
        </w:rPr>
        <w:t>mību un dzimumneaizskaramību 1,4% (- 0,6</w:t>
      </w:r>
      <w:r w:rsidRPr="008F31B3">
        <w:rPr>
          <w:rFonts w:ascii="Times New Roman" w:eastAsia="Times New Roman" w:hAnsi="Times New Roman" w:cs="Times New Roman"/>
          <w:iCs/>
          <w:color w:val="000000" w:themeColor="text1"/>
          <w:sz w:val="28"/>
          <w:szCs w:val="28"/>
          <w:lang w:eastAsia="ar-SA"/>
        </w:rPr>
        <w:t xml:space="preserve">%). </w:t>
      </w:r>
    </w:p>
    <w:p w:rsidR="00A12BF1" w:rsidRPr="008F31B3" w:rsidRDefault="00A12BF1" w:rsidP="00A12BF1">
      <w:pPr>
        <w:suppressAutoHyphens/>
        <w:spacing w:after="0" w:line="240" w:lineRule="auto"/>
        <w:ind w:firstLine="720"/>
        <w:jc w:val="both"/>
        <w:rPr>
          <w:rFonts w:ascii="Times New Roman" w:eastAsia="Times New Roman" w:hAnsi="Times New Roman" w:cs="Times New Roman"/>
          <w:sz w:val="28"/>
          <w:szCs w:val="28"/>
          <w:lang w:eastAsia="ar-SA"/>
        </w:rPr>
      </w:pPr>
      <w:r w:rsidRPr="008F31B3">
        <w:rPr>
          <w:rFonts w:ascii="Times New Roman" w:eastAsia="Times New Roman" w:hAnsi="Times New Roman" w:cs="Times New Roman"/>
          <w:color w:val="000000" w:themeColor="text1"/>
          <w:sz w:val="28"/>
          <w:szCs w:val="28"/>
          <w:lang w:eastAsia="ar-SA"/>
        </w:rPr>
        <w:t xml:space="preserve">Atskaites periodā, atbilstoši personas vai </w:t>
      </w:r>
      <w:r w:rsidRPr="008F31B3">
        <w:rPr>
          <w:rFonts w:ascii="Times New Roman" w:eastAsia="Times New Roman" w:hAnsi="Times New Roman" w:cs="Times New Roman"/>
          <w:sz w:val="28"/>
          <w:szCs w:val="28"/>
          <w:lang w:eastAsia="ar-SA"/>
        </w:rPr>
        <w:t xml:space="preserve">sabiedrības interešu apdraudējuma raksturam un sabiedriskās bīstamības pakāpei, </w:t>
      </w:r>
      <w:r w:rsidR="008259FF" w:rsidRPr="008F31B3">
        <w:rPr>
          <w:rFonts w:ascii="Times New Roman" w:eastAsia="Times New Roman" w:hAnsi="Times New Roman" w:cs="Times New Roman"/>
          <w:sz w:val="28"/>
          <w:szCs w:val="28"/>
          <w:lang w:eastAsia="ar-SA"/>
        </w:rPr>
        <w:t>10 (+3</w:t>
      </w:r>
      <w:r w:rsidRPr="008F31B3">
        <w:rPr>
          <w:rFonts w:ascii="Times New Roman" w:eastAsia="Times New Roman" w:hAnsi="Times New Roman" w:cs="Times New Roman"/>
          <w:sz w:val="28"/>
          <w:szCs w:val="28"/>
          <w:lang w:eastAsia="ar-SA"/>
        </w:rPr>
        <w:t>) no nepilngadīgo izdarītiem noziedzīgiem nodarījumiem ir kriminālpārkāpumi</w:t>
      </w:r>
      <w:r w:rsidRPr="008F31B3">
        <w:rPr>
          <w:rFonts w:ascii="Times New Roman" w:eastAsia="Times New Roman" w:hAnsi="Times New Roman" w:cs="Times New Roman"/>
          <w:sz w:val="28"/>
          <w:szCs w:val="28"/>
          <w:vertAlign w:val="superscript"/>
          <w:lang w:eastAsia="ar-SA"/>
        </w:rPr>
        <w:footnoteReference w:id="4"/>
      </w:r>
      <w:r w:rsidRPr="008F31B3">
        <w:rPr>
          <w:rFonts w:ascii="Times New Roman" w:eastAsia="Times New Roman" w:hAnsi="Times New Roman" w:cs="Times New Roman"/>
          <w:sz w:val="28"/>
          <w:szCs w:val="28"/>
          <w:lang w:eastAsia="ar-SA"/>
        </w:rPr>
        <w:t>, 2</w:t>
      </w:r>
      <w:r w:rsidR="008259FF" w:rsidRPr="008F31B3">
        <w:rPr>
          <w:rFonts w:ascii="Times New Roman" w:eastAsia="Times New Roman" w:hAnsi="Times New Roman" w:cs="Times New Roman"/>
          <w:sz w:val="28"/>
          <w:szCs w:val="28"/>
          <w:lang w:eastAsia="ar-SA"/>
        </w:rPr>
        <w:t>16 (-</w:t>
      </w:r>
      <w:r w:rsidRPr="008F31B3">
        <w:rPr>
          <w:rFonts w:ascii="Times New Roman" w:eastAsia="Times New Roman" w:hAnsi="Times New Roman" w:cs="Times New Roman"/>
          <w:sz w:val="28"/>
          <w:szCs w:val="28"/>
          <w:lang w:eastAsia="ar-SA"/>
        </w:rPr>
        <w:t>7) – mazāk smagi noziegumi</w:t>
      </w:r>
      <w:r w:rsidRPr="008F31B3">
        <w:rPr>
          <w:rFonts w:ascii="Times New Roman" w:eastAsia="Times New Roman" w:hAnsi="Times New Roman" w:cs="Times New Roman"/>
          <w:sz w:val="28"/>
          <w:szCs w:val="28"/>
          <w:vertAlign w:val="superscript"/>
          <w:lang w:eastAsia="ar-SA"/>
        </w:rPr>
        <w:footnoteReference w:id="5"/>
      </w:r>
      <w:r w:rsidRPr="008F31B3">
        <w:rPr>
          <w:rFonts w:ascii="Times New Roman" w:eastAsia="Times New Roman" w:hAnsi="Times New Roman" w:cs="Times New Roman"/>
          <w:sz w:val="28"/>
          <w:szCs w:val="28"/>
          <w:lang w:eastAsia="ar-SA"/>
        </w:rPr>
        <w:t xml:space="preserve">, </w:t>
      </w:r>
      <w:r w:rsidR="008259FF" w:rsidRPr="008F31B3">
        <w:rPr>
          <w:rFonts w:ascii="Times New Roman" w:eastAsia="Times New Roman" w:hAnsi="Times New Roman" w:cs="Times New Roman"/>
          <w:sz w:val="28"/>
          <w:szCs w:val="28"/>
          <w:lang w:eastAsia="ar-SA"/>
        </w:rPr>
        <w:t>95 (-19</w:t>
      </w:r>
      <w:r w:rsidRPr="008F31B3">
        <w:rPr>
          <w:rFonts w:ascii="Times New Roman" w:eastAsia="Times New Roman" w:hAnsi="Times New Roman" w:cs="Times New Roman"/>
          <w:sz w:val="28"/>
          <w:szCs w:val="28"/>
          <w:lang w:eastAsia="ar-SA"/>
        </w:rPr>
        <w:t>) – smagi noziegumi</w:t>
      </w:r>
      <w:r w:rsidRPr="008F31B3">
        <w:rPr>
          <w:rFonts w:ascii="Times New Roman" w:eastAsia="Times New Roman" w:hAnsi="Times New Roman" w:cs="Times New Roman"/>
          <w:sz w:val="28"/>
          <w:szCs w:val="28"/>
          <w:vertAlign w:val="superscript"/>
          <w:lang w:eastAsia="ar-SA"/>
        </w:rPr>
        <w:footnoteReference w:id="6"/>
      </w:r>
      <w:r w:rsidRPr="008F31B3">
        <w:rPr>
          <w:rFonts w:ascii="Times New Roman" w:eastAsia="Times New Roman" w:hAnsi="Times New Roman" w:cs="Times New Roman"/>
          <w:sz w:val="28"/>
          <w:szCs w:val="28"/>
          <w:lang w:eastAsia="ar-SA"/>
        </w:rPr>
        <w:t xml:space="preserve"> un 1</w:t>
      </w:r>
      <w:r w:rsidR="008259FF" w:rsidRPr="008F31B3">
        <w:rPr>
          <w:rFonts w:ascii="Times New Roman" w:eastAsia="Times New Roman" w:hAnsi="Times New Roman" w:cs="Times New Roman"/>
          <w:sz w:val="28"/>
          <w:szCs w:val="28"/>
          <w:lang w:eastAsia="ar-SA"/>
        </w:rPr>
        <w:t>6 (-3</w:t>
      </w:r>
      <w:r w:rsidRPr="008F31B3">
        <w:rPr>
          <w:rFonts w:ascii="Times New Roman" w:eastAsia="Times New Roman" w:hAnsi="Times New Roman" w:cs="Times New Roman"/>
          <w:sz w:val="28"/>
          <w:szCs w:val="28"/>
          <w:lang w:eastAsia="ar-SA"/>
        </w:rPr>
        <w:t>) – sevišķi smagi noziegumi</w:t>
      </w:r>
      <w:r w:rsidRPr="008F31B3">
        <w:rPr>
          <w:rFonts w:ascii="Times New Roman" w:eastAsia="Times New Roman" w:hAnsi="Times New Roman" w:cs="Times New Roman"/>
          <w:sz w:val="28"/>
          <w:szCs w:val="28"/>
          <w:vertAlign w:val="superscript"/>
          <w:lang w:eastAsia="ar-SA"/>
        </w:rPr>
        <w:footnoteReference w:id="7"/>
      </w:r>
      <w:r w:rsidRPr="008F31B3">
        <w:rPr>
          <w:rFonts w:ascii="Times New Roman" w:eastAsia="Times New Roman" w:hAnsi="Times New Roman" w:cs="Times New Roman"/>
          <w:sz w:val="28"/>
          <w:szCs w:val="28"/>
          <w:lang w:eastAsia="ar-SA"/>
        </w:rPr>
        <w:t>. Jāatzīmē, ka samazinājies</w:t>
      </w:r>
      <w:r w:rsidR="008259FF" w:rsidRPr="008F31B3">
        <w:rPr>
          <w:rFonts w:ascii="Times New Roman" w:eastAsia="Times New Roman" w:hAnsi="Times New Roman" w:cs="Times New Roman"/>
          <w:sz w:val="28"/>
          <w:szCs w:val="28"/>
          <w:lang w:eastAsia="ar-SA"/>
        </w:rPr>
        <w:t>, mazāk smago noziegumu,</w:t>
      </w:r>
      <w:r w:rsidRPr="008F31B3">
        <w:rPr>
          <w:rFonts w:ascii="Times New Roman" w:eastAsia="Times New Roman" w:hAnsi="Times New Roman" w:cs="Times New Roman"/>
          <w:sz w:val="28"/>
          <w:szCs w:val="28"/>
          <w:lang w:eastAsia="ar-SA"/>
        </w:rPr>
        <w:t xml:space="preserve"> smago </w:t>
      </w:r>
      <w:r w:rsidR="008259FF" w:rsidRPr="008F31B3">
        <w:rPr>
          <w:rFonts w:ascii="Times New Roman" w:eastAsia="Times New Roman" w:hAnsi="Times New Roman" w:cs="Times New Roman"/>
          <w:sz w:val="28"/>
          <w:szCs w:val="28"/>
          <w:lang w:eastAsia="ar-SA"/>
        </w:rPr>
        <w:t xml:space="preserve">un sevišķi smago </w:t>
      </w:r>
      <w:r w:rsidRPr="008F31B3">
        <w:rPr>
          <w:rFonts w:ascii="Times New Roman" w:eastAsia="Times New Roman" w:hAnsi="Times New Roman" w:cs="Times New Roman"/>
          <w:sz w:val="28"/>
          <w:szCs w:val="28"/>
          <w:lang w:eastAsia="ar-SA"/>
        </w:rPr>
        <w:t xml:space="preserve">noziegumu skaits, bet palielinājies </w:t>
      </w:r>
      <w:r w:rsidR="008259FF" w:rsidRPr="008F31B3">
        <w:rPr>
          <w:rFonts w:ascii="Times New Roman" w:eastAsia="Times New Roman" w:hAnsi="Times New Roman" w:cs="Times New Roman"/>
          <w:sz w:val="28"/>
          <w:szCs w:val="28"/>
          <w:lang w:eastAsia="ar-SA"/>
        </w:rPr>
        <w:t xml:space="preserve">kriminālpārkāpumu </w:t>
      </w:r>
      <w:r w:rsidRPr="008F31B3">
        <w:rPr>
          <w:rFonts w:ascii="Times New Roman" w:eastAsia="Times New Roman" w:hAnsi="Times New Roman" w:cs="Times New Roman"/>
          <w:sz w:val="28"/>
          <w:szCs w:val="28"/>
          <w:lang w:eastAsia="ar-SA"/>
        </w:rPr>
        <w:t xml:space="preserve">noziegumu skaits, kurus izdarīja nepilngadīgie. Kopumā noziedzīgus nodarījumus vairākums </w:t>
      </w:r>
      <w:r w:rsidR="008259FF" w:rsidRPr="008F31B3">
        <w:rPr>
          <w:rFonts w:ascii="Times New Roman" w:eastAsia="Times New Roman" w:hAnsi="Times New Roman" w:cs="Times New Roman"/>
          <w:sz w:val="28"/>
          <w:szCs w:val="28"/>
          <w:lang w:eastAsia="ar-SA"/>
        </w:rPr>
        <w:t>–</w:t>
      </w:r>
      <w:r w:rsidRPr="008F31B3">
        <w:rPr>
          <w:rFonts w:ascii="Times New Roman" w:eastAsia="Times New Roman" w:hAnsi="Times New Roman" w:cs="Times New Roman"/>
          <w:sz w:val="28"/>
          <w:szCs w:val="28"/>
          <w:lang w:eastAsia="ar-SA"/>
        </w:rPr>
        <w:t xml:space="preserve"> 86</w:t>
      </w:r>
      <w:r w:rsidR="008259FF" w:rsidRPr="008F31B3">
        <w:rPr>
          <w:rFonts w:ascii="Times New Roman" w:eastAsia="Times New Roman" w:hAnsi="Times New Roman" w:cs="Times New Roman"/>
          <w:sz w:val="28"/>
          <w:szCs w:val="28"/>
          <w:lang w:eastAsia="ar-SA"/>
        </w:rPr>
        <w:t>,4</w:t>
      </w:r>
      <w:r w:rsidRPr="008F31B3">
        <w:rPr>
          <w:rFonts w:ascii="Times New Roman" w:eastAsia="Times New Roman" w:hAnsi="Times New Roman" w:cs="Times New Roman"/>
          <w:sz w:val="28"/>
          <w:szCs w:val="28"/>
          <w:lang w:eastAsia="ar-SA"/>
        </w:rPr>
        <w:t>%, ir izdarījuši zēni, savukārt meitenes tikai 1</w:t>
      </w:r>
      <w:r w:rsidR="008259FF" w:rsidRPr="008F31B3">
        <w:rPr>
          <w:rFonts w:ascii="Times New Roman" w:eastAsia="Times New Roman" w:hAnsi="Times New Roman" w:cs="Times New Roman"/>
          <w:sz w:val="28"/>
          <w:szCs w:val="28"/>
          <w:lang w:eastAsia="ar-SA"/>
        </w:rPr>
        <w:t>3,6</w:t>
      </w:r>
      <w:r w:rsidRPr="008F31B3">
        <w:rPr>
          <w:rFonts w:ascii="Times New Roman" w:eastAsia="Times New Roman" w:hAnsi="Times New Roman" w:cs="Times New Roman"/>
          <w:sz w:val="28"/>
          <w:szCs w:val="28"/>
          <w:lang w:eastAsia="ar-SA"/>
        </w:rPr>
        <w:t xml:space="preserve">%. </w:t>
      </w:r>
    </w:p>
    <w:p w:rsidR="00A12BF1" w:rsidRPr="001A08BC" w:rsidRDefault="00A12BF1" w:rsidP="00A12BF1">
      <w:pPr>
        <w:suppressAutoHyphens/>
        <w:spacing w:after="0" w:line="240" w:lineRule="auto"/>
        <w:ind w:firstLine="720"/>
        <w:jc w:val="both"/>
        <w:rPr>
          <w:rFonts w:ascii="Times New Roman" w:eastAsia="SimSun" w:hAnsi="Times New Roman" w:cs="Times New Roman"/>
          <w:kern w:val="1"/>
          <w:sz w:val="28"/>
          <w:szCs w:val="28"/>
          <w:lang w:eastAsia="hi-IN" w:bidi="hi-IN"/>
        </w:rPr>
      </w:pPr>
      <w:r w:rsidRPr="008F31B3">
        <w:rPr>
          <w:rFonts w:ascii="Times New Roman" w:eastAsia="Times New Roman" w:hAnsi="Times New Roman" w:cs="Times New Roman"/>
          <w:sz w:val="28"/>
          <w:szCs w:val="28"/>
          <w:lang w:eastAsia="ar-SA"/>
        </w:rPr>
        <w:t xml:space="preserve">Pēc VP Īslaicīgo aizturēšanas vietu sniegtajiem datiem </w:t>
      </w:r>
      <w:r w:rsidRPr="008F31B3">
        <w:rPr>
          <w:rFonts w:ascii="Times New Roman" w:eastAsia="SimSun" w:hAnsi="Times New Roman" w:cs="Times New Roman"/>
          <w:kern w:val="1"/>
          <w:sz w:val="28"/>
          <w:szCs w:val="28"/>
          <w:lang w:eastAsia="hi-IN" w:bidi="hi-IN"/>
        </w:rPr>
        <w:t>201</w:t>
      </w:r>
      <w:r w:rsidR="00604422" w:rsidRPr="008F31B3">
        <w:rPr>
          <w:rFonts w:ascii="Times New Roman" w:eastAsia="SimSun" w:hAnsi="Times New Roman" w:cs="Times New Roman"/>
          <w:kern w:val="1"/>
          <w:sz w:val="28"/>
          <w:szCs w:val="28"/>
          <w:lang w:eastAsia="hi-IN" w:bidi="hi-IN"/>
        </w:rPr>
        <w:t>8</w:t>
      </w:r>
      <w:r w:rsidRPr="008F31B3">
        <w:rPr>
          <w:rFonts w:ascii="Times New Roman" w:eastAsia="SimSun" w:hAnsi="Times New Roman" w:cs="Times New Roman"/>
          <w:kern w:val="1"/>
          <w:sz w:val="28"/>
          <w:szCs w:val="28"/>
          <w:lang w:eastAsia="hi-IN" w:bidi="hi-IN"/>
        </w:rPr>
        <w:t>.gada 6 mēnešos salīdzinājumā ar iepriekšējo atskaites periodu ir aizturēts, apcietināts un konvojēts sekojošs nepilngadīgo personu skaits:</w:t>
      </w:r>
      <w:r w:rsidRPr="001A08BC">
        <w:rPr>
          <w:rFonts w:ascii="Times New Roman" w:eastAsia="SimSun" w:hAnsi="Times New Roman" w:cs="Times New Roman"/>
          <w:kern w:val="1"/>
          <w:sz w:val="28"/>
          <w:szCs w:val="28"/>
          <w:lang w:eastAsia="hi-IN" w:bidi="hi-IN"/>
        </w:rPr>
        <w:t xml:space="preserve"> </w:t>
      </w:r>
    </w:p>
    <w:p w:rsidR="00A12BF1" w:rsidRPr="001A08BC" w:rsidRDefault="00A12BF1" w:rsidP="00A12BF1">
      <w:pPr>
        <w:suppressAutoHyphens/>
        <w:spacing w:after="0" w:line="240" w:lineRule="auto"/>
        <w:ind w:firstLine="720"/>
        <w:jc w:val="both"/>
        <w:rPr>
          <w:rFonts w:ascii="Times New Roman" w:eastAsia="Times New Roman" w:hAnsi="Times New Roman" w:cs="Times New Roman"/>
          <w:sz w:val="28"/>
          <w:szCs w:val="28"/>
          <w:lang w:eastAsia="ar-SA"/>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0"/>
        <w:gridCol w:w="1382"/>
        <w:gridCol w:w="1566"/>
        <w:gridCol w:w="1418"/>
      </w:tblGrid>
      <w:tr w:rsidR="00A12BF1" w:rsidRPr="001A08BC" w:rsidTr="00604422">
        <w:trPr>
          <w:trHeight w:val="722"/>
        </w:trPr>
        <w:tc>
          <w:tcPr>
            <w:tcW w:w="4560" w:type="dxa"/>
            <w:shd w:val="clear" w:color="auto" w:fill="BFBFBF"/>
          </w:tcPr>
          <w:p w:rsidR="00A12BF1" w:rsidRPr="001A08BC" w:rsidRDefault="00A12BF1" w:rsidP="00A12BF1">
            <w:pPr>
              <w:suppressAutoHyphens/>
              <w:spacing w:after="0" w:line="240" w:lineRule="auto"/>
              <w:jc w:val="both"/>
              <w:rPr>
                <w:rFonts w:ascii="Times New Roman" w:eastAsia="Times New Roman" w:hAnsi="Times New Roman" w:cs="Times New Roman"/>
                <w:sz w:val="28"/>
                <w:szCs w:val="28"/>
                <w:lang w:eastAsia="ar-SA"/>
              </w:rPr>
            </w:pPr>
            <w:r w:rsidRPr="001A08BC">
              <w:rPr>
                <w:rFonts w:ascii="Times New Roman" w:hAnsi="Times New Roman"/>
                <w:sz w:val="28"/>
                <w:szCs w:val="28"/>
              </w:rPr>
              <w:t> </w:t>
            </w:r>
          </w:p>
        </w:tc>
        <w:tc>
          <w:tcPr>
            <w:tcW w:w="1382" w:type="dxa"/>
            <w:shd w:val="clear" w:color="auto" w:fill="BFBFBF"/>
            <w:vAlign w:val="center"/>
          </w:tcPr>
          <w:p w:rsidR="00A12BF1" w:rsidRPr="00A97A1B" w:rsidRDefault="00A12BF1" w:rsidP="004C1EDE">
            <w:pPr>
              <w:suppressAutoHyphens/>
              <w:spacing w:after="0" w:line="240" w:lineRule="auto"/>
              <w:jc w:val="center"/>
              <w:rPr>
                <w:rFonts w:ascii="Times New Roman" w:eastAsia="Times New Roman" w:hAnsi="Times New Roman" w:cs="Times New Roman"/>
                <w:sz w:val="24"/>
                <w:szCs w:val="24"/>
                <w:lang w:eastAsia="ar-SA"/>
              </w:rPr>
            </w:pPr>
            <w:r w:rsidRPr="00A97A1B">
              <w:rPr>
                <w:rFonts w:ascii="Times New Roman" w:hAnsi="Times New Roman"/>
                <w:b/>
                <w:bCs/>
                <w:sz w:val="24"/>
                <w:szCs w:val="24"/>
              </w:rPr>
              <w:t>201</w:t>
            </w:r>
            <w:r w:rsidR="004C1EDE">
              <w:rPr>
                <w:rFonts w:ascii="Times New Roman" w:hAnsi="Times New Roman"/>
                <w:b/>
                <w:bCs/>
                <w:sz w:val="24"/>
                <w:szCs w:val="24"/>
              </w:rPr>
              <w:t>7</w:t>
            </w:r>
            <w:r w:rsidRPr="00A97A1B">
              <w:rPr>
                <w:rFonts w:ascii="Times New Roman" w:hAnsi="Times New Roman"/>
                <w:b/>
                <w:bCs/>
                <w:sz w:val="24"/>
                <w:szCs w:val="24"/>
              </w:rPr>
              <w:t>.gada 6 mēnešos</w:t>
            </w:r>
          </w:p>
        </w:tc>
        <w:tc>
          <w:tcPr>
            <w:tcW w:w="1566" w:type="dxa"/>
            <w:shd w:val="clear" w:color="auto" w:fill="BFBFBF"/>
            <w:vAlign w:val="center"/>
          </w:tcPr>
          <w:p w:rsidR="00A12BF1" w:rsidRPr="00A97A1B" w:rsidRDefault="00A12BF1" w:rsidP="004C1EDE">
            <w:pPr>
              <w:suppressAutoHyphens/>
              <w:spacing w:after="0" w:line="240" w:lineRule="auto"/>
              <w:jc w:val="center"/>
              <w:rPr>
                <w:rFonts w:ascii="Times New Roman" w:eastAsia="Times New Roman" w:hAnsi="Times New Roman" w:cs="Times New Roman"/>
                <w:sz w:val="24"/>
                <w:szCs w:val="24"/>
                <w:lang w:eastAsia="ar-SA"/>
              </w:rPr>
            </w:pPr>
            <w:r w:rsidRPr="00A97A1B">
              <w:rPr>
                <w:rFonts w:ascii="Times New Roman" w:hAnsi="Times New Roman"/>
                <w:b/>
                <w:bCs/>
                <w:sz w:val="24"/>
                <w:szCs w:val="24"/>
              </w:rPr>
              <w:t>201</w:t>
            </w:r>
            <w:r w:rsidR="004C1EDE">
              <w:rPr>
                <w:rFonts w:ascii="Times New Roman" w:hAnsi="Times New Roman"/>
                <w:b/>
                <w:bCs/>
                <w:sz w:val="24"/>
                <w:szCs w:val="24"/>
              </w:rPr>
              <w:t>8</w:t>
            </w:r>
            <w:r w:rsidRPr="00A97A1B">
              <w:rPr>
                <w:rFonts w:ascii="Times New Roman" w:hAnsi="Times New Roman"/>
                <w:b/>
                <w:bCs/>
                <w:sz w:val="24"/>
                <w:szCs w:val="24"/>
              </w:rPr>
              <w:t>.gada 6 mēnešos</w:t>
            </w:r>
          </w:p>
        </w:tc>
        <w:tc>
          <w:tcPr>
            <w:tcW w:w="1418" w:type="dxa"/>
            <w:shd w:val="clear" w:color="auto" w:fill="BFBFBF"/>
            <w:vAlign w:val="center"/>
          </w:tcPr>
          <w:p w:rsidR="00A12BF1" w:rsidRPr="00A97A1B" w:rsidRDefault="00A12BF1" w:rsidP="00A12BF1">
            <w:pPr>
              <w:suppressAutoHyphens/>
              <w:spacing w:after="0" w:line="240" w:lineRule="auto"/>
              <w:jc w:val="center"/>
              <w:rPr>
                <w:rFonts w:ascii="Times New Roman" w:eastAsia="Times New Roman" w:hAnsi="Times New Roman" w:cs="Times New Roman"/>
                <w:sz w:val="24"/>
                <w:szCs w:val="24"/>
                <w:lang w:eastAsia="ar-SA"/>
              </w:rPr>
            </w:pPr>
            <w:r w:rsidRPr="00A97A1B">
              <w:rPr>
                <w:rFonts w:ascii="Times New Roman" w:hAnsi="Times New Roman"/>
                <w:b/>
                <w:bCs/>
                <w:sz w:val="24"/>
                <w:szCs w:val="24"/>
              </w:rPr>
              <w:t>+/-</w:t>
            </w:r>
          </w:p>
        </w:tc>
      </w:tr>
      <w:tr w:rsidR="00DF7342" w:rsidRPr="001A08BC" w:rsidTr="00604422">
        <w:trPr>
          <w:trHeight w:val="690"/>
        </w:trPr>
        <w:tc>
          <w:tcPr>
            <w:tcW w:w="4560" w:type="dxa"/>
            <w:shd w:val="clear" w:color="auto" w:fill="auto"/>
          </w:tcPr>
          <w:p w:rsidR="00DF7342" w:rsidRPr="00E43237" w:rsidRDefault="00DF7342" w:rsidP="00DF7342">
            <w:pPr>
              <w:suppressAutoHyphens/>
              <w:spacing w:after="0" w:line="240" w:lineRule="auto"/>
              <w:jc w:val="both"/>
              <w:rPr>
                <w:rFonts w:ascii="Times New Roman" w:eastAsia="Times New Roman" w:hAnsi="Times New Roman" w:cs="Times New Roman"/>
                <w:sz w:val="24"/>
                <w:szCs w:val="24"/>
                <w:lang w:eastAsia="ar-SA"/>
              </w:rPr>
            </w:pPr>
            <w:r w:rsidRPr="00E43237">
              <w:rPr>
                <w:rFonts w:ascii="Times New Roman" w:hAnsi="Times New Roman"/>
                <w:sz w:val="24"/>
                <w:szCs w:val="24"/>
              </w:rPr>
              <w:t>Saskaņā ar KPL aizturētās personas, kurām netika piemērots apcietinājums</w:t>
            </w:r>
          </w:p>
        </w:tc>
        <w:tc>
          <w:tcPr>
            <w:tcW w:w="1382" w:type="dxa"/>
            <w:shd w:val="clear" w:color="auto" w:fill="auto"/>
            <w:vAlign w:val="center"/>
          </w:tcPr>
          <w:p w:rsidR="00DF7342" w:rsidRPr="00604422" w:rsidRDefault="00DF7342" w:rsidP="00604422">
            <w:pPr>
              <w:pStyle w:val="Bezatstarpm"/>
              <w:jc w:val="center"/>
              <w:rPr>
                <w:rFonts w:ascii="Times New Roman" w:eastAsia="Times New Roman" w:hAnsi="Times New Roman" w:cs="Times New Roman"/>
                <w:sz w:val="24"/>
                <w:szCs w:val="24"/>
                <w:lang w:eastAsia="ar-SA"/>
              </w:rPr>
            </w:pPr>
            <w:r w:rsidRPr="00604422">
              <w:rPr>
                <w:rFonts w:ascii="Times New Roman" w:hAnsi="Times New Roman" w:cs="Times New Roman"/>
                <w:sz w:val="24"/>
                <w:szCs w:val="24"/>
              </w:rPr>
              <w:t>116</w:t>
            </w:r>
          </w:p>
        </w:tc>
        <w:tc>
          <w:tcPr>
            <w:tcW w:w="1566" w:type="dxa"/>
            <w:shd w:val="clear" w:color="auto" w:fill="auto"/>
            <w:vAlign w:val="center"/>
          </w:tcPr>
          <w:p w:rsidR="00DF7342" w:rsidRPr="00604422" w:rsidRDefault="00DF7342" w:rsidP="00604422">
            <w:pPr>
              <w:pStyle w:val="Bezatstarpm"/>
              <w:jc w:val="center"/>
              <w:rPr>
                <w:rFonts w:ascii="Times New Roman" w:hAnsi="Times New Roman" w:cs="Times New Roman"/>
                <w:sz w:val="24"/>
                <w:szCs w:val="24"/>
              </w:rPr>
            </w:pPr>
            <w:r w:rsidRPr="00604422">
              <w:rPr>
                <w:rFonts w:ascii="Times New Roman" w:hAnsi="Times New Roman" w:cs="Times New Roman"/>
                <w:sz w:val="24"/>
                <w:szCs w:val="24"/>
              </w:rPr>
              <w:t>74</w:t>
            </w:r>
          </w:p>
        </w:tc>
        <w:tc>
          <w:tcPr>
            <w:tcW w:w="1418" w:type="dxa"/>
            <w:shd w:val="clear" w:color="auto" w:fill="auto"/>
            <w:vAlign w:val="center"/>
          </w:tcPr>
          <w:p w:rsidR="00DF7342" w:rsidRPr="00604422" w:rsidRDefault="00DF7342" w:rsidP="00604422">
            <w:pPr>
              <w:pStyle w:val="Bezatstarpm"/>
              <w:jc w:val="center"/>
              <w:rPr>
                <w:rFonts w:ascii="Times New Roman" w:hAnsi="Times New Roman" w:cs="Times New Roman"/>
                <w:sz w:val="24"/>
                <w:szCs w:val="24"/>
              </w:rPr>
            </w:pPr>
            <w:r w:rsidRPr="00604422">
              <w:rPr>
                <w:rFonts w:ascii="Times New Roman" w:hAnsi="Times New Roman" w:cs="Times New Roman"/>
                <w:sz w:val="24"/>
                <w:szCs w:val="24"/>
              </w:rPr>
              <w:t>-42</w:t>
            </w:r>
          </w:p>
        </w:tc>
      </w:tr>
      <w:tr w:rsidR="00DF7342" w:rsidRPr="001A08BC" w:rsidTr="00604422">
        <w:trPr>
          <w:trHeight w:val="430"/>
        </w:trPr>
        <w:tc>
          <w:tcPr>
            <w:tcW w:w="4560" w:type="dxa"/>
            <w:shd w:val="clear" w:color="auto" w:fill="auto"/>
          </w:tcPr>
          <w:p w:rsidR="00DF7342" w:rsidRPr="00E43237" w:rsidRDefault="00DF7342" w:rsidP="00DF7342">
            <w:pPr>
              <w:suppressAutoHyphens/>
              <w:spacing w:after="0" w:line="240" w:lineRule="auto"/>
              <w:jc w:val="both"/>
              <w:rPr>
                <w:rFonts w:ascii="Times New Roman" w:eastAsia="Times New Roman" w:hAnsi="Times New Roman" w:cs="Times New Roman"/>
                <w:sz w:val="24"/>
                <w:szCs w:val="24"/>
                <w:lang w:eastAsia="ar-SA"/>
              </w:rPr>
            </w:pPr>
            <w:r w:rsidRPr="00E43237">
              <w:rPr>
                <w:rFonts w:ascii="Times New Roman" w:hAnsi="Times New Roman"/>
                <w:sz w:val="24"/>
                <w:szCs w:val="24"/>
              </w:rPr>
              <w:t>Apcietināto personu skaits</w:t>
            </w:r>
          </w:p>
        </w:tc>
        <w:tc>
          <w:tcPr>
            <w:tcW w:w="1382" w:type="dxa"/>
            <w:shd w:val="clear" w:color="auto" w:fill="auto"/>
            <w:vAlign w:val="center"/>
          </w:tcPr>
          <w:p w:rsidR="00DF7342" w:rsidRPr="00604422" w:rsidRDefault="00DF7342" w:rsidP="00604422">
            <w:pPr>
              <w:pStyle w:val="Bezatstarpm"/>
              <w:jc w:val="center"/>
              <w:rPr>
                <w:rFonts w:ascii="Times New Roman" w:eastAsia="Times New Roman" w:hAnsi="Times New Roman" w:cs="Times New Roman"/>
                <w:sz w:val="24"/>
                <w:szCs w:val="24"/>
                <w:lang w:eastAsia="ar-SA"/>
              </w:rPr>
            </w:pPr>
            <w:r w:rsidRPr="00604422">
              <w:rPr>
                <w:rFonts w:ascii="Times New Roman" w:hAnsi="Times New Roman" w:cs="Times New Roman"/>
                <w:sz w:val="24"/>
                <w:szCs w:val="24"/>
              </w:rPr>
              <w:t>24</w:t>
            </w:r>
          </w:p>
        </w:tc>
        <w:tc>
          <w:tcPr>
            <w:tcW w:w="1566" w:type="dxa"/>
            <w:shd w:val="clear" w:color="auto" w:fill="auto"/>
            <w:vAlign w:val="center"/>
          </w:tcPr>
          <w:p w:rsidR="00DF7342" w:rsidRPr="00604422" w:rsidRDefault="00DF7342" w:rsidP="00604422">
            <w:pPr>
              <w:pStyle w:val="Bezatstarpm"/>
              <w:jc w:val="center"/>
              <w:rPr>
                <w:rFonts w:ascii="Times New Roman" w:hAnsi="Times New Roman" w:cs="Times New Roman"/>
                <w:sz w:val="24"/>
                <w:szCs w:val="24"/>
              </w:rPr>
            </w:pPr>
            <w:r w:rsidRPr="00604422">
              <w:rPr>
                <w:rFonts w:ascii="Times New Roman" w:hAnsi="Times New Roman" w:cs="Times New Roman"/>
                <w:sz w:val="24"/>
                <w:szCs w:val="24"/>
              </w:rPr>
              <w:t>9</w:t>
            </w:r>
          </w:p>
        </w:tc>
        <w:tc>
          <w:tcPr>
            <w:tcW w:w="1418" w:type="dxa"/>
            <w:shd w:val="clear" w:color="auto" w:fill="auto"/>
            <w:vAlign w:val="center"/>
          </w:tcPr>
          <w:p w:rsidR="00DF7342" w:rsidRPr="00604422" w:rsidRDefault="00DF7342" w:rsidP="00604422">
            <w:pPr>
              <w:pStyle w:val="Bezatstarpm"/>
              <w:jc w:val="center"/>
              <w:rPr>
                <w:rFonts w:ascii="Times New Roman" w:hAnsi="Times New Roman" w:cs="Times New Roman"/>
                <w:sz w:val="24"/>
                <w:szCs w:val="24"/>
              </w:rPr>
            </w:pPr>
            <w:r w:rsidRPr="00604422">
              <w:rPr>
                <w:rFonts w:ascii="Times New Roman" w:hAnsi="Times New Roman" w:cs="Times New Roman"/>
                <w:sz w:val="24"/>
                <w:szCs w:val="24"/>
              </w:rPr>
              <w:t>-15</w:t>
            </w:r>
          </w:p>
        </w:tc>
      </w:tr>
      <w:tr w:rsidR="00DF7342" w:rsidRPr="001A08BC" w:rsidTr="00604422">
        <w:trPr>
          <w:trHeight w:val="678"/>
        </w:trPr>
        <w:tc>
          <w:tcPr>
            <w:tcW w:w="4560" w:type="dxa"/>
            <w:shd w:val="clear" w:color="auto" w:fill="auto"/>
          </w:tcPr>
          <w:p w:rsidR="00DF7342" w:rsidRPr="00E43237" w:rsidRDefault="00DF7342" w:rsidP="00DF7342">
            <w:pPr>
              <w:suppressAutoHyphens/>
              <w:spacing w:after="0" w:line="240" w:lineRule="auto"/>
              <w:jc w:val="both"/>
              <w:rPr>
                <w:rFonts w:ascii="Times New Roman" w:eastAsia="Times New Roman" w:hAnsi="Times New Roman" w:cs="Times New Roman"/>
                <w:sz w:val="24"/>
                <w:szCs w:val="24"/>
                <w:lang w:eastAsia="ar-SA"/>
              </w:rPr>
            </w:pPr>
            <w:r w:rsidRPr="00E43237">
              <w:rPr>
                <w:rFonts w:ascii="Times New Roman" w:hAnsi="Times New Roman"/>
                <w:sz w:val="24"/>
                <w:szCs w:val="24"/>
              </w:rPr>
              <w:lastRenderedPageBreak/>
              <w:t>Uz procesuālajām darbībām no ieslodzījuma vietām konvojētās personas (kopā)</w:t>
            </w:r>
          </w:p>
        </w:tc>
        <w:tc>
          <w:tcPr>
            <w:tcW w:w="1382" w:type="dxa"/>
            <w:shd w:val="clear" w:color="auto" w:fill="auto"/>
            <w:vAlign w:val="center"/>
          </w:tcPr>
          <w:p w:rsidR="00DF7342" w:rsidRPr="00604422" w:rsidRDefault="00DF7342" w:rsidP="00604422">
            <w:pPr>
              <w:pStyle w:val="Bezatstarpm"/>
              <w:jc w:val="center"/>
              <w:rPr>
                <w:rFonts w:ascii="Times New Roman" w:eastAsia="Times New Roman" w:hAnsi="Times New Roman" w:cs="Times New Roman"/>
                <w:sz w:val="24"/>
                <w:szCs w:val="24"/>
                <w:lang w:eastAsia="ar-SA"/>
              </w:rPr>
            </w:pPr>
            <w:r w:rsidRPr="00604422">
              <w:rPr>
                <w:rFonts w:ascii="Times New Roman" w:hAnsi="Times New Roman" w:cs="Times New Roman"/>
                <w:sz w:val="24"/>
                <w:szCs w:val="24"/>
              </w:rPr>
              <w:t>165</w:t>
            </w:r>
          </w:p>
        </w:tc>
        <w:tc>
          <w:tcPr>
            <w:tcW w:w="1566" w:type="dxa"/>
            <w:shd w:val="clear" w:color="auto" w:fill="auto"/>
            <w:vAlign w:val="center"/>
          </w:tcPr>
          <w:p w:rsidR="00DF7342" w:rsidRPr="00604422" w:rsidRDefault="00DF7342" w:rsidP="00604422">
            <w:pPr>
              <w:pStyle w:val="Bezatstarpm"/>
              <w:jc w:val="center"/>
              <w:rPr>
                <w:rFonts w:ascii="Times New Roman" w:hAnsi="Times New Roman" w:cs="Times New Roman"/>
                <w:sz w:val="24"/>
                <w:szCs w:val="24"/>
              </w:rPr>
            </w:pPr>
            <w:r w:rsidRPr="00604422">
              <w:rPr>
                <w:rFonts w:ascii="Times New Roman" w:hAnsi="Times New Roman" w:cs="Times New Roman"/>
                <w:sz w:val="24"/>
                <w:szCs w:val="24"/>
              </w:rPr>
              <w:t>102</w:t>
            </w:r>
          </w:p>
        </w:tc>
        <w:tc>
          <w:tcPr>
            <w:tcW w:w="1418" w:type="dxa"/>
            <w:shd w:val="clear" w:color="auto" w:fill="auto"/>
            <w:vAlign w:val="center"/>
          </w:tcPr>
          <w:p w:rsidR="00DF7342" w:rsidRPr="00604422" w:rsidRDefault="00DF7342" w:rsidP="00604422">
            <w:pPr>
              <w:pStyle w:val="Bezatstarpm"/>
              <w:jc w:val="center"/>
              <w:rPr>
                <w:rFonts w:ascii="Times New Roman" w:hAnsi="Times New Roman" w:cs="Times New Roman"/>
                <w:sz w:val="24"/>
                <w:szCs w:val="24"/>
              </w:rPr>
            </w:pPr>
            <w:r w:rsidRPr="00604422">
              <w:rPr>
                <w:rFonts w:ascii="Times New Roman" w:hAnsi="Times New Roman" w:cs="Times New Roman"/>
                <w:sz w:val="24"/>
                <w:szCs w:val="24"/>
              </w:rPr>
              <w:t>-63</w:t>
            </w:r>
          </w:p>
        </w:tc>
      </w:tr>
      <w:tr w:rsidR="00DF7342" w:rsidRPr="001A08BC" w:rsidTr="00604422">
        <w:trPr>
          <w:trHeight w:val="290"/>
        </w:trPr>
        <w:tc>
          <w:tcPr>
            <w:tcW w:w="4560" w:type="dxa"/>
            <w:shd w:val="clear" w:color="auto" w:fill="auto"/>
          </w:tcPr>
          <w:p w:rsidR="00DF7342" w:rsidRPr="00E43237" w:rsidRDefault="00DF7342" w:rsidP="00DF7342">
            <w:pPr>
              <w:suppressAutoHyphens/>
              <w:spacing w:after="0" w:line="240" w:lineRule="auto"/>
              <w:jc w:val="right"/>
              <w:rPr>
                <w:rFonts w:ascii="Times New Roman" w:eastAsia="Times New Roman" w:hAnsi="Times New Roman" w:cs="Times New Roman"/>
                <w:sz w:val="24"/>
                <w:szCs w:val="24"/>
                <w:lang w:eastAsia="ar-SA"/>
              </w:rPr>
            </w:pPr>
            <w:r w:rsidRPr="00E43237">
              <w:rPr>
                <w:rFonts w:ascii="Times New Roman" w:hAnsi="Times New Roman"/>
                <w:sz w:val="24"/>
                <w:szCs w:val="24"/>
              </w:rPr>
              <w:t>Tiesai</w:t>
            </w:r>
          </w:p>
        </w:tc>
        <w:tc>
          <w:tcPr>
            <w:tcW w:w="1382" w:type="dxa"/>
            <w:shd w:val="clear" w:color="auto" w:fill="auto"/>
            <w:vAlign w:val="center"/>
          </w:tcPr>
          <w:p w:rsidR="00DF7342" w:rsidRPr="00604422" w:rsidRDefault="00DF7342" w:rsidP="00604422">
            <w:pPr>
              <w:pStyle w:val="Bezatstarpm"/>
              <w:jc w:val="center"/>
              <w:rPr>
                <w:rFonts w:ascii="Times New Roman" w:eastAsia="Times New Roman" w:hAnsi="Times New Roman" w:cs="Times New Roman"/>
                <w:sz w:val="24"/>
                <w:szCs w:val="24"/>
                <w:lang w:eastAsia="ar-SA"/>
              </w:rPr>
            </w:pPr>
            <w:r w:rsidRPr="00604422">
              <w:rPr>
                <w:rFonts w:ascii="Times New Roman" w:hAnsi="Times New Roman" w:cs="Times New Roman"/>
                <w:sz w:val="24"/>
                <w:szCs w:val="24"/>
              </w:rPr>
              <w:t>59</w:t>
            </w:r>
          </w:p>
        </w:tc>
        <w:tc>
          <w:tcPr>
            <w:tcW w:w="1566" w:type="dxa"/>
            <w:shd w:val="clear" w:color="auto" w:fill="auto"/>
            <w:vAlign w:val="center"/>
          </w:tcPr>
          <w:p w:rsidR="00DF7342" w:rsidRPr="00604422" w:rsidRDefault="00DF7342" w:rsidP="00604422">
            <w:pPr>
              <w:pStyle w:val="Bezatstarpm"/>
              <w:jc w:val="center"/>
              <w:rPr>
                <w:rFonts w:ascii="Times New Roman" w:hAnsi="Times New Roman" w:cs="Times New Roman"/>
                <w:sz w:val="24"/>
                <w:szCs w:val="24"/>
              </w:rPr>
            </w:pPr>
            <w:r w:rsidRPr="00604422">
              <w:rPr>
                <w:rFonts w:ascii="Times New Roman" w:hAnsi="Times New Roman" w:cs="Times New Roman"/>
                <w:sz w:val="24"/>
                <w:szCs w:val="24"/>
              </w:rPr>
              <w:t>35</w:t>
            </w:r>
          </w:p>
        </w:tc>
        <w:tc>
          <w:tcPr>
            <w:tcW w:w="1418" w:type="dxa"/>
            <w:shd w:val="clear" w:color="auto" w:fill="auto"/>
            <w:vAlign w:val="center"/>
          </w:tcPr>
          <w:p w:rsidR="00DF7342" w:rsidRPr="00604422" w:rsidRDefault="00DF7342" w:rsidP="00604422">
            <w:pPr>
              <w:pStyle w:val="Bezatstarpm"/>
              <w:jc w:val="center"/>
              <w:rPr>
                <w:rFonts w:ascii="Times New Roman" w:hAnsi="Times New Roman" w:cs="Times New Roman"/>
                <w:sz w:val="24"/>
                <w:szCs w:val="24"/>
              </w:rPr>
            </w:pPr>
            <w:r w:rsidRPr="00604422">
              <w:rPr>
                <w:rFonts w:ascii="Times New Roman" w:hAnsi="Times New Roman" w:cs="Times New Roman"/>
                <w:sz w:val="24"/>
                <w:szCs w:val="24"/>
              </w:rPr>
              <w:t>-24</w:t>
            </w:r>
          </w:p>
        </w:tc>
      </w:tr>
      <w:tr w:rsidR="00DF7342" w:rsidRPr="001A08BC" w:rsidTr="00604422">
        <w:trPr>
          <w:trHeight w:val="269"/>
        </w:trPr>
        <w:tc>
          <w:tcPr>
            <w:tcW w:w="4560" w:type="dxa"/>
            <w:shd w:val="clear" w:color="auto" w:fill="auto"/>
          </w:tcPr>
          <w:p w:rsidR="00DF7342" w:rsidRPr="00E43237" w:rsidRDefault="00DF7342" w:rsidP="00DF7342">
            <w:pPr>
              <w:suppressAutoHyphens/>
              <w:spacing w:after="0" w:line="240" w:lineRule="auto"/>
              <w:jc w:val="right"/>
              <w:rPr>
                <w:rFonts w:ascii="Times New Roman" w:eastAsia="Times New Roman" w:hAnsi="Times New Roman" w:cs="Times New Roman"/>
                <w:sz w:val="24"/>
                <w:szCs w:val="24"/>
                <w:lang w:eastAsia="ar-SA"/>
              </w:rPr>
            </w:pPr>
            <w:r w:rsidRPr="00E43237">
              <w:rPr>
                <w:rFonts w:ascii="Times New Roman" w:hAnsi="Times New Roman"/>
                <w:sz w:val="24"/>
                <w:szCs w:val="24"/>
              </w:rPr>
              <w:t>Prokuratūrai</w:t>
            </w:r>
          </w:p>
        </w:tc>
        <w:tc>
          <w:tcPr>
            <w:tcW w:w="1382" w:type="dxa"/>
            <w:shd w:val="clear" w:color="auto" w:fill="auto"/>
            <w:vAlign w:val="center"/>
          </w:tcPr>
          <w:p w:rsidR="00DF7342" w:rsidRPr="00604422" w:rsidRDefault="00DF7342" w:rsidP="00604422">
            <w:pPr>
              <w:pStyle w:val="Bezatstarpm"/>
              <w:jc w:val="center"/>
              <w:rPr>
                <w:rFonts w:ascii="Times New Roman" w:eastAsia="Times New Roman" w:hAnsi="Times New Roman" w:cs="Times New Roman"/>
                <w:sz w:val="24"/>
                <w:szCs w:val="24"/>
                <w:lang w:eastAsia="ar-SA"/>
              </w:rPr>
            </w:pPr>
            <w:r w:rsidRPr="00604422">
              <w:rPr>
                <w:rFonts w:ascii="Times New Roman" w:hAnsi="Times New Roman" w:cs="Times New Roman"/>
                <w:sz w:val="24"/>
                <w:szCs w:val="24"/>
              </w:rPr>
              <w:t>17</w:t>
            </w:r>
          </w:p>
        </w:tc>
        <w:tc>
          <w:tcPr>
            <w:tcW w:w="1566" w:type="dxa"/>
            <w:shd w:val="clear" w:color="auto" w:fill="auto"/>
            <w:vAlign w:val="center"/>
          </w:tcPr>
          <w:p w:rsidR="00DF7342" w:rsidRPr="00604422" w:rsidRDefault="00DF7342" w:rsidP="00604422">
            <w:pPr>
              <w:pStyle w:val="Bezatstarpm"/>
              <w:jc w:val="center"/>
              <w:rPr>
                <w:rFonts w:ascii="Times New Roman" w:hAnsi="Times New Roman" w:cs="Times New Roman"/>
                <w:sz w:val="24"/>
                <w:szCs w:val="24"/>
              </w:rPr>
            </w:pPr>
            <w:r w:rsidRPr="00604422">
              <w:rPr>
                <w:rFonts w:ascii="Times New Roman" w:hAnsi="Times New Roman" w:cs="Times New Roman"/>
                <w:sz w:val="24"/>
                <w:szCs w:val="24"/>
              </w:rPr>
              <w:t>26</w:t>
            </w:r>
          </w:p>
        </w:tc>
        <w:tc>
          <w:tcPr>
            <w:tcW w:w="1418" w:type="dxa"/>
            <w:shd w:val="clear" w:color="auto" w:fill="auto"/>
            <w:vAlign w:val="center"/>
          </w:tcPr>
          <w:p w:rsidR="00DF7342" w:rsidRPr="00604422" w:rsidRDefault="00DF7342" w:rsidP="00604422">
            <w:pPr>
              <w:pStyle w:val="Bezatstarpm"/>
              <w:jc w:val="center"/>
              <w:rPr>
                <w:rFonts w:ascii="Times New Roman" w:hAnsi="Times New Roman" w:cs="Times New Roman"/>
                <w:sz w:val="24"/>
                <w:szCs w:val="24"/>
              </w:rPr>
            </w:pPr>
            <w:r w:rsidRPr="00604422">
              <w:rPr>
                <w:rFonts w:ascii="Times New Roman" w:hAnsi="Times New Roman" w:cs="Times New Roman"/>
                <w:sz w:val="24"/>
                <w:szCs w:val="24"/>
              </w:rPr>
              <w:t>+9</w:t>
            </w:r>
          </w:p>
        </w:tc>
      </w:tr>
      <w:tr w:rsidR="00DF7342" w:rsidRPr="001A08BC" w:rsidTr="00604422">
        <w:trPr>
          <w:trHeight w:val="275"/>
        </w:trPr>
        <w:tc>
          <w:tcPr>
            <w:tcW w:w="4560" w:type="dxa"/>
            <w:shd w:val="clear" w:color="auto" w:fill="auto"/>
          </w:tcPr>
          <w:p w:rsidR="00DF7342" w:rsidRPr="00E43237" w:rsidRDefault="00DF7342" w:rsidP="00DF7342">
            <w:pPr>
              <w:suppressAutoHyphens/>
              <w:spacing w:after="0" w:line="240" w:lineRule="auto"/>
              <w:jc w:val="right"/>
              <w:rPr>
                <w:rFonts w:ascii="Times New Roman" w:eastAsia="Times New Roman" w:hAnsi="Times New Roman" w:cs="Times New Roman"/>
                <w:sz w:val="24"/>
                <w:szCs w:val="24"/>
                <w:lang w:eastAsia="ar-SA"/>
              </w:rPr>
            </w:pPr>
            <w:r w:rsidRPr="00E43237">
              <w:rPr>
                <w:rFonts w:ascii="Times New Roman" w:hAnsi="Times New Roman"/>
                <w:sz w:val="24"/>
                <w:szCs w:val="24"/>
              </w:rPr>
              <w:t>Policijai</w:t>
            </w:r>
          </w:p>
        </w:tc>
        <w:tc>
          <w:tcPr>
            <w:tcW w:w="1382" w:type="dxa"/>
            <w:shd w:val="clear" w:color="auto" w:fill="auto"/>
            <w:vAlign w:val="center"/>
          </w:tcPr>
          <w:p w:rsidR="00DF7342" w:rsidRPr="00604422" w:rsidRDefault="00DF7342" w:rsidP="00604422">
            <w:pPr>
              <w:pStyle w:val="Bezatstarpm"/>
              <w:jc w:val="center"/>
              <w:rPr>
                <w:rFonts w:ascii="Times New Roman" w:eastAsia="Times New Roman" w:hAnsi="Times New Roman" w:cs="Times New Roman"/>
                <w:sz w:val="24"/>
                <w:szCs w:val="24"/>
                <w:lang w:eastAsia="ar-SA"/>
              </w:rPr>
            </w:pPr>
            <w:r w:rsidRPr="00604422">
              <w:rPr>
                <w:rFonts w:ascii="Times New Roman" w:hAnsi="Times New Roman" w:cs="Times New Roman"/>
                <w:sz w:val="24"/>
                <w:szCs w:val="24"/>
              </w:rPr>
              <w:t>89</w:t>
            </w:r>
          </w:p>
        </w:tc>
        <w:tc>
          <w:tcPr>
            <w:tcW w:w="1566" w:type="dxa"/>
            <w:shd w:val="clear" w:color="auto" w:fill="auto"/>
            <w:vAlign w:val="center"/>
          </w:tcPr>
          <w:p w:rsidR="00DF7342" w:rsidRPr="00604422" w:rsidRDefault="00DF7342" w:rsidP="00604422">
            <w:pPr>
              <w:pStyle w:val="Bezatstarpm"/>
              <w:jc w:val="center"/>
              <w:rPr>
                <w:rFonts w:ascii="Times New Roman" w:hAnsi="Times New Roman" w:cs="Times New Roman"/>
                <w:sz w:val="24"/>
                <w:szCs w:val="24"/>
              </w:rPr>
            </w:pPr>
            <w:r w:rsidRPr="00604422">
              <w:rPr>
                <w:rFonts w:ascii="Times New Roman" w:hAnsi="Times New Roman" w:cs="Times New Roman"/>
                <w:sz w:val="24"/>
                <w:szCs w:val="24"/>
              </w:rPr>
              <w:t>41</w:t>
            </w:r>
          </w:p>
        </w:tc>
        <w:tc>
          <w:tcPr>
            <w:tcW w:w="1418" w:type="dxa"/>
            <w:shd w:val="clear" w:color="auto" w:fill="auto"/>
            <w:vAlign w:val="center"/>
          </w:tcPr>
          <w:p w:rsidR="00DF7342" w:rsidRPr="00604422" w:rsidRDefault="00DF7342" w:rsidP="00604422">
            <w:pPr>
              <w:pStyle w:val="Bezatstarpm"/>
              <w:jc w:val="center"/>
              <w:rPr>
                <w:rFonts w:ascii="Times New Roman" w:hAnsi="Times New Roman" w:cs="Times New Roman"/>
                <w:sz w:val="24"/>
                <w:szCs w:val="24"/>
              </w:rPr>
            </w:pPr>
            <w:r w:rsidRPr="00604422">
              <w:rPr>
                <w:rFonts w:ascii="Times New Roman" w:hAnsi="Times New Roman" w:cs="Times New Roman"/>
                <w:sz w:val="24"/>
                <w:szCs w:val="24"/>
              </w:rPr>
              <w:t>-48</w:t>
            </w:r>
          </w:p>
        </w:tc>
      </w:tr>
      <w:tr w:rsidR="00DF7342" w:rsidRPr="001A08BC" w:rsidTr="00604422">
        <w:trPr>
          <w:trHeight w:val="280"/>
        </w:trPr>
        <w:tc>
          <w:tcPr>
            <w:tcW w:w="4560" w:type="dxa"/>
            <w:shd w:val="clear" w:color="auto" w:fill="auto"/>
          </w:tcPr>
          <w:p w:rsidR="00DF7342" w:rsidRPr="00E43237" w:rsidRDefault="00DF7342" w:rsidP="00DF7342">
            <w:pPr>
              <w:suppressAutoHyphens/>
              <w:spacing w:after="0" w:line="240" w:lineRule="auto"/>
              <w:jc w:val="right"/>
              <w:rPr>
                <w:rFonts w:ascii="Times New Roman" w:eastAsia="Times New Roman" w:hAnsi="Times New Roman" w:cs="Times New Roman"/>
                <w:sz w:val="24"/>
                <w:szCs w:val="24"/>
                <w:lang w:eastAsia="ar-SA"/>
              </w:rPr>
            </w:pPr>
            <w:r w:rsidRPr="00E43237">
              <w:rPr>
                <w:rFonts w:ascii="Times New Roman" w:hAnsi="Times New Roman"/>
                <w:sz w:val="24"/>
                <w:szCs w:val="24"/>
              </w:rPr>
              <w:t>Citi</w:t>
            </w:r>
          </w:p>
        </w:tc>
        <w:tc>
          <w:tcPr>
            <w:tcW w:w="1382" w:type="dxa"/>
            <w:shd w:val="clear" w:color="auto" w:fill="auto"/>
            <w:vAlign w:val="center"/>
          </w:tcPr>
          <w:p w:rsidR="00DF7342" w:rsidRPr="00604422" w:rsidRDefault="00DF7342" w:rsidP="00604422">
            <w:pPr>
              <w:pStyle w:val="Bezatstarpm"/>
              <w:jc w:val="center"/>
              <w:rPr>
                <w:rFonts w:ascii="Times New Roman" w:eastAsia="Times New Roman" w:hAnsi="Times New Roman" w:cs="Times New Roman"/>
                <w:sz w:val="24"/>
                <w:szCs w:val="24"/>
                <w:lang w:eastAsia="ar-SA"/>
              </w:rPr>
            </w:pPr>
            <w:r w:rsidRPr="00604422">
              <w:rPr>
                <w:rFonts w:ascii="Times New Roman" w:hAnsi="Times New Roman" w:cs="Times New Roman"/>
                <w:sz w:val="24"/>
                <w:szCs w:val="24"/>
              </w:rPr>
              <w:t>0</w:t>
            </w:r>
          </w:p>
        </w:tc>
        <w:tc>
          <w:tcPr>
            <w:tcW w:w="1566" w:type="dxa"/>
            <w:shd w:val="clear" w:color="auto" w:fill="auto"/>
            <w:vAlign w:val="center"/>
          </w:tcPr>
          <w:p w:rsidR="00DF7342" w:rsidRPr="00604422" w:rsidRDefault="00DF7342" w:rsidP="00604422">
            <w:pPr>
              <w:pStyle w:val="Bezatstarpm"/>
              <w:jc w:val="center"/>
              <w:rPr>
                <w:rFonts w:ascii="Times New Roman" w:hAnsi="Times New Roman" w:cs="Times New Roman"/>
                <w:sz w:val="24"/>
                <w:szCs w:val="24"/>
              </w:rPr>
            </w:pPr>
            <w:r w:rsidRPr="00604422">
              <w:rPr>
                <w:rFonts w:ascii="Times New Roman" w:hAnsi="Times New Roman" w:cs="Times New Roman"/>
                <w:sz w:val="24"/>
                <w:szCs w:val="24"/>
              </w:rPr>
              <w:t>0</w:t>
            </w:r>
          </w:p>
        </w:tc>
        <w:tc>
          <w:tcPr>
            <w:tcW w:w="1418" w:type="dxa"/>
            <w:shd w:val="clear" w:color="auto" w:fill="auto"/>
            <w:vAlign w:val="center"/>
          </w:tcPr>
          <w:p w:rsidR="00DF7342" w:rsidRPr="00604422" w:rsidRDefault="00DF7342" w:rsidP="00604422">
            <w:pPr>
              <w:pStyle w:val="Bezatstarpm"/>
              <w:jc w:val="center"/>
              <w:rPr>
                <w:rFonts w:ascii="Times New Roman" w:hAnsi="Times New Roman" w:cs="Times New Roman"/>
                <w:sz w:val="24"/>
                <w:szCs w:val="24"/>
              </w:rPr>
            </w:pPr>
            <w:r w:rsidRPr="00604422">
              <w:rPr>
                <w:rFonts w:ascii="Times New Roman" w:hAnsi="Times New Roman" w:cs="Times New Roman"/>
                <w:sz w:val="24"/>
                <w:szCs w:val="24"/>
              </w:rPr>
              <w:t>+/-0</w:t>
            </w:r>
          </w:p>
        </w:tc>
      </w:tr>
      <w:tr w:rsidR="00DF7342" w:rsidRPr="001A08BC" w:rsidTr="00604422">
        <w:trPr>
          <w:trHeight w:val="280"/>
        </w:trPr>
        <w:tc>
          <w:tcPr>
            <w:tcW w:w="4560" w:type="dxa"/>
            <w:shd w:val="clear" w:color="auto" w:fill="auto"/>
          </w:tcPr>
          <w:p w:rsidR="00DF7342" w:rsidRPr="00E43237" w:rsidRDefault="00DF7342" w:rsidP="00DF7342">
            <w:pPr>
              <w:suppressAutoHyphens/>
              <w:spacing w:after="0" w:line="240" w:lineRule="auto"/>
              <w:jc w:val="both"/>
              <w:rPr>
                <w:rFonts w:ascii="Times New Roman" w:eastAsia="Times New Roman" w:hAnsi="Times New Roman" w:cs="Times New Roman"/>
                <w:sz w:val="24"/>
                <w:szCs w:val="24"/>
                <w:lang w:eastAsia="ar-SA"/>
              </w:rPr>
            </w:pPr>
            <w:r w:rsidRPr="00E43237">
              <w:rPr>
                <w:rFonts w:ascii="Times New Roman" w:hAnsi="Times New Roman"/>
                <w:sz w:val="24"/>
                <w:szCs w:val="24"/>
              </w:rPr>
              <w:t>Ar īslaicīgās brīvības atņemšanu notiesātās personas</w:t>
            </w:r>
          </w:p>
        </w:tc>
        <w:tc>
          <w:tcPr>
            <w:tcW w:w="1382" w:type="dxa"/>
            <w:shd w:val="clear" w:color="auto" w:fill="auto"/>
            <w:vAlign w:val="center"/>
          </w:tcPr>
          <w:p w:rsidR="00DF7342" w:rsidRPr="00604422" w:rsidRDefault="00DF7342" w:rsidP="00604422">
            <w:pPr>
              <w:pStyle w:val="Bezatstarpm"/>
              <w:jc w:val="center"/>
              <w:rPr>
                <w:rFonts w:ascii="Times New Roman" w:eastAsia="Times New Roman" w:hAnsi="Times New Roman" w:cs="Times New Roman"/>
                <w:sz w:val="24"/>
                <w:szCs w:val="24"/>
                <w:lang w:eastAsia="ar-SA"/>
              </w:rPr>
            </w:pPr>
            <w:r w:rsidRPr="00604422">
              <w:rPr>
                <w:rFonts w:ascii="Times New Roman" w:hAnsi="Times New Roman" w:cs="Times New Roman"/>
                <w:sz w:val="24"/>
                <w:szCs w:val="24"/>
              </w:rPr>
              <w:t>5</w:t>
            </w:r>
          </w:p>
        </w:tc>
        <w:tc>
          <w:tcPr>
            <w:tcW w:w="1566" w:type="dxa"/>
            <w:shd w:val="clear" w:color="auto" w:fill="auto"/>
            <w:vAlign w:val="center"/>
          </w:tcPr>
          <w:p w:rsidR="00DF7342" w:rsidRPr="00604422" w:rsidRDefault="00DF7342" w:rsidP="00604422">
            <w:pPr>
              <w:pStyle w:val="Bezatstarpm"/>
              <w:jc w:val="center"/>
              <w:rPr>
                <w:rFonts w:ascii="Times New Roman" w:hAnsi="Times New Roman" w:cs="Times New Roman"/>
                <w:sz w:val="24"/>
                <w:szCs w:val="24"/>
              </w:rPr>
            </w:pPr>
            <w:r w:rsidRPr="00604422">
              <w:rPr>
                <w:rFonts w:ascii="Times New Roman" w:hAnsi="Times New Roman" w:cs="Times New Roman"/>
                <w:sz w:val="24"/>
                <w:szCs w:val="24"/>
              </w:rPr>
              <w:t>4</w:t>
            </w:r>
          </w:p>
        </w:tc>
        <w:tc>
          <w:tcPr>
            <w:tcW w:w="1418" w:type="dxa"/>
            <w:shd w:val="clear" w:color="auto" w:fill="auto"/>
            <w:vAlign w:val="center"/>
          </w:tcPr>
          <w:p w:rsidR="00DF7342" w:rsidRPr="00604422" w:rsidRDefault="00DF7342" w:rsidP="00604422">
            <w:pPr>
              <w:pStyle w:val="Bezatstarpm"/>
              <w:jc w:val="center"/>
              <w:rPr>
                <w:rFonts w:ascii="Times New Roman" w:hAnsi="Times New Roman" w:cs="Times New Roman"/>
                <w:sz w:val="24"/>
                <w:szCs w:val="24"/>
              </w:rPr>
            </w:pPr>
            <w:r w:rsidRPr="00604422">
              <w:rPr>
                <w:rFonts w:ascii="Times New Roman" w:hAnsi="Times New Roman" w:cs="Times New Roman"/>
                <w:sz w:val="24"/>
                <w:szCs w:val="24"/>
              </w:rPr>
              <w:t>-1</w:t>
            </w:r>
          </w:p>
        </w:tc>
      </w:tr>
    </w:tbl>
    <w:p w:rsidR="00A12BF1" w:rsidRPr="001A08BC" w:rsidRDefault="00A12BF1" w:rsidP="00A12BF1">
      <w:pPr>
        <w:suppressAutoHyphens/>
        <w:spacing w:after="0" w:line="240" w:lineRule="auto"/>
        <w:jc w:val="both"/>
        <w:rPr>
          <w:rFonts w:ascii="Times New Roman" w:eastAsia="Times New Roman" w:hAnsi="Times New Roman" w:cs="Times New Roman"/>
          <w:color w:val="000000"/>
          <w:sz w:val="28"/>
          <w:szCs w:val="28"/>
          <w:lang w:eastAsia="ar-SA"/>
        </w:rPr>
      </w:pPr>
      <w:r w:rsidRPr="001A08BC">
        <w:rPr>
          <w:rFonts w:ascii="Times New Roman" w:eastAsia="Times New Roman" w:hAnsi="Times New Roman" w:cs="Times New Roman"/>
          <w:color w:val="000000"/>
          <w:sz w:val="28"/>
          <w:szCs w:val="28"/>
          <w:lang w:eastAsia="ar-SA"/>
        </w:rPr>
        <w:tab/>
      </w:r>
    </w:p>
    <w:p w:rsidR="00A12BF1" w:rsidRDefault="00A12BF1" w:rsidP="00A12BF1">
      <w:pPr>
        <w:suppressAutoHyphens/>
        <w:spacing w:after="0" w:line="240" w:lineRule="auto"/>
        <w:ind w:firstLine="720"/>
        <w:jc w:val="both"/>
        <w:rPr>
          <w:rFonts w:ascii="Times New Roman" w:eastAsia="Times New Roman" w:hAnsi="Times New Roman" w:cs="Times New Roman"/>
          <w:color w:val="000000" w:themeColor="text1"/>
          <w:sz w:val="28"/>
          <w:szCs w:val="28"/>
          <w:lang w:eastAsia="ar-SA"/>
        </w:rPr>
      </w:pPr>
      <w:r w:rsidRPr="008F31B3">
        <w:rPr>
          <w:rFonts w:ascii="Times New Roman" w:eastAsia="Times New Roman" w:hAnsi="Times New Roman" w:cs="Times New Roman"/>
          <w:color w:val="000000" w:themeColor="text1"/>
          <w:sz w:val="28"/>
          <w:szCs w:val="28"/>
          <w:lang w:eastAsia="ar-SA"/>
        </w:rPr>
        <w:t>Veicot statistikas datu analīzi, var izdarīt secinājumu, ka apcietināto personu skaits</w:t>
      </w:r>
      <w:r w:rsidR="00604422" w:rsidRPr="008F31B3">
        <w:rPr>
          <w:rFonts w:ascii="Times New Roman" w:eastAsia="Times New Roman" w:hAnsi="Times New Roman" w:cs="Times New Roman"/>
          <w:color w:val="000000" w:themeColor="text1"/>
          <w:sz w:val="28"/>
          <w:szCs w:val="28"/>
          <w:lang w:eastAsia="ar-SA"/>
        </w:rPr>
        <w:t xml:space="preserve"> ir samazinājies</w:t>
      </w:r>
      <w:r w:rsidRPr="008F31B3">
        <w:rPr>
          <w:rFonts w:ascii="Times New Roman" w:eastAsia="Times New Roman" w:hAnsi="Times New Roman" w:cs="Times New Roman"/>
          <w:color w:val="000000" w:themeColor="text1"/>
          <w:sz w:val="28"/>
          <w:szCs w:val="28"/>
          <w:lang w:eastAsia="ar-SA"/>
        </w:rPr>
        <w:t xml:space="preserve">, bet palielinājies </w:t>
      </w:r>
      <w:r w:rsidR="00604422" w:rsidRPr="008F31B3">
        <w:rPr>
          <w:rFonts w:ascii="Times New Roman" w:eastAsia="Times New Roman" w:hAnsi="Times New Roman" w:cs="Times New Roman"/>
          <w:color w:val="000000" w:themeColor="text1"/>
          <w:sz w:val="28"/>
          <w:szCs w:val="28"/>
          <w:lang w:eastAsia="ar-SA"/>
        </w:rPr>
        <w:t xml:space="preserve">konvojēto personu skaits </w:t>
      </w:r>
      <w:r w:rsidRPr="008F31B3">
        <w:rPr>
          <w:rFonts w:ascii="Times New Roman" w:eastAsia="Times New Roman" w:hAnsi="Times New Roman" w:cs="Times New Roman"/>
          <w:color w:val="000000" w:themeColor="text1"/>
          <w:sz w:val="28"/>
          <w:szCs w:val="28"/>
          <w:lang w:eastAsia="ar-SA"/>
        </w:rPr>
        <w:t xml:space="preserve">uz procesuālajām darbībām no ieslodzījuma </w:t>
      </w:r>
      <w:r w:rsidR="00604422" w:rsidRPr="008F31B3">
        <w:rPr>
          <w:rFonts w:ascii="Times New Roman" w:eastAsia="Times New Roman" w:hAnsi="Times New Roman" w:cs="Times New Roman"/>
          <w:color w:val="000000" w:themeColor="text1"/>
          <w:sz w:val="28"/>
          <w:szCs w:val="28"/>
          <w:lang w:eastAsia="ar-SA"/>
        </w:rPr>
        <w:t>vietām uz prokuratūrām</w:t>
      </w:r>
      <w:r w:rsidRPr="008F31B3">
        <w:rPr>
          <w:rFonts w:ascii="Times New Roman" w:eastAsia="Times New Roman" w:hAnsi="Times New Roman" w:cs="Times New Roman"/>
          <w:color w:val="000000" w:themeColor="text1"/>
          <w:sz w:val="28"/>
          <w:szCs w:val="28"/>
          <w:lang w:eastAsia="ar-SA"/>
        </w:rPr>
        <w:t>.</w:t>
      </w:r>
      <w:r w:rsidRPr="00E55692">
        <w:rPr>
          <w:rFonts w:ascii="Times New Roman" w:eastAsia="Times New Roman" w:hAnsi="Times New Roman" w:cs="Times New Roman"/>
          <w:color w:val="000000" w:themeColor="text1"/>
          <w:sz w:val="28"/>
          <w:szCs w:val="28"/>
          <w:lang w:eastAsia="ar-SA"/>
        </w:rPr>
        <w:t xml:space="preserve"> </w:t>
      </w:r>
    </w:p>
    <w:p w:rsidR="00CD47DB" w:rsidRPr="00E55692" w:rsidRDefault="00CD47DB" w:rsidP="00A12BF1">
      <w:pPr>
        <w:suppressAutoHyphens/>
        <w:spacing w:after="0" w:line="240" w:lineRule="auto"/>
        <w:ind w:firstLine="720"/>
        <w:jc w:val="both"/>
        <w:rPr>
          <w:rFonts w:ascii="Times New Roman" w:eastAsia="Times New Roman" w:hAnsi="Times New Roman" w:cs="Times New Roman"/>
          <w:color w:val="000000" w:themeColor="text1"/>
          <w:sz w:val="28"/>
          <w:szCs w:val="28"/>
          <w:lang w:eastAsia="ar-SA"/>
        </w:rPr>
      </w:pPr>
    </w:p>
    <w:p w:rsidR="00A12BF1" w:rsidRPr="004C1EDE" w:rsidRDefault="00A12BF1" w:rsidP="00A12BF1">
      <w:pPr>
        <w:suppressAutoHyphens/>
        <w:spacing w:after="0" w:line="240" w:lineRule="auto"/>
        <w:jc w:val="both"/>
        <w:rPr>
          <w:rFonts w:ascii="Times New Roman" w:eastAsia="Times New Roman" w:hAnsi="Times New Roman" w:cs="Times New Roman"/>
          <w:sz w:val="28"/>
          <w:szCs w:val="28"/>
          <w:highlight w:val="red"/>
          <w:lang w:eastAsia="ar-SA"/>
        </w:rPr>
      </w:pPr>
      <w:r w:rsidRPr="00C364B2">
        <w:rPr>
          <w:rFonts w:ascii="Times New Roman" w:eastAsia="Times New Roman" w:hAnsi="Times New Roman" w:cs="Times New Roman"/>
          <w:sz w:val="28"/>
          <w:szCs w:val="28"/>
          <w:lang w:eastAsia="ar-SA"/>
        </w:rPr>
        <w:tab/>
      </w:r>
      <w:r w:rsidR="00EF593B" w:rsidRPr="008469AF">
        <w:rPr>
          <w:rFonts w:ascii="Times New Roman" w:eastAsia="Times New Roman" w:hAnsi="Times New Roman" w:cs="Times New Roman"/>
          <w:sz w:val="28"/>
          <w:szCs w:val="28"/>
          <w:lang w:eastAsia="ar-SA"/>
        </w:rPr>
        <w:t>VP RRP KPP NLN 2018</w:t>
      </w:r>
      <w:r w:rsidRPr="008469AF">
        <w:rPr>
          <w:rFonts w:ascii="Times New Roman" w:eastAsia="Times New Roman" w:hAnsi="Times New Roman" w:cs="Times New Roman"/>
          <w:sz w:val="28"/>
          <w:szCs w:val="28"/>
          <w:lang w:eastAsia="ar-SA"/>
        </w:rPr>
        <w:t xml:space="preserve">.gada 6 mēnešos tika ievietoti </w:t>
      </w:r>
      <w:r w:rsidR="00CD47DB">
        <w:rPr>
          <w:rFonts w:ascii="Times New Roman" w:hAnsi="Times New Roman" w:cs="Times New Roman"/>
          <w:sz w:val="28"/>
          <w:szCs w:val="28"/>
        </w:rPr>
        <w:t>167 (+76</w:t>
      </w:r>
      <w:r w:rsidRPr="008469AF">
        <w:rPr>
          <w:rFonts w:ascii="Times New Roman" w:hAnsi="Times New Roman" w:cs="Times New Roman"/>
          <w:sz w:val="28"/>
          <w:szCs w:val="28"/>
        </w:rPr>
        <w:t xml:space="preserve">) </w:t>
      </w:r>
      <w:r w:rsidRPr="008469AF">
        <w:rPr>
          <w:rFonts w:ascii="Times New Roman" w:eastAsia="Times New Roman" w:hAnsi="Times New Roman" w:cs="Times New Roman"/>
          <w:sz w:val="28"/>
          <w:szCs w:val="28"/>
          <w:lang w:eastAsia="ar-SA"/>
        </w:rPr>
        <w:t>bērni</w:t>
      </w:r>
      <w:r w:rsidRPr="008469AF">
        <w:rPr>
          <w:rFonts w:ascii="Times New Roman" w:eastAsia="Times New Roman" w:hAnsi="Times New Roman" w:cs="Times New Roman"/>
          <w:sz w:val="28"/>
          <w:szCs w:val="28"/>
          <w:vertAlign w:val="superscript"/>
          <w:lang w:eastAsia="ar-SA"/>
        </w:rPr>
        <w:footnoteReference w:id="8"/>
      </w:r>
      <w:r w:rsidRPr="008469AF">
        <w:rPr>
          <w:rFonts w:ascii="Times New Roman" w:eastAsia="Times New Roman" w:hAnsi="Times New Roman" w:cs="Times New Roman"/>
          <w:sz w:val="28"/>
          <w:szCs w:val="28"/>
          <w:lang w:eastAsia="ar-SA"/>
        </w:rPr>
        <w:t xml:space="preserve">: </w:t>
      </w:r>
    </w:p>
    <w:p w:rsidR="00A12BF1" w:rsidRPr="004C1EDE" w:rsidRDefault="00A12BF1" w:rsidP="00A12BF1">
      <w:pPr>
        <w:suppressAutoHyphens/>
        <w:spacing w:after="0" w:line="240" w:lineRule="auto"/>
        <w:jc w:val="both"/>
        <w:rPr>
          <w:rFonts w:ascii="Times New Roman" w:eastAsia="Times New Roman" w:hAnsi="Times New Roman" w:cs="Times New Roman"/>
          <w:i/>
          <w:color w:val="5B9BD5" w:themeColor="accent1"/>
          <w:sz w:val="28"/>
          <w:szCs w:val="28"/>
          <w:highlight w:val="red"/>
          <w:lang w:eastAsia="ar-SA"/>
        </w:rPr>
      </w:pPr>
    </w:p>
    <w:tbl>
      <w:tblPr>
        <w:tblW w:w="17275" w:type="dxa"/>
        <w:tblInd w:w="-199" w:type="dxa"/>
        <w:tblLayout w:type="fixed"/>
        <w:tblCellMar>
          <w:left w:w="0" w:type="dxa"/>
          <w:right w:w="0" w:type="dxa"/>
        </w:tblCellMar>
        <w:tblLook w:val="0000" w:firstRow="0" w:lastRow="0" w:firstColumn="0" w:lastColumn="0" w:noHBand="0" w:noVBand="0"/>
      </w:tblPr>
      <w:tblGrid>
        <w:gridCol w:w="1029"/>
        <w:gridCol w:w="36"/>
        <w:gridCol w:w="3807"/>
        <w:gridCol w:w="1276"/>
        <w:gridCol w:w="1276"/>
        <w:gridCol w:w="1701"/>
        <w:gridCol w:w="3334"/>
        <w:gridCol w:w="1660"/>
        <w:gridCol w:w="1660"/>
        <w:gridCol w:w="12"/>
        <w:gridCol w:w="1484"/>
      </w:tblGrid>
      <w:tr w:rsidR="00A12BF1" w:rsidRPr="004C1EDE" w:rsidTr="00604422">
        <w:trPr>
          <w:gridAfter w:val="1"/>
          <w:wAfter w:w="1484" w:type="dxa"/>
          <w:trHeight w:val="507"/>
        </w:trPr>
        <w:tc>
          <w:tcPr>
            <w:tcW w:w="1029" w:type="dxa"/>
            <w:tcBorders>
              <w:top w:val="single" w:sz="4" w:space="0" w:color="000000"/>
              <w:left w:val="single" w:sz="4" w:space="0" w:color="000000"/>
              <w:bottom w:val="single" w:sz="4" w:space="0" w:color="000000"/>
            </w:tcBorders>
            <w:shd w:val="clear" w:color="auto" w:fill="auto"/>
          </w:tcPr>
          <w:p w:rsidR="00A12BF1" w:rsidRPr="008469AF" w:rsidRDefault="00A12BF1" w:rsidP="00A12BF1">
            <w:pPr>
              <w:jc w:val="center"/>
              <w:rPr>
                <w:rFonts w:ascii="Times New Roman" w:hAnsi="Times New Roman" w:cs="Times New Roman"/>
              </w:rPr>
            </w:pPr>
            <w:r w:rsidRPr="008469AF">
              <w:rPr>
                <w:rFonts w:ascii="Times New Roman" w:hAnsi="Times New Roman" w:cs="Times New Roman"/>
              </w:rPr>
              <w:t>Nr. p.k.</w:t>
            </w:r>
          </w:p>
        </w:tc>
        <w:tc>
          <w:tcPr>
            <w:tcW w:w="3843" w:type="dxa"/>
            <w:gridSpan w:val="2"/>
            <w:tcBorders>
              <w:top w:val="single" w:sz="4" w:space="0" w:color="000000"/>
              <w:left w:val="single" w:sz="4" w:space="0" w:color="000000"/>
              <w:bottom w:val="single" w:sz="4" w:space="0" w:color="000000"/>
            </w:tcBorders>
            <w:shd w:val="clear" w:color="auto" w:fill="auto"/>
          </w:tcPr>
          <w:p w:rsidR="00A12BF1" w:rsidRPr="008469AF" w:rsidRDefault="00A12BF1" w:rsidP="00A12BF1">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rsidR="00A12BF1" w:rsidRPr="008469AF" w:rsidRDefault="00A12BF1" w:rsidP="00A12BF1">
            <w:pPr>
              <w:jc w:val="center"/>
              <w:rPr>
                <w:rFonts w:ascii="Times New Roman" w:hAnsi="Times New Roman" w:cs="Times New Roman"/>
              </w:rPr>
            </w:pPr>
            <w:r w:rsidRPr="008469AF">
              <w:rPr>
                <w:rFonts w:ascii="Times New Roman" w:hAnsi="Times New Roman" w:cs="Times New Roman"/>
              </w:rPr>
              <w:t>Skaits</w:t>
            </w:r>
          </w:p>
        </w:tc>
        <w:tc>
          <w:tcPr>
            <w:tcW w:w="1276" w:type="dxa"/>
            <w:tcBorders>
              <w:top w:val="single" w:sz="4" w:space="0" w:color="000000"/>
              <w:left w:val="single" w:sz="4" w:space="0" w:color="000000"/>
              <w:bottom w:val="single" w:sz="4" w:space="0" w:color="000000"/>
            </w:tcBorders>
            <w:shd w:val="clear" w:color="auto" w:fill="auto"/>
          </w:tcPr>
          <w:p w:rsidR="00A12BF1" w:rsidRPr="008469AF" w:rsidRDefault="00706F23" w:rsidP="00A12BF1">
            <w:pPr>
              <w:jc w:val="center"/>
              <w:rPr>
                <w:rFonts w:ascii="Times New Roman" w:hAnsi="Times New Roman" w:cs="Times New Roman"/>
              </w:rPr>
            </w:pPr>
            <w:r>
              <w:rPr>
                <w:rFonts w:ascii="Times New Roman" w:hAnsi="Times New Roman" w:cs="Times New Roman"/>
              </w:rPr>
              <w:t>2017./2018</w:t>
            </w:r>
            <w:r w:rsidR="00A12BF1" w:rsidRPr="008469AF">
              <w:rPr>
                <w:rFonts w:ascii="Times New Roman" w:hAnsi="Times New Roman" w:cs="Times New Roman"/>
              </w:rPr>
              <w:t>.</w:t>
            </w:r>
          </w:p>
          <w:p w:rsidR="00A12BF1" w:rsidRPr="008469AF" w:rsidRDefault="00A12BF1" w:rsidP="00A12BF1">
            <w:pPr>
              <w:jc w:val="center"/>
              <w:rPr>
                <w:rFonts w:ascii="Times New Roman" w:hAnsi="Times New Roman" w:cs="Times New Roman"/>
              </w:rPr>
            </w:pPr>
            <w:r w:rsidRPr="008469AF">
              <w:rPr>
                <w:rFonts w:ascii="Times New Roman" w:hAnsi="Times New Roman" w:cs="Times New Roman"/>
              </w:rPr>
              <w:t>“+/ -” sk.</w:t>
            </w:r>
          </w:p>
        </w:tc>
        <w:tc>
          <w:tcPr>
            <w:tcW w:w="1701" w:type="dxa"/>
            <w:tcBorders>
              <w:top w:val="single" w:sz="4" w:space="0" w:color="000000"/>
              <w:left w:val="single" w:sz="4" w:space="0" w:color="000000"/>
              <w:bottom w:val="single" w:sz="4" w:space="0" w:color="000000"/>
            </w:tcBorders>
            <w:shd w:val="clear" w:color="auto" w:fill="auto"/>
          </w:tcPr>
          <w:p w:rsidR="00A12BF1" w:rsidRPr="008469AF" w:rsidRDefault="00706F23" w:rsidP="00A12BF1">
            <w:pPr>
              <w:jc w:val="center"/>
              <w:rPr>
                <w:rFonts w:ascii="Times New Roman" w:hAnsi="Times New Roman" w:cs="Times New Roman"/>
              </w:rPr>
            </w:pPr>
            <w:r>
              <w:rPr>
                <w:rFonts w:ascii="Times New Roman" w:hAnsi="Times New Roman" w:cs="Times New Roman"/>
              </w:rPr>
              <w:t>2017./2018</w:t>
            </w:r>
            <w:r w:rsidR="00A12BF1" w:rsidRPr="008469AF">
              <w:rPr>
                <w:rFonts w:ascii="Times New Roman" w:hAnsi="Times New Roman" w:cs="Times New Roman"/>
              </w:rPr>
              <w:t>.</w:t>
            </w:r>
          </w:p>
          <w:p w:rsidR="00A12BF1" w:rsidRPr="008469AF" w:rsidRDefault="00A12BF1" w:rsidP="00A12BF1">
            <w:pPr>
              <w:jc w:val="center"/>
              <w:rPr>
                <w:rFonts w:ascii="Times New Roman" w:hAnsi="Times New Roman" w:cs="Times New Roman"/>
              </w:rPr>
            </w:pPr>
            <w:r w:rsidRPr="008469AF">
              <w:rPr>
                <w:rFonts w:ascii="Times New Roman" w:hAnsi="Times New Roman" w:cs="Times New Roman"/>
              </w:rPr>
              <w:t>“+/-” %</w:t>
            </w:r>
          </w:p>
        </w:tc>
        <w:tc>
          <w:tcPr>
            <w:tcW w:w="6666" w:type="dxa"/>
            <w:gridSpan w:val="4"/>
            <w:tcBorders>
              <w:left w:val="single" w:sz="4" w:space="0" w:color="000000"/>
            </w:tcBorders>
            <w:shd w:val="clear" w:color="auto" w:fill="auto"/>
          </w:tcPr>
          <w:p w:rsidR="00A12BF1" w:rsidRPr="004C1EDE" w:rsidRDefault="00A12BF1" w:rsidP="00A12BF1">
            <w:pPr>
              <w:snapToGrid w:val="0"/>
              <w:rPr>
                <w:rFonts w:cs="Times New Roman"/>
                <w:highlight w:val="red"/>
              </w:rPr>
            </w:pPr>
          </w:p>
        </w:tc>
      </w:tr>
      <w:tr w:rsidR="00A12BF1" w:rsidRPr="004C1EDE" w:rsidTr="00604422">
        <w:trPr>
          <w:gridAfter w:val="1"/>
          <w:wAfter w:w="1484" w:type="dxa"/>
        </w:trPr>
        <w:tc>
          <w:tcPr>
            <w:tcW w:w="1029" w:type="dxa"/>
            <w:tcBorders>
              <w:top w:val="single" w:sz="4" w:space="0" w:color="000000"/>
              <w:left w:val="single" w:sz="4" w:space="0" w:color="000000"/>
              <w:bottom w:val="single" w:sz="4" w:space="0" w:color="000000"/>
            </w:tcBorders>
            <w:shd w:val="clear" w:color="auto" w:fill="F2F2F2"/>
          </w:tcPr>
          <w:p w:rsidR="00A12BF1" w:rsidRPr="008469AF" w:rsidRDefault="00A12BF1" w:rsidP="00A12BF1">
            <w:pPr>
              <w:jc w:val="center"/>
              <w:rPr>
                <w:rFonts w:ascii="Times New Roman" w:hAnsi="Times New Roman" w:cs="Times New Roman"/>
                <w:b/>
              </w:rPr>
            </w:pPr>
            <w:r w:rsidRPr="008469AF">
              <w:rPr>
                <w:rFonts w:ascii="Times New Roman" w:hAnsi="Times New Roman" w:cs="Times New Roman"/>
                <w:b/>
              </w:rPr>
              <w:t>1.</w:t>
            </w:r>
          </w:p>
        </w:tc>
        <w:tc>
          <w:tcPr>
            <w:tcW w:w="3843" w:type="dxa"/>
            <w:gridSpan w:val="2"/>
            <w:tcBorders>
              <w:top w:val="single" w:sz="4" w:space="0" w:color="000000"/>
              <w:left w:val="single" w:sz="4" w:space="0" w:color="000000"/>
              <w:bottom w:val="single" w:sz="4" w:space="0" w:color="000000"/>
            </w:tcBorders>
            <w:shd w:val="clear" w:color="auto" w:fill="F2F2F2"/>
          </w:tcPr>
          <w:p w:rsidR="00A12BF1" w:rsidRPr="008469AF" w:rsidRDefault="00A12BF1" w:rsidP="00A12BF1">
            <w:pPr>
              <w:rPr>
                <w:rFonts w:ascii="Times New Roman" w:hAnsi="Times New Roman" w:cs="Times New Roman"/>
              </w:rPr>
            </w:pPr>
            <w:r w:rsidRPr="008469AF">
              <w:rPr>
                <w:rFonts w:ascii="Times New Roman" w:hAnsi="Times New Roman" w:cs="Times New Roman"/>
                <w:b/>
              </w:rPr>
              <w:t xml:space="preserve">Atskaites periodā Nodaļā ievietoti bērni: </w:t>
            </w:r>
          </w:p>
        </w:tc>
        <w:tc>
          <w:tcPr>
            <w:tcW w:w="1276" w:type="dxa"/>
            <w:tcBorders>
              <w:top w:val="single" w:sz="4" w:space="0" w:color="000000"/>
              <w:left w:val="single" w:sz="4" w:space="0" w:color="000000"/>
              <w:bottom w:val="single" w:sz="4" w:space="0" w:color="000000"/>
            </w:tcBorders>
            <w:shd w:val="clear" w:color="auto" w:fill="F2F2F2"/>
          </w:tcPr>
          <w:p w:rsidR="00A12BF1" w:rsidRPr="008469AF" w:rsidRDefault="008469AF" w:rsidP="00A12BF1">
            <w:pPr>
              <w:snapToGrid w:val="0"/>
              <w:jc w:val="center"/>
              <w:rPr>
                <w:rFonts w:ascii="Times New Roman" w:hAnsi="Times New Roman" w:cs="Times New Roman"/>
              </w:rPr>
            </w:pPr>
            <w:r>
              <w:rPr>
                <w:rFonts w:ascii="Times New Roman" w:hAnsi="Times New Roman" w:cs="Times New Roman"/>
              </w:rPr>
              <w:t>167</w:t>
            </w:r>
          </w:p>
        </w:tc>
        <w:tc>
          <w:tcPr>
            <w:tcW w:w="1276" w:type="dxa"/>
            <w:tcBorders>
              <w:top w:val="single" w:sz="4" w:space="0" w:color="000000"/>
              <w:left w:val="single" w:sz="4" w:space="0" w:color="000000"/>
              <w:bottom w:val="single" w:sz="4" w:space="0" w:color="000000"/>
            </w:tcBorders>
            <w:shd w:val="clear" w:color="auto" w:fill="F2F2F2"/>
            <w:vAlign w:val="center"/>
          </w:tcPr>
          <w:p w:rsidR="00A12BF1" w:rsidRPr="008469AF" w:rsidRDefault="008469AF" w:rsidP="00A12BF1">
            <w:pPr>
              <w:snapToGrid w:val="0"/>
              <w:jc w:val="center"/>
              <w:rPr>
                <w:rFonts w:ascii="Times New Roman" w:hAnsi="Times New Roman" w:cs="Times New Roman"/>
              </w:rPr>
            </w:pPr>
            <w:r>
              <w:rPr>
                <w:rFonts w:ascii="Times New Roman" w:hAnsi="Times New Roman" w:cs="Times New Roman"/>
              </w:rPr>
              <w:t>+76</w:t>
            </w:r>
          </w:p>
        </w:tc>
        <w:tc>
          <w:tcPr>
            <w:tcW w:w="1701" w:type="dxa"/>
            <w:tcBorders>
              <w:top w:val="single" w:sz="4" w:space="0" w:color="000000"/>
              <w:left w:val="single" w:sz="4" w:space="0" w:color="000000"/>
              <w:bottom w:val="single" w:sz="4" w:space="0" w:color="000000"/>
            </w:tcBorders>
            <w:shd w:val="clear" w:color="auto" w:fill="F2F2F2"/>
            <w:vAlign w:val="center"/>
          </w:tcPr>
          <w:p w:rsidR="00A12BF1" w:rsidRPr="008469AF" w:rsidRDefault="008469AF" w:rsidP="00A12BF1">
            <w:pPr>
              <w:snapToGrid w:val="0"/>
              <w:jc w:val="center"/>
              <w:rPr>
                <w:rFonts w:ascii="Times New Roman" w:hAnsi="Times New Roman" w:cs="Times New Roman"/>
              </w:rPr>
            </w:pPr>
            <w:r>
              <w:rPr>
                <w:rFonts w:ascii="Times New Roman" w:hAnsi="Times New Roman" w:cs="Times New Roman"/>
              </w:rPr>
              <w:t>+84</w:t>
            </w:r>
            <w:r w:rsidR="00A12BF1" w:rsidRPr="008469AF">
              <w:rPr>
                <w:rFonts w:ascii="Times New Roman" w:hAnsi="Times New Roman" w:cs="Times New Roman"/>
              </w:rPr>
              <w:t>%</w:t>
            </w:r>
          </w:p>
        </w:tc>
        <w:tc>
          <w:tcPr>
            <w:tcW w:w="6666" w:type="dxa"/>
            <w:gridSpan w:val="4"/>
            <w:tcBorders>
              <w:left w:val="single" w:sz="4" w:space="0" w:color="000000"/>
            </w:tcBorders>
            <w:shd w:val="clear" w:color="auto" w:fill="auto"/>
          </w:tcPr>
          <w:p w:rsidR="00A12BF1" w:rsidRPr="004C1EDE" w:rsidRDefault="00A12BF1" w:rsidP="00A12BF1">
            <w:pPr>
              <w:snapToGrid w:val="0"/>
              <w:rPr>
                <w:rFonts w:cs="Times New Roman"/>
                <w:highlight w:val="red"/>
              </w:rPr>
            </w:pPr>
          </w:p>
        </w:tc>
      </w:tr>
      <w:tr w:rsidR="00A12BF1" w:rsidRPr="004C1EDE" w:rsidTr="00604422">
        <w:trPr>
          <w:gridAfter w:val="1"/>
          <w:wAfter w:w="1484" w:type="dxa"/>
        </w:trPr>
        <w:tc>
          <w:tcPr>
            <w:tcW w:w="1029" w:type="dxa"/>
            <w:tcBorders>
              <w:top w:val="single" w:sz="4" w:space="0" w:color="000000"/>
              <w:left w:val="single" w:sz="4" w:space="0" w:color="000000"/>
              <w:bottom w:val="single" w:sz="4" w:space="0" w:color="000000"/>
            </w:tcBorders>
            <w:shd w:val="clear" w:color="auto" w:fill="auto"/>
          </w:tcPr>
          <w:p w:rsidR="00A12BF1" w:rsidRPr="008469AF" w:rsidRDefault="00A12BF1" w:rsidP="00A12BF1">
            <w:pPr>
              <w:jc w:val="center"/>
              <w:rPr>
                <w:rFonts w:ascii="Times New Roman" w:hAnsi="Times New Roman" w:cs="Times New Roman"/>
              </w:rPr>
            </w:pPr>
            <w:r w:rsidRPr="008469AF">
              <w:rPr>
                <w:rFonts w:ascii="Times New Roman" w:hAnsi="Times New Roman" w:cs="Times New Roman"/>
              </w:rPr>
              <w:t>1.1.</w:t>
            </w:r>
          </w:p>
        </w:tc>
        <w:tc>
          <w:tcPr>
            <w:tcW w:w="3843" w:type="dxa"/>
            <w:gridSpan w:val="2"/>
            <w:tcBorders>
              <w:top w:val="single" w:sz="4" w:space="0" w:color="000000"/>
              <w:left w:val="single" w:sz="4" w:space="0" w:color="000000"/>
              <w:bottom w:val="single" w:sz="4" w:space="0" w:color="000000"/>
            </w:tcBorders>
            <w:shd w:val="clear" w:color="auto" w:fill="auto"/>
          </w:tcPr>
          <w:p w:rsidR="00A12BF1" w:rsidRPr="008469AF" w:rsidRDefault="00A12BF1" w:rsidP="00A12BF1">
            <w:pPr>
              <w:rPr>
                <w:rFonts w:ascii="Times New Roman" w:hAnsi="Times New Roman" w:cs="Times New Roman"/>
              </w:rPr>
            </w:pPr>
            <w:r w:rsidRPr="008469AF">
              <w:rPr>
                <w:rFonts w:ascii="Times New Roman" w:hAnsi="Times New Roman" w:cs="Times New Roman"/>
              </w:rPr>
              <w:t>dzīvo Latvijas Republikā:</w:t>
            </w:r>
          </w:p>
        </w:tc>
        <w:tc>
          <w:tcPr>
            <w:tcW w:w="1276" w:type="dxa"/>
            <w:tcBorders>
              <w:top w:val="single" w:sz="4" w:space="0" w:color="000000"/>
              <w:left w:val="single" w:sz="4" w:space="0" w:color="000000"/>
              <w:bottom w:val="single" w:sz="4" w:space="0" w:color="000000"/>
            </w:tcBorders>
            <w:shd w:val="clear" w:color="auto" w:fill="auto"/>
          </w:tcPr>
          <w:p w:rsidR="00A12BF1" w:rsidRPr="008469AF" w:rsidRDefault="008469AF" w:rsidP="00A12BF1">
            <w:pPr>
              <w:snapToGrid w:val="0"/>
              <w:jc w:val="center"/>
              <w:rPr>
                <w:rFonts w:ascii="Times New Roman" w:hAnsi="Times New Roman" w:cs="Times New Roman"/>
              </w:rPr>
            </w:pPr>
            <w:r>
              <w:rPr>
                <w:rFonts w:ascii="Times New Roman" w:hAnsi="Times New Roman" w:cs="Times New Roman"/>
              </w:rPr>
              <w:t>167</w:t>
            </w:r>
          </w:p>
        </w:tc>
        <w:tc>
          <w:tcPr>
            <w:tcW w:w="1276" w:type="dxa"/>
            <w:tcBorders>
              <w:top w:val="single" w:sz="4" w:space="0" w:color="000000"/>
              <w:left w:val="single" w:sz="4" w:space="0" w:color="000000"/>
              <w:bottom w:val="single" w:sz="4" w:space="0" w:color="000000"/>
            </w:tcBorders>
            <w:shd w:val="clear" w:color="auto" w:fill="auto"/>
            <w:vAlign w:val="center"/>
          </w:tcPr>
          <w:p w:rsidR="00A12BF1" w:rsidRPr="008469AF" w:rsidRDefault="00706F23" w:rsidP="00A12BF1">
            <w:pPr>
              <w:snapToGrid w:val="0"/>
              <w:jc w:val="center"/>
              <w:rPr>
                <w:rFonts w:ascii="Times New Roman" w:hAnsi="Times New Roman" w:cs="Times New Roman"/>
              </w:rPr>
            </w:pPr>
            <w:r>
              <w:rPr>
                <w:rFonts w:ascii="Times New Roman" w:hAnsi="Times New Roman" w:cs="Times New Roman"/>
              </w:rPr>
              <w:t>+76</w:t>
            </w:r>
          </w:p>
        </w:tc>
        <w:tc>
          <w:tcPr>
            <w:tcW w:w="1701" w:type="dxa"/>
            <w:tcBorders>
              <w:top w:val="single" w:sz="4" w:space="0" w:color="000000"/>
              <w:left w:val="single" w:sz="4" w:space="0" w:color="000000"/>
              <w:bottom w:val="single" w:sz="4" w:space="0" w:color="000000"/>
            </w:tcBorders>
            <w:shd w:val="clear" w:color="auto" w:fill="auto"/>
            <w:vAlign w:val="center"/>
          </w:tcPr>
          <w:p w:rsidR="00A12BF1" w:rsidRPr="008469AF" w:rsidRDefault="00706F23" w:rsidP="00A12BF1">
            <w:pPr>
              <w:snapToGrid w:val="0"/>
              <w:jc w:val="center"/>
              <w:rPr>
                <w:rFonts w:ascii="Times New Roman" w:hAnsi="Times New Roman" w:cs="Times New Roman"/>
              </w:rPr>
            </w:pPr>
            <w:r>
              <w:rPr>
                <w:rFonts w:ascii="Times New Roman" w:hAnsi="Times New Roman" w:cs="Times New Roman"/>
              </w:rPr>
              <w:softHyphen/>
              <w:t>+84</w:t>
            </w:r>
            <w:r w:rsidR="00A12BF1" w:rsidRPr="008469AF">
              <w:rPr>
                <w:rFonts w:ascii="Times New Roman" w:hAnsi="Times New Roman" w:cs="Times New Roman"/>
              </w:rPr>
              <w:t>%</w:t>
            </w:r>
          </w:p>
        </w:tc>
        <w:tc>
          <w:tcPr>
            <w:tcW w:w="6666" w:type="dxa"/>
            <w:gridSpan w:val="4"/>
            <w:tcBorders>
              <w:left w:val="single" w:sz="4" w:space="0" w:color="000000"/>
            </w:tcBorders>
            <w:shd w:val="clear" w:color="auto" w:fill="auto"/>
          </w:tcPr>
          <w:p w:rsidR="00A12BF1" w:rsidRPr="004C1EDE" w:rsidRDefault="00A12BF1" w:rsidP="00A12BF1">
            <w:pPr>
              <w:snapToGrid w:val="0"/>
              <w:rPr>
                <w:rFonts w:cs="Times New Roman"/>
                <w:highlight w:val="red"/>
              </w:rPr>
            </w:pPr>
          </w:p>
        </w:tc>
      </w:tr>
      <w:tr w:rsidR="00A12BF1" w:rsidRPr="004C1EDE" w:rsidTr="00604422">
        <w:trPr>
          <w:gridAfter w:val="1"/>
          <w:wAfter w:w="1484" w:type="dxa"/>
        </w:trPr>
        <w:tc>
          <w:tcPr>
            <w:tcW w:w="1029" w:type="dxa"/>
            <w:tcBorders>
              <w:top w:val="single" w:sz="4" w:space="0" w:color="000000"/>
              <w:left w:val="single" w:sz="4" w:space="0" w:color="000000"/>
              <w:bottom w:val="single" w:sz="4" w:space="0" w:color="000000"/>
            </w:tcBorders>
            <w:shd w:val="clear" w:color="auto" w:fill="auto"/>
          </w:tcPr>
          <w:p w:rsidR="00A12BF1" w:rsidRPr="008469AF" w:rsidRDefault="00A12BF1" w:rsidP="00A12BF1">
            <w:pPr>
              <w:jc w:val="center"/>
              <w:rPr>
                <w:rFonts w:ascii="Times New Roman" w:hAnsi="Times New Roman" w:cs="Times New Roman"/>
              </w:rPr>
            </w:pPr>
            <w:r w:rsidRPr="008469AF">
              <w:rPr>
                <w:rFonts w:ascii="Times New Roman" w:hAnsi="Times New Roman" w:cs="Times New Roman"/>
              </w:rPr>
              <w:t>1.1.1.</w:t>
            </w:r>
          </w:p>
        </w:tc>
        <w:tc>
          <w:tcPr>
            <w:tcW w:w="3843" w:type="dxa"/>
            <w:gridSpan w:val="2"/>
            <w:tcBorders>
              <w:top w:val="single" w:sz="4" w:space="0" w:color="000000"/>
              <w:left w:val="single" w:sz="4" w:space="0" w:color="000000"/>
              <w:bottom w:val="single" w:sz="4" w:space="0" w:color="000000"/>
            </w:tcBorders>
            <w:shd w:val="clear" w:color="auto" w:fill="auto"/>
          </w:tcPr>
          <w:p w:rsidR="00A12BF1" w:rsidRPr="008469AF" w:rsidRDefault="00706F23" w:rsidP="00A12BF1">
            <w:pPr>
              <w:rPr>
                <w:rFonts w:ascii="Times New Roman" w:hAnsi="Times New Roman" w:cs="Times New Roman"/>
              </w:rPr>
            </w:pPr>
            <w:r>
              <w:rPr>
                <w:rFonts w:ascii="Times New Roman" w:hAnsi="Times New Roman" w:cs="Times New Roman"/>
              </w:rPr>
              <w:t>Rīgā un Rīgas novadā</w:t>
            </w:r>
          </w:p>
        </w:tc>
        <w:tc>
          <w:tcPr>
            <w:tcW w:w="1276" w:type="dxa"/>
            <w:tcBorders>
              <w:top w:val="single" w:sz="4" w:space="0" w:color="000000"/>
              <w:left w:val="single" w:sz="4" w:space="0" w:color="000000"/>
              <w:bottom w:val="single" w:sz="4" w:space="0" w:color="000000"/>
            </w:tcBorders>
            <w:shd w:val="clear" w:color="auto" w:fill="auto"/>
          </w:tcPr>
          <w:p w:rsidR="00A12BF1" w:rsidRPr="008469AF" w:rsidRDefault="00706F23" w:rsidP="00A12BF1">
            <w:pPr>
              <w:snapToGrid w:val="0"/>
              <w:jc w:val="center"/>
              <w:rPr>
                <w:rFonts w:ascii="Times New Roman" w:hAnsi="Times New Roman" w:cs="Times New Roman"/>
              </w:rPr>
            </w:pPr>
            <w:r>
              <w:rPr>
                <w:rFonts w:ascii="Times New Roman" w:hAnsi="Times New Roman" w:cs="Times New Roman"/>
              </w:rPr>
              <w:t>116</w:t>
            </w:r>
          </w:p>
        </w:tc>
        <w:tc>
          <w:tcPr>
            <w:tcW w:w="1276" w:type="dxa"/>
            <w:tcBorders>
              <w:top w:val="single" w:sz="4" w:space="0" w:color="000000"/>
              <w:left w:val="single" w:sz="4" w:space="0" w:color="000000"/>
              <w:bottom w:val="single" w:sz="4" w:space="0" w:color="000000"/>
            </w:tcBorders>
            <w:shd w:val="clear" w:color="auto" w:fill="auto"/>
            <w:vAlign w:val="center"/>
          </w:tcPr>
          <w:p w:rsidR="00A12BF1" w:rsidRPr="008469AF" w:rsidRDefault="00706F23" w:rsidP="00A12BF1">
            <w:pPr>
              <w:snapToGrid w:val="0"/>
              <w:jc w:val="center"/>
              <w:rPr>
                <w:rFonts w:ascii="Times New Roman" w:hAnsi="Times New Roman" w:cs="Times New Roman"/>
              </w:rPr>
            </w:pPr>
            <w:r>
              <w:rPr>
                <w:rFonts w:ascii="Times New Roman" w:hAnsi="Times New Roman" w:cs="Times New Roman"/>
              </w:rPr>
              <w:t>+65</w:t>
            </w:r>
          </w:p>
        </w:tc>
        <w:tc>
          <w:tcPr>
            <w:tcW w:w="1701" w:type="dxa"/>
            <w:tcBorders>
              <w:top w:val="single" w:sz="4" w:space="0" w:color="000000"/>
              <w:left w:val="single" w:sz="4" w:space="0" w:color="000000"/>
              <w:bottom w:val="single" w:sz="4" w:space="0" w:color="000000"/>
            </w:tcBorders>
            <w:shd w:val="clear" w:color="auto" w:fill="auto"/>
            <w:vAlign w:val="center"/>
          </w:tcPr>
          <w:p w:rsidR="00A12BF1" w:rsidRPr="008469AF" w:rsidRDefault="00A12BF1" w:rsidP="00A12BF1">
            <w:pPr>
              <w:snapToGrid w:val="0"/>
              <w:jc w:val="center"/>
              <w:rPr>
                <w:rFonts w:ascii="Times New Roman" w:hAnsi="Times New Roman" w:cs="Times New Roman"/>
              </w:rPr>
            </w:pPr>
            <w:r w:rsidRPr="008469AF">
              <w:rPr>
                <w:rFonts w:ascii="Times New Roman" w:hAnsi="Times New Roman" w:cs="Times New Roman"/>
              </w:rPr>
              <w:softHyphen/>
            </w:r>
            <w:r w:rsidR="00D14E12">
              <w:rPr>
                <w:rFonts w:ascii="Times New Roman" w:hAnsi="Times New Roman" w:cs="Times New Roman"/>
              </w:rPr>
              <w:t>+1</w:t>
            </w:r>
            <w:r w:rsidRPr="008469AF">
              <w:rPr>
                <w:rFonts w:ascii="Times New Roman" w:hAnsi="Times New Roman" w:cs="Times New Roman"/>
              </w:rPr>
              <w:t>27%</w:t>
            </w:r>
          </w:p>
        </w:tc>
        <w:tc>
          <w:tcPr>
            <w:tcW w:w="6666" w:type="dxa"/>
            <w:gridSpan w:val="4"/>
            <w:tcBorders>
              <w:left w:val="single" w:sz="4" w:space="0" w:color="000000"/>
            </w:tcBorders>
            <w:shd w:val="clear" w:color="auto" w:fill="auto"/>
          </w:tcPr>
          <w:p w:rsidR="00A12BF1" w:rsidRPr="004C1EDE" w:rsidRDefault="00A12BF1" w:rsidP="00A12BF1">
            <w:pPr>
              <w:snapToGrid w:val="0"/>
              <w:rPr>
                <w:rFonts w:cs="Times New Roman"/>
                <w:highlight w:val="red"/>
              </w:rPr>
            </w:pPr>
          </w:p>
        </w:tc>
      </w:tr>
      <w:tr w:rsidR="00A12BF1" w:rsidRPr="004C1EDE" w:rsidTr="00604422">
        <w:trPr>
          <w:gridAfter w:val="1"/>
          <w:wAfter w:w="1484" w:type="dxa"/>
        </w:trPr>
        <w:tc>
          <w:tcPr>
            <w:tcW w:w="1029" w:type="dxa"/>
            <w:tcBorders>
              <w:top w:val="single" w:sz="4" w:space="0" w:color="000000"/>
              <w:left w:val="single" w:sz="4" w:space="0" w:color="000000"/>
              <w:bottom w:val="single" w:sz="4" w:space="0" w:color="000000"/>
            </w:tcBorders>
            <w:shd w:val="clear" w:color="auto" w:fill="auto"/>
          </w:tcPr>
          <w:p w:rsidR="00A12BF1" w:rsidRPr="008469AF" w:rsidRDefault="00A12BF1" w:rsidP="00A12BF1">
            <w:pPr>
              <w:jc w:val="center"/>
              <w:rPr>
                <w:rFonts w:ascii="Times New Roman" w:hAnsi="Times New Roman" w:cs="Times New Roman"/>
              </w:rPr>
            </w:pPr>
            <w:r w:rsidRPr="008469AF">
              <w:rPr>
                <w:rFonts w:ascii="Times New Roman" w:hAnsi="Times New Roman" w:cs="Times New Roman"/>
              </w:rPr>
              <w:t>1.1.2.</w:t>
            </w:r>
          </w:p>
        </w:tc>
        <w:tc>
          <w:tcPr>
            <w:tcW w:w="3843" w:type="dxa"/>
            <w:gridSpan w:val="2"/>
            <w:tcBorders>
              <w:top w:val="single" w:sz="4" w:space="0" w:color="000000"/>
              <w:left w:val="single" w:sz="4" w:space="0" w:color="000000"/>
              <w:bottom w:val="single" w:sz="4" w:space="0" w:color="000000"/>
            </w:tcBorders>
            <w:shd w:val="clear" w:color="auto" w:fill="auto"/>
          </w:tcPr>
          <w:p w:rsidR="00A12BF1" w:rsidRPr="008469AF" w:rsidRDefault="00A12BF1" w:rsidP="00A12BF1">
            <w:pPr>
              <w:rPr>
                <w:rFonts w:ascii="Times New Roman" w:hAnsi="Times New Roman" w:cs="Times New Roman"/>
              </w:rPr>
            </w:pPr>
            <w:r w:rsidRPr="008469AF">
              <w:rPr>
                <w:rFonts w:ascii="Times New Roman" w:hAnsi="Times New Roman" w:cs="Times New Roman"/>
              </w:rPr>
              <w:t>citos Latvijas novados</w:t>
            </w:r>
          </w:p>
        </w:tc>
        <w:tc>
          <w:tcPr>
            <w:tcW w:w="1276" w:type="dxa"/>
            <w:tcBorders>
              <w:top w:val="single" w:sz="4" w:space="0" w:color="000000"/>
              <w:left w:val="single" w:sz="4" w:space="0" w:color="000000"/>
              <w:bottom w:val="single" w:sz="4" w:space="0" w:color="000000"/>
            </w:tcBorders>
            <w:shd w:val="clear" w:color="auto" w:fill="auto"/>
          </w:tcPr>
          <w:p w:rsidR="00A12BF1" w:rsidRPr="008469AF" w:rsidRDefault="00576555" w:rsidP="00A12BF1">
            <w:pPr>
              <w:snapToGrid w:val="0"/>
              <w:jc w:val="center"/>
              <w:rPr>
                <w:rFonts w:ascii="Times New Roman" w:hAnsi="Times New Roman" w:cs="Times New Roman"/>
              </w:rPr>
            </w:pPr>
            <w:r>
              <w:rPr>
                <w:rFonts w:ascii="Times New Roman" w:hAnsi="Times New Roman" w:cs="Times New Roman"/>
              </w:rPr>
              <w:t>53</w:t>
            </w:r>
          </w:p>
        </w:tc>
        <w:tc>
          <w:tcPr>
            <w:tcW w:w="1276" w:type="dxa"/>
            <w:tcBorders>
              <w:top w:val="single" w:sz="4" w:space="0" w:color="000000"/>
              <w:left w:val="single" w:sz="4" w:space="0" w:color="000000"/>
              <w:bottom w:val="single" w:sz="4" w:space="0" w:color="000000"/>
            </w:tcBorders>
            <w:shd w:val="clear" w:color="auto" w:fill="auto"/>
            <w:vAlign w:val="center"/>
          </w:tcPr>
          <w:p w:rsidR="00A12BF1" w:rsidRPr="008469AF" w:rsidRDefault="00576555" w:rsidP="00A12BF1">
            <w:pPr>
              <w:snapToGrid w:val="0"/>
              <w:jc w:val="center"/>
              <w:rPr>
                <w:rFonts w:ascii="Times New Roman" w:hAnsi="Times New Roman" w:cs="Times New Roman"/>
              </w:rPr>
            </w:pPr>
            <w:r>
              <w:rPr>
                <w:rFonts w:ascii="Times New Roman" w:hAnsi="Times New Roman" w:cs="Times New Roman"/>
              </w:rPr>
              <w:t>+13</w:t>
            </w:r>
          </w:p>
        </w:tc>
        <w:tc>
          <w:tcPr>
            <w:tcW w:w="1701" w:type="dxa"/>
            <w:tcBorders>
              <w:top w:val="single" w:sz="4" w:space="0" w:color="000000"/>
              <w:left w:val="single" w:sz="4" w:space="0" w:color="000000"/>
              <w:bottom w:val="single" w:sz="4" w:space="0" w:color="000000"/>
            </w:tcBorders>
            <w:shd w:val="clear" w:color="auto" w:fill="auto"/>
            <w:vAlign w:val="center"/>
          </w:tcPr>
          <w:p w:rsidR="00A12BF1" w:rsidRPr="008469AF" w:rsidRDefault="00576555" w:rsidP="00A12BF1">
            <w:pPr>
              <w:snapToGrid w:val="0"/>
              <w:jc w:val="center"/>
              <w:rPr>
                <w:rFonts w:ascii="Times New Roman" w:hAnsi="Times New Roman" w:cs="Times New Roman"/>
              </w:rPr>
            </w:pPr>
            <w:r>
              <w:rPr>
                <w:rFonts w:ascii="Times New Roman" w:hAnsi="Times New Roman" w:cs="Times New Roman"/>
              </w:rPr>
              <w:t>+33%</w:t>
            </w:r>
          </w:p>
        </w:tc>
        <w:tc>
          <w:tcPr>
            <w:tcW w:w="6666" w:type="dxa"/>
            <w:gridSpan w:val="4"/>
            <w:tcBorders>
              <w:left w:val="single" w:sz="4" w:space="0" w:color="000000"/>
            </w:tcBorders>
            <w:shd w:val="clear" w:color="auto" w:fill="auto"/>
          </w:tcPr>
          <w:p w:rsidR="00A12BF1" w:rsidRPr="004C1EDE" w:rsidRDefault="00A12BF1" w:rsidP="00A12BF1">
            <w:pPr>
              <w:snapToGrid w:val="0"/>
              <w:rPr>
                <w:rFonts w:cs="Times New Roman"/>
                <w:highlight w:val="red"/>
              </w:rPr>
            </w:pPr>
          </w:p>
        </w:tc>
      </w:tr>
      <w:tr w:rsidR="00A12BF1" w:rsidRPr="004C1EDE" w:rsidTr="00604422">
        <w:trPr>
          <w:gridAfter w:val="1"/>
          <w:wAfter w:w="1484" w:type="dxa"/>
        </w:trPr>
        <w:tc>
          <w:tcPr>
            <w:tcW w:w="1029" w:type="dxa"/>
            <w:tcBorders>
              <w:top w:val="single" w:sz="4" w:space="0" w:color="000000"/>
              <w:left w:val="single" w:sz="4" w:space="0" w:color="000000"/>
              <w:bottom w:val="single" w:sz="4" w:space="0" w:color="000000"/>
            </w:tcBorders>
            <w:shd w:val="clear" w:color="auto" w:fill="auto"/>
          </w:tcPr>
          <w:p w:rsidR="00A12BF1" w:rsidRPr="008469AF" w:rsidRDefault="00A12BF1" w:rsidP="00A12BF1">
            <w:pPr>
              <w:jc w:val="center"/>
              <w:rPr>
                <w:rFonts w:ascii="Times New Roman" w:hAnsi="Times New Roman" w:cs="Times New Roman"/>
              </w:rPr>
            </w:pPr>
            <w:r w:rsidRPr="008469AF">
              <w:rPr>
                <w:rFonts w:ascii="Times New Roman" w:hAnsi="Times New Roman" w:cs="Times New Roman"/>
              </w:rPr>
              <w:t>1.2.</w:t>
            </w:r>
          </w:p>
        </w:tc>
        <w:tc>
          <w:tcPr>
            <w:tcW w:w="3843" w:type="dxa"/>
            <w:gridSpan w:val="2"/>
            <w:tcBorders>
              <w:top w:val="single" w:sz="4" w:space="0" w:color="000000"/>
              <w:left w:val="single" w:sz="4" w:space="0" w:color="000000"/>
              <w:bottom w:val="single" w:sz="4" w:space="0" w:color="000000"/>
            </w:tcBorders>
            <w:shd w:val="clear" w:color="auto" w:fill="auto"/>
          </w:tcPr>
          <w:p w:rsidR="00A12BF1" w:rsidRPr="008469AF" w:rsidRDefault="00A12BF1" w:rsidP="00A12BF1">
            <w:pPr>
              <w:rPr>
                <w:rFonts w:ascii="Times New Roman" w:hAnsi="Times New Roman" w:cs="Times New Roman"/>
              </w:rPr>
            </w:pPr>
            <w:r w:rsidRPr="008469AF">
              <w:rPr>
                <w:rFonts w:ascii="Times New Roman" w:hAnsi="Times New Roman" w:cs="Times New Roman"/>
              </w:rPr>
              <w:t>dzīvo citās valstīs</w:t>
            </w:r>
          </w:p>
        </w:tc>
        <w:tc>
          <w:tcPr>
            <w:tcW w:w="1276" w:type="dxa"/>
            <w:tcBorders>
              <w:top w:val="single" w:sz="4" w:space="0" w:color="000000"/>
              <w:left w:val="single" w:sz="4" w:space="0" w:color="000000"/>
              <w:bottom w:val="single" w:sz="4" w:space="0" w:color="000000"/>
            </w:tcBorders>
            <w:shd w:val="clear" w:color="auto" w:fill="auto"/>
          </w:tcPr>
          <w:p w:rsidR="00A12BF1" w:rsidRPr="008469AF" w:rsidRDefault="00A12BF1" w:rsidP="00A12BF1">
            <w:pPr>
              <w:snapToGrid w:val="0"/>
              <w:jc w:val="center"/>
              <w:rPr>
                <w:rFonts w:ascii="Times New Roman" w:hAnsi="Times New Roman" w:cs="Times New Roman"/>
              </w:rPr>
            </w:pPr>
            <w:r w:rsidRPr="008469AF">
              <w:rPr>
                <w:rFonts w:ascii="Times New Roman" w:hAnsi="Times New Roman" w:cs="Times New Roman"/>
              </w:rPr>
              <w:t>-</w:t>
            </w:r>
          </w:p>
        </w:tc>
        <w:tc>
          <w:tcPr>
            <w:tcW w:w="1276" w:type="dxa"/>
            <w:tcBorders>
              <w:top w:val="single" w:sz="4" w:space="0" w:color="000000"/>
              <w:left w:val="single" w:sz="4" w:space="0" w:color="000000"/>
              <w:bottom w:val="single" w:sz="4" w:space="0" w:color="000000"/>
            </w:tcBorders>
            <w:shd w:val="clear" w:color="auto" w:fill="auto"/>
          </w:tcPr>
          <w:p w:rsidR="00A12BF1" w:rsidRPr="008469AF" w:rsidRDefault="00576555" w:rsidP="00A12BF1">
            <w:pPr>
              <w:snapToGrid w:val="0"/>
              <w:jc w:val="center"/>
              <w:rPr>
                <w:rFonts w:ascii="Times New Roman" w:hAnsi="Times New Roman" w:cs="Times New Roman"/>
              </w:rPr>
            </w:pPr>
            <w:r>
              <w:rPr>
                <w:rFonts w:ascii="Times New Roman" w:hAnsi="Times New Roman" w:cs="Times New Roman"/>
              </w:rPr>
              <w:t>-</w:t>
            </w:r>
          </w:p>
        </w:tc>
        <w:tc>
          <w:tcPr>
            <w:tcW w:w="1701" w:type="dxa"/>
            <w:tcBorders>
              <w:top w:val="single" w:sz="4" w:space="0" w:color="000000"/>
              <w:left w:val="single" w:sz="4" w:space="0" w:color="000000"/>
              <w:bottom w:val="single" w:sz="4" w:space="0" w:color="000000"/>
            </w:tcBorders>
            <w:shd w:val="clear" w:color="auto" w:fill="auto"/>
          </w:tcPr>
          <w:p w:rsidR="00A12BF1" w:rsidRPr="008469AF" w:rsidRDefault="00576555" w:rsidP="00A12BF1">
            <w:pPr>
              <w:snapToGrid w:val="0"/>
              <w:jc w:val="center"/>
              <w:rPr>
                <w:rFonts w:ascii="Times New Roman" w:hAnsi="Times New Roman" w:cs="Times New Roman"/>
              </w:rPr>
            </w:pPr>
            <w:r>
              <w:rPr>
                <w:rFonts w:ascii="Times New Roman" w:hAnsi="Times New Roman" w:cs="Times New Roman"/>
              </w:rPr>
              <w:t>-</w:t>
            </w:r>
          </w:p>
        </w:tc>
        <w:tc>
          <w:tcPr>
            <w:tcW w:w="6666" w:type="dxa"/>
            <w:gridSpan w:val="4"/>
            <w:tcBorders>
              <w:left w:val="single" w:sz="4" w:space="0" w:color="000000"/>
            </w:tcBorders>
            <w:shd w:val="clear" w:color="auto" w:fill="auto"/>
          </w:tcPr>
          <w:p w:rsidR="00A12BF1" w:rsidRPr="004C1EDE" w:rsidRDefault="00A12BF1" w:rsidP="00A12BF1">
            <w:pPr>
              <w:snapToGrid w:val="0"/>
              <w:rPr>
                <w:rFonts w:cs="Times New Roman"/>
                <w:highlight w:val="red"/>
              </w:rPr>
            </w:pPr>
          </w:p>
        </w:tc>
      </w:tr>
      <w:tr w:rsidR="00A12BF1" w:rsidRPr="004C1EDE" w:rsidTr="00604422">
        <w:trPr>
          <w:gridAfter w:val="1"/>
          <w:wAfter w:w="1484" w:type="dxa"/>
        </w:trPr>
        <w:tc>
          <w:tcPr>
            <w:tcW w:w="1029" w:type="dxa"/>
            <w:tcBorders>
              <w:top w:val="single" w:sz="4" w:space="0" w:color="000000"/>
              <w:left w:val="single" w:sz="4" w:space="0" w:color="000000"/>
              <w:bottom w:val="single" w:sz="4" w:space="0" w:color="000000"/>
            </w:tcBorders>
            <w:shd w:val="clear" w:color="auto" w:fill="auto"/>
          </w:tcPr>
          <w:p w:rsidR="00A12BF1" w:rsidRPr="008469AF" w:rsidRDefault="00A12BF1" w:rsidP="00A12BF1">
            <w:pPr>
              <w:jc w:val="center"/>
              <w:rPr>
                <w:rFonts w:ascii="Times New Roman" w:hAnsi="Times New Roman" w:cs="Times New Roman"/>
              </w:rPr>
            </w:pPr>
            <w:r w:rsidRPr="008469AF">
              <w:rPr>
                <w:rFonts w:ascii="Times New Roman" w:hAnsi="Times New Roman" w:cs="Times New Roman"/>
              </w:rPr>
              <w:t>1.3.</w:t>
            </w:r>
          </w:p>
        </w:tc>
        <w:tc>
          <w:tcPr>
            <w:tcW w:w="3843" w:type="dxa"/>
            <w:gridSpan w:val="2"/>
            <w:tcBorders>
              <w:top w:val="single" w:sz="4" w:space="0" w:color="000000"/>
              <w:left w:val="single" w:sz="4" w:space="0" w:color="000000"/>
              <w:bottom w:val="single" w:sz="4" w:space="0" w:color="000000"/>
            </w:tcBorders>
            <w:shd w:val="clear" w:color="auto" w:fill="auto"/>
          </w:tcPr>
          <w:p w:rsidR="00A12BF1" w:rsidRPr="008469AF" w:rsidRDefault="00A12BF1" w:rsidP="00A12BF1">
            <w:pPr>
              <w:jc w:val="both"/>
              <w:rPr>
                <w:rFonts w:ascii="Times New Roman" w:hAnsi="Times New Roman" w:cs="Times New Roman"/>
              </w:rPr>
            </w:pPr>
            <w:r w:rsidRPr="008469AF">
              <w:rPr>
                <w:rFonts w:ascii="Times New Roman" w:hAnsi="Times New Roman" w:cs="Times New Roman"/>
              </w:rPr>
              <w:t xml:space="preserve">bez vecāku gādības palikušie </w:t>
            </w:r>
          </w:p>
        </w:tc>
        <w:tc>
          <w:tcPr>
            <w:tcW w:w="1276" w:type="dxa"/>
            <w:tcBorders>
              <w:top w:val="single" w:sz="4" w:space="0" w:color="000000"/>
              <w:left w:val="single" w:sz="4" w:space="0" w:color="000000"/>
              <w:bottom w:val="single" w:sz="4" w:space="0" w:color="000000"/>
            </w:tcBorders>
            <w:shd w:val="clear" w:color="auto" w:fill="auto"/>
          </w:tcPr>
          <w:p w:rsidR="00A12BF1" w:rsidRPr="008469AF" w:rsidRDefault="00576555" w:rsidP="00A12BF1">
            <w:pPr>
              <w:snapToGrid w:val="0"/>
              <w:jc w:val="center"/>
              <w:rPr>
                <w:rFonts w:ascii="Times New Roman" w:hAnsi="Times New Roman" w:cs="Times New Roman"/>
              </w:rPr>
            </w:pPr>
            <w:r>
              <w:rPr>
                <w:rFonts w:ascii="Times New Roman" w:hAnsi="Times New Roman" w:cs="Times New Roman"/>
              </w:rPr>
              <w:t>71</w:t>
            </w:r>
          </w:p>
        </w:tc>
        <w:tc>
          <w:tcPr>
            <w:tcW w:w="1276" w:type="dxa"/>
            <w:tcBorders>
              <w:top w:val="single" w:sz="4" w:space="0" w:color="000000"/>
              <w:left w:val="single" w:sz="4" w:space="0" w:color="000000"/>
              <w:bottom w:val="single" w:sz="4" w:space="0" w:color="000000"/>
            </w:tcBorders>
            <w:shd w:val="clear" w:color="auto" w:fill="auto"/>
            <w:vAlign w:val="center"/>
          </w:tcPr>
          <w:p w:rsidR="00A12BF1" w:rsidRPr="008469AF" w:rsidRDefault="00576555" w:rsidP="00A12BF1">
            <w:pPr>
              <w:snapToGrid w:val="0"/>
              <w:jc w:val="center"/>
              <w:rPr>
                <w:rFonts w:ascii="Times New Roman" w:hAnsi="Times New Roman" w:cs="Times New Roman"/>
              </w:rPr>
            </w:pPr>
            <w:r>
              <w:rPr>
                <w:rFonts w:ascii="Times New Roman" w:hAnsi="Times New Roman" w:cs="Times New Roman"/>
              </w:rPr>
              <w:t>+24</w:t>
            </w:r>
          </w:p>
        </w:tc>
        <w:tc>
          <w:tcPr>
            <w:tcW w:w="1701" w:type="dxa"/>
            <w:tcBorders>
              <w:top w:val="single" w:sz="4" w:space="0" w:color="000000"/>
              <w:left w:val="single" w:sz="4" w:space="0" w:color="000000"/>
              <w:bottom w:val="single" w:sz="4" w:space="0" w:color="000000"/>
            </w:tcBorders>
            <w:shd w:val="clear" w:color="auto" w:fill="auto"/>
            <w:vAlign w:val="center"/>
          </w:tcPr>
          <w:p w:rsidR="00A12BF1" w:rsidRPr="008469AF" w:rsidRDefault="00576555" w:rsidP="00A12BF1">
            <w:pPr>
              <w:snapToGrid w:val="0"/>
              <w:jc w:val="center"/>
              <w:rPr>
                <w:rFonts w:ascii="Times New Roman" w:hAnsi="Times New Roman" w:cs="Times New Roman"/>
              </w:rPr>
            </w:pPr>
            <w:r>
              <w:rPr>
                <w:rFonts w:ascii="Times New Roman" w:hAnsi="Times New Roman" w:cs="Times New Roman"/>
              </w:rPr>
              <w:t>+51</w:t>
            </w:r>
            <w:r w:rsidR="00A12BF1" w:rsidRPr="008469AF">
              <w:rPr>
                <w:rFonts w:ascii="Times New Roman" w:hAnsi="Times New Roman" w:cs="Times New Roman"/>
              </w:rPr>
              <w:t>%</w:t>
            </w:r>
          </w:p>
        </w:tc>
        <w:tc>
          <w:tcPr>
            <w:tcW w:w="6666" w:type="dxa"/>
            <w:gridSpan w:val="4"/>
            <w:tcBorders>
              <w:left w:val="single" w:sz="4" w:space="0" w:color="000000"/>
            </w:tcBorders>
            <w:shd w:val="clear" w:color="auto" w:fill="auto"/>
          </w:tcPr>
          <w:p w:rsidR="00A12BF1" w:rsidRPr="004C1EDE" w:rsidRDefault="00A12BF1" w:rsidP="00A12BF1">
            <w:pPr>
              <w:snapToGrid w:val="0"/>
              <w:rPr>
                <w:rFonts w:cs="Times New Roman"/>
                <w:highlight w:val="red"/>
              </w:rPr>
            </w:pPr>
          </w:p>
        </w:tc>
      </w:tr>
      <w:tr w:rsidR="00A12BF1" w:rsidRPr="004C1EDE" w:rsidTr="00604422">
        <w:trPr>
          <w:gridAfter w:val="1"/>
          <w:wAfter w:w="1484" w:type="dxa"/>
        </w:trPr>
        <w:tc>
          <w:tcPr>
            <w:tcW w:w="1029" w:type="dxa"/>
            <w:tcBorders>
              <w:top w:val="single" w:sz="4" w:space="0" w:color="000000"/>
              <w:left w:val="single" w:sz="4" w:space="0" w:color="000000"/>
              <w:bottom w:val="single" w:sz="4" w:space="0" w:color="000000"/>
            </w:tcBorders>
            <w:shd w:val="clear" w:color="auto" w:fill="auto"/>
          </w:tcPr>
          <w:p w:rsidR="00A12BF1" w:rsidRPr="008469AF" w:rsidRDefault="00A12BF1" w:rsidP="00A12BF1">
            <w:pPr>
              <w:jc w:val="center"/>
              <w:rPr>
                <w:rFonts w:ascii="Times New Roman" w:hAnsi="Times New Roman" w:cs="Times New Roman"/>
              </w:rPr>
            </w:pPr>
            <w:r w:rsidRPr="008469AF">
              <w:rPr>
                <w:rFonts w:ascii="Times New Roman" w:hAnsi="Times New Roman" w:cs="Times New Roman"/>
              </w:rPr>
              <w:t>1.4.</w:t>
            </w:r>
          </w:p>
        </w:tc>
        <w:tc>
          <w:tcPr>
            <w:tcW w:w="3843" w:type="dxa"/>
            <w:gridSpan w:val="2"/>
            <w:tcBorders>
              <w:top w:val="single" w:sz="4" w:space="0" w:color="000000"/>
              <w:left w:val="single" w:sz="4" w:space="0" w:color="000000"/>
              <w:bottom w:val="single" w:sz="4" w:space="0" w:color="000000"/>
            </w:tcBorders>
            <w:shd w:val="clear" w:color="auto" w:fill="auto"/>
          </w:tcPr>
          <w:p w:rsidR="00A12BF1" w:rsidRPr="008469AF" w:rsidRDefault="00A12BF1" w:rsidP="00A12BF1">
            <w:pPr>
              <w:jc w:val="both"/>
              <w:rPr>
                <w:rFonts w:ascii="Times New Roman" w:hAnsi="Times New Roman" w:cs="Times New Roman"/>
              </w:rPr>
            </w:pPr>
            <w:r w:rsidRPr="008469AF">
              <w:rPr>
                <w:rFonts w:ascii="Times New Roman" w:hAnsi="Times New Roman" w:cs="Times New Roman"/>
              </w:rPr>
              <w:t>aprūpi veic tikai viens no vecākiem</w:t>
            </w:r>
          </w:p>
        </w:tc>
        <w:tc>
          <w:tcPr>
            <w:tcW w:w="1276" w:type="dxa"/>
            <w:tcBorders>
              <w:top w:val="single" w:sz="4" w:space="0" w:color="000000"/>
              <w:left w:val="single" w:sz="4" w:space="0" w:color="000000"/>
              <w:bottom w:val="single" w:sz="4" w:space="0" w:color="000000"/>
            </w:tcBorders>
            <w:shd w:val="clear" w:color="auto" w:fill="auto"/>
          </w:tcPr>
          <w:p w:rsidR="00A12BF1" w:rsidRPr="008469AF" w:rsidRDefault="00576555" w:rsidP="00A12BF1">
            <w:pPr>
              <w:snapToGrid w:val="0"/>
              <w:jc w:val="center"/>
              <w:rPr>
                <w:rFonts w:ascii="Times New Roman" w:hAnsi="Times New Roman" w:cs="Times New Roman"/>
              </w:rPr>
            </w:pPr>
            <w:r>
              <w:rPr>
                <w:rFonts w:ascii="Times New Roman" w:hAnsi="Times New Roman" w:cs="Times New Roman"/>
              </w:rPr>
              <w:t>69</w:t>
            </w:r>
          </w:p>
        </w:tc>
        <w:tc>
          <w:tcPr>
            <w:tcW w:w="1276" w:type="dxa"/>
            <w:tcBorders>
              <w:top w:val="single" w:sz="4" w:space="0" w:color="000000"/>
              <w:left w:val="single" w:sz="4" w:space="0" w:color="000000"/>
              <w:bottom w:val="single" w:sz="4" w:space="0" w:color="000000"/>
            </w:tcBorders>
            <w:shd w:val="clear" w:color="auto" w:fill="auto"/>
            <w:vAlign w:val="center"/>
          </w:tcPr>
          <w:p w:rsidR="00A12BF1" w:rsidRPr="008469AF" w:rsidRDefault="00576555" w:rsidP="00A12BF1">
            <w:pPr>
              <w:snapToGrid w:val="0"/>
              <w:jc w:val="center"/>
              <w:rPr>
                <w:rFonts w:ascii="Times New Roman" w:hAnsi="Times New Roman" w:cs="Times New Roman"/>
              </w:rPr>
            </w:pPr>
            <w:r>
              <w:rPr>
                <w:rFonts w:ascii="Times New Roman" w:hAnsi="Times New Roman" w:cs="Times New Roman"/>
              </w:rPr>
              <w:t>+26</w:t>
            </w:r>
          </w:p>
        </w:tc>
        <w:tc>
          <w:tcPr>
            <w:tcW w:w="1701" w:type="dxa"/>
            <w:tcBorders>
              <w:top w:val="single" w:sz="4" w:space="0" w:color="000000"/>
              <w:left w:val="single" w:sz="4" w:space="0" w:color="000000"/>
              <w:bottom w:val="single" w:sz="4" w:space="0" w:color="000000"/>
            </w:tcBorders>
            <w:shd w:val="clear" w:color="auto" w:fill="auto"/>
            <w:vAlign w:val="center"/>
          </w:tcPr>
          <w:p w:rsidR="00A12BF1" w:rsidRPr="008469AF" w:rsidRDefault="00576555" w:rsidP="00A12BF1">
            <w:pPr>
              <w:snapToGrid w:val="0"/>
              <w:jc w:val="center"/>
              <w:rPr>
                <w:rFonts w:ascii="Times New Roman" w:hAnsi="Times New Roman" w:cs="Times New Roman"/>
              </w:rPr>
            </w:pPr>
            <w:r>
              <w:rPr>
                <w:rFonts w:ascii="Times New Roman" w:hAnsi="Times New Roman" w:cs="Times New Roman"/>
              </w:rPr>
              <w:softHyphen/>
              <w:t>+60</w:t>
            </w:r>
            <w:r w:rsidR="00A12BF1" w:rsidRPr="008469AF">
              <w:rPr>
                <w:rFonts w:ascii="Times New Roman" w:hAnsi="Times New Roman" w:cs="Times New Roman"/>
              </w:rPr>
              <w:t>%</w:t>
            </w:r>
          </w:p>
        </w:tc>
        <w:tc>
          <w:tcPr>
            <w:tcW w:w="6666" w:type="dxa"/>
            <w:gridSpan w:val="4"/>
            <w:tcBorders>
              <w:left w:val="single" w:sz="4" w:space="0" w:color="000000"/>
            </w:tcBorders>
            <w:shd w:val="clear" w:color="auto" w:fill="auto"/>
          </w:tcPr>
          <w:p w:rsidR="00A12BF1" w:rsidRPr="004C1EDE" w:rsidRDefault="00A12BF1" w:rsidP="00A12BF1">
            <w:pPr>
              <w:snapToGrid w:val="0"/>
              <w:rPr>
                <w:rFonts w:cs="Times New Roman"/>
                <w:highlight w:val="red"/>
              </w:rPr>
            </w:pPr>
          </w:p>
        </w:tc>
      </w:tr>
      <w:tr w:rsidR="00A12BF1" w:rsidRPr="004C1EDE" w:rsidTr="00604422">
        <w:trPr>
          <w:gridAfter w:val="1"/>
          <w:wAfter w:w="1484" w:type="dxa"/>
        </w:trPr>
        <w:tc>
          <w:tcPr>
            <w:tcW w:w="1029" w:type="dxa"/>
            <w:tcBorders>
              <w:top w:val="single" w:sz="4" w:space="0" w:color="000000"/>
              <w:left w:val="single" w:sz="4" w:space="0" w:color="000000"/>
              <w:bottom w:val="single" w:sz="4" w:space="0" w:color="000000"/>
            </w:tcBorders>
            <w:shd w:val="clear" w:color="auto" w:fill="F2F2F2"/>
          </w:tcPr>
          <w:p w:rsidR="00A12BF1" w:rsidRPr="008469AF" w:rsidRDefault="00A12BF1" w:rsidP="00A12BF1">
            <w:pPr>
              <w:jc w:val="center"/>
              <w:rPr>
                <w:rFonts w:ascii="Times New Roman" w:hAnsi="Times New Roman" w:cs="Times New Roman"/>
                <w:b/>
              </w:rPr>
            </w:pPr>
            <w:r w:rsidRPr="008469AF">
              <w:rPr>
                <w:rFonts w:ascii="Times New Roman" w:hAnsi="Times New Roman" w:cs="Times New Roman"/>
                <w:b/>
              </w:rPr>
              <w:t>2.</w:t>
            </w:r>
          </w:p>
        </w:tc>
        <w:tc>
          <w:tcPr>
            <w:tcW w:w="3843" w:type="dxa"/>
            <w:gridSpan w:val="2"/>
            <w:tcBorders>
              <w:top w:val="single" w:sz="4" w:space="0" w:color="000000"/>
              <w:left w:val="single" w:sz="4" w:space="0" w:color="000000"/>
              <w:bottom w:val="single" w:sz="4" w:space="0" w:color="000000"/>
            </w:tcBorders>
            <w:shd w:val="clear" w:color="auto" w:fill="F2F2F2"/>
          </w:tcPr>
          <w:p w:rsidR="00A12BF1" w:rsidRPr="008469AF" w:rsidRDefault="00A12BF1" w:rsidP="00A12BF1">
            <w:pPr>
              <w:jc w:val="both"/>
              <w:rPr>
                <w:rFonts w:ascii="Times New Roman" w:hAnsi="Times New Roman" w:cs="Times New Roman"/>
              </w:rPr>
            </w:pPr>
            <w:r w:rsidRPr="008469AF">
              <w:rPr>
                <w:rFonts w:ascii="Times New Roman" w:hAnsi="Times New Roman" w:cs="Times New Roman"/>
                <w:b/>
              </w:rPr>
              <w:t>Iedalījums pa vecuma grupām:</w:t>
            </w:r>
          </w:p>
        </w:tc>
        <w:tc>
          <w:tcPr>
            <w:tcW w:w="1276" w:type="dxa"/>
            <w:tcBorders>
              <w:top w:val="single" w:sz="4" w:space="0" w:color="000000"/>
              <w:left w:val="single" w:sz="4" w:space="0" w:color="000000"/>
              <w:bottom w:val="single" w:sz="4" w:space="0" w:color="000000"/>
            </w:tcBorders>
            <w:shd w:val="clear" w:color="auto" w:fill="F2F2F2"/>
          </w:tcPr>
          <w:p w:rsidR="00A12BF1" w:rsidRPr="008469AF" w:rsidRDefault="00A12BF1" w:rsidP="00A12BF1">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F2F2F2"/>
            <w:vAlign w:val="center"/>
          </w:tcPr>
          <w:p w:rsidR="00A12BF1" w:rsidRPr="008469AF" w:rsidRDefault="00A12BF1" w:rsidP="00A12BF1">
            <w:pPr>
              <w:snapToGrid w:val="0"/>
              <w:jc w:val="center"/>
              <w:rPr>
                <w:rFonts w:ascii="Times New Roman" w:hAnsi="Times New Roman" w:cs="Times New Roman"/>
              </w:rPr>
            </w:pPr>
          </w:p>
        </w:tc>
        <w:tc>
          <w:tcPr>
            <w:tcW w:w="1701" w:type="dxa"/>
            <w:tcBorders>
              <w:top w:val="single" w:sz="4" w:space="0" w:color="000000"/>
              <w:left w:val="single" w:sz="4" w:space="0" w:color="000000"/>
              <w:bottom w:val="single" w:sz="4" w:space="0" w:color="000000"/>
            </w:tcBorders>
            <w:shd w:val="clear" w:color="auto" w:fill="F2F2F2"/>
            <w:vAlign w:val="center"/>
          </w:tcPr>
          <w:p w:rsidR="00A12BF1" w:rsidRPr="008469AF" w:rsidRDefault="00A12BF1" w:rsidP="00A12BF1">
            <w:pPr>
              <w:snapToGrid w:val="0"/>
              <w:jc w:val="center"/>
              <w:rPr>
                <w:rFonts w:ascii="Times New Roman" w:hAnsi="Times New Roman" w:cs="Times New Roman"/>
              </w:rPr>
            </w:pPr>
          </w:p>
        </w:tc>
        <w:tc>
          <w:tcPr>
            <w:tcW w:w="6666" w:type="dxa"/>
            <w:gridSpan w:val="4"/>
            <w:tcBorders>
              <w:left w:val="single" w:sz="4" w:space="0" w:color="000000"/>
            </w:tcBorders>
            <w:shd w:val="clear" w:color="auto" w:fill="auto"/>
          </w:tcPr>
          <w:p w:rsidR="00A12BF1" w:rsidRPr="004C1EDE" w:rsidRDefault="00A12BF1" w:rsidP="00A12BF1">
            <w:pPr>
              <w:snapToGrid w:val="0"/>
              <w:rPr>
                <w:rFonts w:cs="Times New Roman"/>
                <w:highlight w:val="red"/>
              </w:rPr>
            </w:pPr>
          </w:p>
        </w:tc>
      </w:tr>
      <w:tr w:rsidR="00A12BF1" w:rsidRPr="004C1EDE" w:rsidTr="00604422">
        <w:trPr>
          <w:gridAfter w:val="1"/>
          <w:wAfter w:w="1484" w:type="dxa"/>
        </w:trPr>
        <w:tc>
          <w:tcPr>
            <w:tcW w:w="1029" w:type="dxa"/>
            <w:tcBorders>
              <w:top w:val="single" w:sz="4" w:space="0" w:color="000000"/>
              <w:left w:val="single" w:sz="4" w:space="0" w:color="000000"/>
              <w:bottom w:val="single" w:sz="4" w:space="0" w:color="000000"/>
            </w:tcBorders>
            <w:shd w:val="clear" w:color="auto" w:fill="auto"/>
          </w:tcPr>
          <w:p w:rsidR="00A12BF1" w:rsidRPr="008469AF" w:rsidRDefault="00A12BF1" w:rsidP="00A12BF1">
            <w:pPr>
              <w:jc w:val="center"/>
              <w:rPr>
                <w:rFonts w:ascii="Times New Roman" w:hAnsi="Times New Roman" w:cs="Times New Roman"/>
              </w:rPr>
            </w:pPr>
            <w:r w:rsidRPr="008469AF">
              <w:rPr>
                <w:rFonts w:ascii="Times New Roman" w:hAnsi="Times New Roman" w:cs="Times New Roman"/>
              </w:rPr>
              <w:t>2.1.</w:t>
            </w:r>
          </w:p>
        </w:tc>
        <w:tc>
          <w:tcPr>
            <w:tcW w:w="3843" w:type="dxa"/>
            <w:gridSpan w:val="2"/>
            <w:tcBorders>
              <w:top w:val="single" w:sz="4" w:space="0" w:color="000000"/>
              <w:left w:val="single" w:sz="4" w:space="0" w:color="000000"/>
              <w:bottom w:val="single" w:sz="4" w:space="0" w:color="000000"/>
            </w:tcBorders>
            <w:shd w:val="clear" w:color="auto" w:fill="auto"/>
          </w:tcPr>
          <w:p w:rsidR="00A12BF1" w:rsidRPr="008469AF" w:rsidRDefault="00A12BF1" w:rsidP="00A12BF1">
            <w:pPr>
              <w:jc w:val="both"/>
              <w:rPr>
                <w:rFonts w:ascii="Times New Roman" w:hAnsi="Times New Roman" w:cs="Times New Roman"/>
              </w:rPr>
            </w:pPr>
            <w:r w:rsidRPr="008469AF">
              <w:rPr>
                <w:rFonts w:ascii="Times New Roman" w:hAnsi="Times New Roman" w:cs="Times New Roman"/>
              </w:rPr>
              <w:t>līdz 7 gadiem</w:t>
            </w:r>
          </w:p>
        </w:tc>
        <w:tc>
          <w:tcPr>
            <w:tcW w:w="1276" w:type="dxa"/>
            <w:tcBorders>
              <w:top w:val="single" w:sz="4" w:space="0" w:color="000000"/>
              <w:left w:val="single" w:sz="4" w:space="0" w:color="000000"/>
              <w:bottom w:val="single" w:sz="4" w:space="0" w:color="000000"/>
            </w:tcBorders>
            <w:shd w:val="clear" w:color="auto" w:fill="auto"/>
          </w:tcPr>
          <w:p w:rsidR="00A12BF1" w:rsidRPr="008469AF" w:rsidRDefault="00576555" w:rsidP="00A12BF1">
            <w:pPr>
              <w:snapToGrid w:val="0"/>
              <w:jc w:val="center"/>
              <w:rPr>
                <w:rFonts w:ascii="Times New Roman" w:hAnsi="Times New Roman" w:cs="Times New Roman"/>
              </w:rPr>
            </w:pPr>
            <w:r>
              <w:rPr>
                <w:rFonts w:ascii="Times New Roman" w:hAnsi="Times New Roman" w:cs="Times New Roman"/>
              </w:rPr>
              <w:t>8</w:t>
            </w:r>
          </w:p>
        </w:tc>
        <w:tc>
          <w:tcPr>
            <w:tcW w:w="1276" w:type="dxa"/>
            <w:tcBorders>
              <w:top w:val="single" w:sz="4" w:space="0" w:color="000000"/>
              <w:left w:val="single" w:sz="4" w:space="0" w:color="000000"/>
              <w:bottom w:val="single" w:sz="4" w:space="0" w:color="000000"/>
            </w:tcBorders>
            <w:shd w:val="clear" w:color="auto" w:fill="auto"/>
          </w:tcPr>
          <w:p w:rsidR="00A12BF1" w:rsidRPr="008469AF" w:rsidRDefault="00576555" w:rsidP="00A12BF1">
            <w:pPr>
              <w:snapToGrid w:val="0"/>
              <w:jc w:val="center"/>
              <w:rPr>
                <w:rFonts w:ascii="Times New Roman" w:hAnsi="Times New Roman" w:cs="Times New Roman"/>
              </w:rPr>
            </w:pPr>
            <w:r>
              <w:rPr>
                <w:rFonts w:ascii="Times New Roman" w:hAnsi="Times New Roman" w:cs="Times New Roman"/>
              </w:rPr>
              <w:t>+7</w:t>
            </w:r>
          </w:p>
        </w:tc>
        <w:tc>
          <w:tcPr>
            <w:tcW w:w="1701" w:type="dxa"/>
            <w:tcBorders>
              <w:top w:val="single" w:sz="4" w:space="0" w:color="000000"/>
              <w:left w:val="single" w:sz="4" w:space="0" w:color="000000"/>
              <w:bottom w:val="single" w:sz="4" w:space="0" w:color="000000"/>
            </w:tcBorders>
            <w:shd w:val="clear" w:color="auto" w:fill="auto"/>
          </w:tcPr>
          <w:p w:rsidR="00A12BF1" w:rsidRPr="008469AF" w:rsidRDefault="00576555" w:rsidP="00A12BF1">
            <w:pPr>
              <w:snapToGrid w:val="0"/>
              <w:jc w:val="center"/>
              <w:rPr>
                <w:rFonts w:ascii="Times New Roman" w:hAnsi="Times New Roman" w:cs="Times New Roman"/>
              </w:rPr>
            </w:pPr>
            <w:r>
              <w:rPr>
                <w:rFonts w:ascii="Times New Roman" w:hAnsi="Times New Roman" w:cs="Times New Roman"/>
              </w:rPr>
              <w:t>+100%</w:t>
            </w:r>
          </w:p>
        </w:tc>
        <w:tc>
          <w:tcPr>
            <w:tcW w:w="6666" w:type="dxa"/>
            <w:gridSpan w:val="4"/>
            <w:tcBorders>
              <w:left w:val="single" w:sz="4" w:space="0" w:color="000000"/>
            </w:tcBorders>
            <w:shd w:val="clear" w:color="auto" w:fill="auto"/>
          </w:tcPr>
          <w:p w:rsidR="00A12BF1" w:rsidRPr="004C1EDE" w:rsidRDefault="00A12BF1" w:rsidP="00A12BF1">
            <w:pPr>
              <w:snapToGrid w:val="0"/>
              <w:rPr>
                <w:rFonts w:cs="Times New Roman"/>
                <w:highlight w:val="red"/>
              </w:rPr>
            </w:pPr>
          </w:p>
        </w:tc>
      </w:tr>
      <w:tr w:rsidR="00A12BF1" w:rsidRPr="004C1EDE" w:rsidTr="00604422">
        <w:trPr>
          <w:gridAfter w:val="1"/>
          <w:wAfter w:w="1484" w:type="dxa"/>
        </w:trPr>
        <w:tc>
          <w:tcPr>
            <w:tcW w:w="1029" w:type="dxa"/>
            <w:tcBorders>
              <w:top w:val="single" w:sz="4" w:space="0" w:color="000000"/>
              <w:left w:val="single" w:sz="4" w:space="0" w:color="000000"/>
              <w:bottom w:val="single" w:sz="4" w:space="0" w:color="000000"/>
            </w:tcBorders>
            <w:shd w:val="clear" w:color="auto" w:fill="auto"/>
          </w:tcPr>
          <w:p w:rsidR="00A12BF1" w:rsidRPr="008469AF" w:rsidRDefault="00A12BF1" w:rsidP="00A12BF1">
            <w:pPr>
              <w:jc w:val="center"/>
              <w:rPr>
                <w:rFonts w:ascii="Times New Roman" w:hAnsi="Times New Roman" w:cs="Times New Roman"/>
              </w:rPr>
            </w:pPr>
            <w:r w:rsidRPr="008469AF">
              <w:rPr>
                <w:rFonts w:ascii="Times New Roman" w:hAnsi="Times New Roman" w:cs="Times New Roman"/>
              </w:rPr>
              <w:t>2.2.</w:t>
            </w:r>
          </w:p>
        </w:tc>
        <w:tc>
          <w:tcPr>
            <w:tcW w:w="3843" w:type="dxa"/>
            <w:gridSpan w:val="2"/>
            <w:tcBorders>
              <w:top w:val="single" w:sz="4" w:space="0" w:color="000000"/>
              <w:left w:val="single" w:sz="4" w:space="0" w:color="000000"/>
              <w:bottom w:val="single" w:sz="4" w:space="0" w:color="000000"/>
            </w:tcBorders>
            <w:shd w:val="clear" w:color="auto" w:fill="auto"/>
          </w:tcPr>
          <w:p w:rsidR="00A12BF1" w:rsidRPr="008469AF" w:rsidRDefault="00A12BF1" w:rsidP="00A12BF1">
            <w:pPr>
              <w:jc w:val="both"/>
              <w:rPr>
                <w:rFonts w:ascii="Times New Roman" w:hAnsi="Times New Roman" w:cs="Times New Roman"/>
              </w:rPr>
            </w:pPr>
            <w:r w:rsidRPr="008469AF">
              <w:rPr>
                <w:rFonts w:ascii="Times New Roman" w:hAnsi="Times New Roman" w:cs="Times New Roman"/>
              </w:rPr>
              <w:t>no 8 – 10 gadiem</w:t>
            </w:r>
          </w:p>
        </w:tc>
        <w:tc>
          <w:tcPr>
            <w:tcW w:w="1276" w:type="dxa"/>
            <w:tcBorders>
              <w:top w:val="single" w:sz="4" w:space="0" w:color="000000"/>
              <w:left w:val="single" w:sz="4" w:space="0" w:color="000000"/>
              <w:bottom w:val="single" w:sz="4" w:space="0" w:color="000000"/>
            </w:tcBorders>
            <w:shd w:val="clear" w:color="auto" w:fill="auto"/>
          </w:tcPr>
          <w:p w:rsidR="00A12BF1" w:rsidRPr="008469AF" w:rsidRDefault="00EE2B89" w:rsidP="00A12BF1">
            <w:pPr>
              <w:snapToGrid w:val="0"/>
              <w:jc w:val="center"/>
              <w:rPr>
                <w:rFonts w:ascii="Times New Roman" w:hAnsi="Times New Roman" w:cs="Times New Roman"/>
              </w:rPr>
            </w:pPr>
            <w:r>
              <w:rPr>
                <w:rFonts w:ascii="Times New Roman" w:hAnsi="Times New Roman" w:cs="Times New Roman"/>
              </w:rPr>
              <w:t>6</w:t>
            </w:r>
          </w:p>
        </w:tc>
        <w:tc>
          <w:tcPr>
            <w:tcW w:w="1276" w:type="dxa"/>
            <w:tcBorders>
              <w:top w:val="single" w:sz="4" w:space="0" w:color="000000"/>
              <w:left w:val="single" w:sz="4" w:space="0" w:color="000000"/>
              <w:bottom w:val="single" w:sz="4" w:space="0" w:color="000000"/>
            </w:tcBorders>
            <w:shd w:val="clear" w:color="auto" w:fill="auto"/>
            <w:vAlign w:val="center"/>
          </w:tcPr>
          <w:p w:rsidR="00A12BF1" w:rsidRPr="008469AF" w:rsidRDefault="00EE2B89" w:rsidP="00A12BF1">
            <w:pPr>
              <w:snapToGrid w:val="0"/>
              <w:jc w:val="center"/>
              <w:rPr>
                <w:rFonts w:ascii="Times New Roman" w:hAnsi="Times New Roman" w:cs="Times New Roman"/>
              </w:rPr>
            </w:pPr>
            <w:r>
              <w:rPr>
                <w:rFonts w:ascii="Times New Roman" w:hAnsi="Times New Roman" w:cs="Times New Roman"/>
              </w:rPr>
              <w:t>+5</w:t>
            </w:r>
          </w:p>
        </w:tc>
        <w:tc>
          <w:tcPr>
            <w:tcW w:w="1701" w:type="dxa"/>
            <w:tcBorders>
              <w:top w:val="single" w:sz="4" w:space="0" w:color="000000"/>
              <w:left w:val="single" w:sz="4" w:space="0" w:color="000000"/>
              <w:bottom w:val="single" w:sz="4" w:space="0" w:color="000000"/>
            </w:tcBorders>
            <w:shd w:val="clear" w:color="auto" w:fill="auto"/>
            <w:vAlign w:val="center"/>
          </w:tcPr>
          <w:p w:rsidR="00A12BF1" w:rsidRPr="008469AF" w:rsidRDefault="00EE2B89" w:rsidP="00A12BF1">
            <w:pPr>
              <w:snapToGrid w:val="0"/>
              <w:jc w:val="center"/>
              <w:rPr>
                <w:rFonts w:ascii="Times New Roman" w:hAnsi="Times New Roman" w:cs="Times New Roman"/>
              </w:rPr>
            </w:pPr>
            <w:r>
              <w:rPr>
                <w:rFonts w:ascii="Times New Roman" w:hAnsi="Times New Roman" w:cs="Times New Roman"/>
              </w:rPr>
              <w:softHyphen/>
              <w:t>+500</w:t>
            </w:r>
            <w:r w:rsidR="00A12BF1" w:rsidRPr="008469AF">
              <w:rPr>
                <w:rFonts w:ascii="Times New Roman" w:hAnsi="Times New Roman" w:cs="Times New Roman"/>
              </w:rPr>
              <w:t>%</w:t>
            </w:r>
          </w:p>
        </w:tc>
        <w:tc>
          <w:tcPr>
            <w:tcW w:w="6666" w:type="dxa"/>
            <w:gridSpan w:val="4"/>
            <w:tcBorders>
              <w:left w:val="single" w:sz="4" w:space="0" w:color="000000"/>
            </w:tcBorders>
            <w:shd w:val="clear" w:color="auto" w:fill="auto"/>
          </w:tcPr>
          <w:p w:rsidR="00A12BF1" w:rsidRPr="004C1EDE" w:rsidRDefault="00A12BF1" w:rsidP="00A12BF1">
            <w:pPr>
              <w:snapToGrid w:val="0"/>
              <w:rPr>
                <w:rFonts w:cs="Times New Roman"/>
                <w:highlight w:val="red"/>
              </w:rPr>
            </w:pPr>
          </w:p>
        </w:tc>
      </w:tr>
      <w:tr w:rsidR="00A12BF1" w:rsidRPr="004C1EDE" w:rsidTr="00604422">
        <w:trPr>
          <w:gridAfter w:val="1"/>
          <w:wAfter w:w="1484" w:type="dxa"/>
        </w:trPr>
        <w:tc>
          <w:tcPr>
            <w:tcW w:w="1029" w:type="dxa"/>
            <w:tcBorders>
              <w:top w:val="single" w:sz="4" w:space="0" w:color="000000"/>
              <w:left w:val="single" w:sz="4" w:space="0" w:color="000000"/>
              <w:bottom w:val="single" w:sz="4" w:space="0" w:color="000000"/>
            </w:tcBorders>
            <w:shd w:val="clear" w:color="auto" w:fill="auto"/>
          </w:tcPr>
          <w:p w:rsidR="00A12BF1" w:rsidRPr="008469AF" w:rsidRDefault="00A12BF1" w:rsidP="00A12BF1">
            <w:pPr>
              <w:jc w:val="center"/>
              <w:rPr>
                <w:rFonts w:ascii="Times New Roman" w:hAnsi="Times New Roman" w:cs="Times New Roman"/>
              </w:rPr>
            </w:pPr>
            <w:r w:rsidRPr="008469AF">
              <w:rPr>
                <w:rFonts w:ascii="Times New Roman" w:hAnsi="Times New Roman" w:cs="Times New Roman"/>
              </w:rPr>
              <w:t>2.3.</w:t>
            </w:r>
          </w:p>
        </w:tc>
        <w:tc>
          <w:tcPr>
            <w:tcW w:w="3843" w:type="dxa"/>
            <w:gridSpan w:val="2"/>
            <w:tcBorders>
              <w:top w:val="single" w:sz="4" w:space="0" w:color="000000"/>
              <w:left w:val="single" w:sz="4" w:space="0" w:color="000000"/>
              <w:bottom w:val="single" w:sz="4" w:space="0" w:color="000000"/>
            </w:tcBorders>
            <w:shd w:val="clear" w:color="auto" w:fill="auto"/>
          </w:tcPr>
          <w:p w:rsidR="00A12BF1" w:rsidRPr="008469AF" w:rsidRDefault="00A12BF1" w:rsidP="00A12BF1">
            <w:pPr>
              <w:jc w:val="both"/>
              <w:rPr>
                <w:rFonts w:ascii="Times New Roman" w:hAnsi="Times New Roman" w:cs="Times New Roman"/>
              </w:rPr>
            </w:pPr>
            <w:r w:rsidRPr="008469AF">
              <w:rPr>
                <w:rFonts w:ascii="Times New Roman" w:hAnsi="Times New Roman" w:cs="Times New Roman"/>
              </w:rPr>
              <w:t>no 11 – 14 gadiem</w:t>
            </w:r>
          </w:p>
        </w:tc>
        <w:tc>
          <w:tcPr>
            <w:tcW w:w="1276" w:type="dxa"/>
            <w:tcBorders>
              <w:top w:val="single" w:sz="4" w:space="0" w:color="000000"/>
              <w:left w:val="single" w:sz="4" w:space="0" w:color="000000"/>
              <w:bottom w:val="single" w:sz="4" w:space="0" w:color="000000"/>
            </w:tcBorders>
            <w:shd w:val="clear" w:color="auto" w:fill="auto"/>
          </w:tcPr>
          <w:p w:rsidR="00A12BF1" w:rsidRPr="008469AF" w:rsidRDefault="00DB08C9" w:rsidP="00A12BF1">
            <w:pPr>
              <w:snapToGrid w:val="0"/>
              <w:jc w:val="center"/>
              <w:rPr>
                <w:rFonts w:ascii="Times New Roman" w:hAnsi="Times New Roman" w:cs="Times New Roman"/>
              </w:rPr>
            </w:pPr>
            <w:r>
              <w:rPr>
                <w:rFonts w:ascii="Times New Roman" w:hAnsi="Times New Roman" w:cs="Times New Roman"/>
              </w:rPr>
              <w:t>55</w:t>
            </w:r>
          </w:p>
        </w:tc>
        <w:tc>
          <w:tcPr>
            <w:tcW w:w="1276" w:type="dxa"/>
            <w:tcBorders>
              <w:top w:val="single" w:sz="4" w:space="0" w:color="000000"/>
              <w:left w:val="single" w:sz="4" w:space="0" w:color="000000"/>
              <w:bottom w:val="single" w:sz="4" w:space="0" w:color="000000"/>
            </w:tcBorders>
            <w:shd w:val="clear" w:color="auto" w:fill="auto"/>
            <w:vAlign w:val="center"/>
          </w:tcPr>
          <w:p w:rsidR="00A12BF1" w:rsidRPr="008469AF" w:rsidRDefault="00DB08C9" w:rsidP="00A12BF1">
            <w:pPr>
              <w:snapToGrid w:val="0"/>
              <w:jc w:val="center"/>
              <w:rPr>
                <w:rFonts w:ascii="Times New Roman" w:hAnsi="Times New Roman" w:cs="Times New Roman"/>
              </w:rPr>
            </w:pPr>
            <w:r>
              <w:rPr>
                <w:rFonts w:ascii="Times New Roman" w:hAnsi="Times New Roman" w:cs="Times New Roman"/>
              </w:rPr>
              <w:t>+34</w:t>
            </w:r>
          </w:p>
        </w:tc>
        <w:tc>
          <w:tcPr>
            <w:tcW w:w="1701" w:type="dxa"/>
            <w:tcBorders>
              <w:top w:val="single" w:sz="4" w:space="0" w:color="000000"/>
              <w:left w:val="single" w:sz="4" w:space="0" w:color="000000"/>
              <w:bottom w:val="single" w:sz="4" w:space="0" w:color="000000"/>
            </w:tcBorders>
            <w:shd w:val="clear" w:color="auto" w:fill="auto"/>
            <w:vAlign w:val="center"/>
          </w:tcPr>
          <w:p w:rsidR="00A12BF1" w:rsidRPr="008469AF" w:rsidRDefault="00D13DDC" w:rsidP="00A12BF1">
            <w:pPr>
              <w:snapToGrid w:val="0"/>
              <w:jc w:val="center"/>
              <w:rPr>
                <w:rFonts w:ascii="Times New Roman" w:hAnsi="Times New Roman" w:cs="Times New Roman"/>
              </w:rPr>
            </w:pPr>
            <w:r>
              <w:rPr>
                <w:rFonts w:ascii="Times New Roman" w:hAnsi="Times New Roman" w:cs="Times New Roman"/>
              </w:rPr>
              <w:t>+162%</w:t>
            </w:r>
          </w:p>
        </w:tc>
        <w:tc>
          <w:tcPr>
            <w:tcW w:w="6666" w:type="dxa"/>
            <w:gridSpan w:val="4"/>
            <w:tcBorders>
              <w:left w:val="single" w:sz="4" w:space="0" w:color="000000"/>
            </w:tcBorders>
            <w:shd w:val="clear" w:color="auto" w:fill="auto"/>
          </w:tcPr>
          <w:p w:rsidR="00A12BF1" w:rsidRPr="004C1EDE" w:rsidRDefault="00A12BF1" w:rsidP="00A12BF1">
            <w:pPr>
              <w:snapToGrid w:val="0"/>
              <w:rPr>
                <w:rFonts w:cs="Times New Roman"/>
                <w:highlight w:val="red"/>
              </w:rPr>
            </w:pPr>
          </w:p>
        </w:tc>
      </w:tr>
      <w:tr w:rsidR="00A12BF1" w:rsidRPr="004C1EDE" w:rsidTr="00604422">
        <w:trPr>
          <w:gridAfter w:val="1"/>
          <w:wAfter w:w="1484" w:type="dxa"/>
        </w:trPr>
        <w:tc>
          <w:tcPr>
            <w:tcW w:w="1029" w:type="dxa"/>
            <w:tcBorders>
              <w:top w:val="single" w:sz="4" w:space="0" w:color="000000"/>
              <w:left w:val="single" w:sz="4" w:space="0" w:color="000000"/>
              <w:bottom w:val="single" w:sz="4" w:space="0" w:color="000000"/>
            </w:tcBorders>
            <w:shd w:val="clear" w:color="auto" w:fill="auto"/>
          </w:tcPr>
          <w:p w:rsidR="00A12BF1" w:rsidRPr="008469AF" w:rsidRDefault="00A12BF1" w:rsidP="00A12BF1">
            <w:pPr>
              <w:jc w:val="center"/>
              <w:rPr>
                <w:rFonts w:ascii="Times New Roman" w:hAnsi="Times New Roman" w:cs="Times New Roman"/>
              </w:rPr>
            </w:pPr>
            <w:r w:rsidRPr="008469AF">
              <w:rPr>
                <w:rFonts w:ascii="Times New Roman" w:hAnsi="Times New Roman" w:cs="Times New Roman"/>
              </w:rPr>
              <w:t>2.4.</w:t>
            </w:r>
          </w:p>
        </w:tc>
        <w:tc>
          <w:tcPr>
            <w:tcW w:w="3843" w:type="dxa"/>
            <w:gridSpan w:val="2"/>
            <w:tcBorders>
              <w:top w:val="single" w:sz="4" w:space="0" w:color="000000"/>
              <w:left w:val="single" w:sz="4" w:space="0" w:color="000000"/>
              <w:bottom w:val="single" w:sz="4" w:space="0" w:color="000000"/>
            </w:tcBorders>
            <w:shd w:val="clear" w:color="auto" w:fill="auto"/>
          </w:tcPr>
          <w:p w:rsidR="00A12BF1" w:rsidRPr="008469AF" w:rsidRDefault="00A12BF1" w:rsidP="00A12BF1">
            <w:pPr>
              <w:jc w:val="both"/>
              <w:rPr>
                <w:rFonts w:ascii="Times New Roman" w:hAnsi="Times New Roman" w:cs="Times New Roman"/>
              </w:rPr>
            </w:pPr>
            <w:r w:rsidRPr="008469AF">
              <w:rPr>
                <w:rFonts w:ascii="Times New Roman" w:hAnsi="Times New Roman" w:cs="Times New Roman"/>
              </w:rPr>
              <w:t>no 15 – 16 gadiem</w:t>
            </w:r>
          </w:p>
        </w:tc>
        <w:tc>
          <w:tcPr>
            <w:tcW w:w="1276" w:type="dxa"/>
            <w:tcBorders>
              <w:top w:val="single" w:sz="4" w:space="0" w:color="000000"/>
              <w:left w:val="single" w:sz="4" w:space="0" w:color="000000"/>
              <w:bottom w:val="single" w:sz="4" w:space="0" w:color="000000"/>
            </w:tcBorders>
            <w:shd w:val="clear" w:color="auto" w:fill="auto"/>
          </w:tcPr>
          <w:p w:rsidR="00A12BF1" w:rsidRPr="008469AF" w:rsidRDefault="00D13DDC" w:rsidP="00A12BF1">
            <w:pPr>
              <w:snapToGrid w:val="0"/>
              <w:jc w:val="center"/>
              <w:rPr>
                <w:rFonts w:ascii="Times New Roman" w:hAnsi="Times New Roman" w:cs="Times New Roman"/>
              </w:rPr>
            </w:pPr>
            <w:r>
              <w:rPr>
                <w:rFonts w:ascii="Times New Roman" w:hAnsi="Times New Roman" w:cs="Times New Roman"/>
              </w:rPr>
              <w:t>75</w:t>
            </w:r>
          </w:p>
        </w:tc>
        <w:tc>
          <w:tcPr>
            <w:tcW w:w="1276" w:type="dxa"/>
            <w:tcBorders>
              <w:top w:val="single" w:sz="4" w:space="0" w:color="000000"/>
              <w:left w:val="single" w:sz="4" w:space="0" w:color="000000"/>
              <w:bottom w:val="single" w:sz="4" w:space="0" w:color="000000"/>
            </w:tcBorders>
            <w:shd w:val="clear" w:color="auto" w:fill="auto"/>
            <w:vAlign w:val="center"/>
          </w:tcPr>
          <w:p w:rsidR="00A12BF1" w:rsidRPr="008469AF" w:rsidRDefault="00D13DDC" w:rsidP="00A12BF1">
            <w:pPr>
              <w:snapToGrid w:val="0"/>
              <w:jc w:val="center"/>
              <w:rPr>
                <w:rFonts w:ascii="Times New Roman" w:hAnsi="Times New Roman" w:cs="Times New Roman"/>
              </w:rPr>
            </w:pPr>
            <w:r>
              <w:rPr>
                <w:rFonts w:ascii="Times New Roman" w:hAnsi="Times New Roman" w:cs="Times New Roman"/>
              </w:rPr>
              <w:t>+31</w:t>
            </w:r>
          </w:p>
        </w:tc>
        <w:tc>
          <w:tcPr>
            <w:tcW w:w="1701" w:type="dxa"/>
            <w:tcBorders>
              <w:top w:val="single" w:sz="4" w:space="0" w:color="000000"/>
              <w:left w:val="single" w:sz="4" w:space="0" w:color="000000"/>
              <w:bottom w:val="single" w:sz="4" w:space="0" w:color="000000"/>
            </w:tcBorders>
            <w:shd w:val="clear" w:color="auto" w:fill="auto"/>
            <w:vAlign w:val="center"/>
          </w:tcPr>
          <w:p w:rsidR="00A12BF1" w:rsidRPr="008469AF" w:rsidRDefault="00D13DDC" w:rsidP="00A12BF1">
            <w:pPr>
              <w:snapToGrid w:val="0"/>
              <w:jc w:val="center"/>
              <w:rPr>
                <w:rFonts w:ascii="Times New Roman" w:hAnsi="Times New Roman" w:cs="Times New Roman"/>
              </w:rPr>
            </w:pPr>
            <w:r>
              <w:rPr>
                <w:rFonts w:ascii="Times New Roman" w:hAnsi="Times New Roman" w:cs="Times New Roman"/>
              </w:rPr>
              <w:t>+70%</w:t>
            </w:r>
          </w:p>
        </w:tc>
        <w:tc>
          <w:tcPr>
            <w:tcW w:w="6666" w:type="dxa"/>
            <w:gridSpan w:val="4"/>
            <w:tcBorders>
              <w:left w:val="single" w:sz="4" w:space="0" w:color="000000"/>
            </w:tcBorders>
            <w:shd w:val="clear" w:color="auto" w:fill="auto"/>
          </w:tcPr>
          <w:p w:rsidR="00A12BF1" w:rsidRPr="004C1EDE" w:rsidRDefault="00A12BF1" w:rsidP="00A12BF1">
            <w:pPr>
              <w:snapToGrid w:val="0"/>
              <w:rPr>
                <w:rFonts w:cs="Times New Roman"/>
                <w:highlight w:val="red"/>
              </w:rPr>
            </w:pPr>
          </w:p>
        </w:tc>
      </w:tr>
      <w:tr w:rsidR="00A12BF1" w:rsidRPr="004C1EDE" w:rsidTr="00604422">
        <w:trPr>
          <w:gridAfter w:val="1"/>
          <w:wAfter w:w="1484" w:type="dxa"/>
        </w:trPr>
        <w:tc>
          <w:tcPr>
            <w:tcW w:w="1029" w:type="dxa"/>
            <w:tcBorders>
              <w:top w:val="single" w:sz="4" w:space="0" w:color="000000"/>
              <w:left w:val="single" w:sz="4" w:space="0" w:color="000000"/>
              <w:bottom w:val="single" w:sz="4" w:space="0" w:color="000000"/>
            </w:tcBorders>
            <w:shd w:val="clear" w:color="auto" w:fill="auto"/>
          </w:tcPr>
          <w:p w:rsidR="00A12BF1" w:rsidRPr="008469AF" w:rsidRDefault="00A12BF1" w:rsidP="00A12BF1">
            <w:pPr>
              <w:jc w:val="center"/>
              <w:rPr>
                <w:rFonts w:ascii="Times New Roman" w:hAnsi="Times New Roman" w:cs="Times New Roman"/>
              </w:rPr>
            </w:pPr>
            <w:r w:rsidRPr="008469AF">
              <w:rPr>
                <w:rFonts w:ascii="Times New Roman" w:hAnsi="Times New Roman" w:cs="Times New Roman"/>
              </w:rPr>
              <w:t>2.5.</w:t>
            </w:r>
          </w:p>
        </w:tc>
        <w:tc>
          <w:tcPr>
            <w:tcW w:w="3843" w:type="dxa"/>
            <w:gridSpan w:val="2"/>
            <w:tcBorders>
              <w:top w:val="single" w:sz="4" w:space="0" w:color="000000"/>
              <w:left w:val="single" w:sz="4" w:space="0" w:color="000000"/>
              <w:bottom w:val="single" w:sz="4" w:space="0" w:color="000000"/>
            </w:tcBorders>
            <w:shd w:val="clear" w:color="auto" w:fill="auto"/>
          </w:tcPr>
          <w:p w:rsidR="00A12BF1" w:rsidRPr="008469AF" w:rsidRDefault="00A12BF1" w:rsidP="00A12BF1">
            <w:pPr>
              <w:jc w:val="both"/>
              <w:rPr>
                <w:rFonts w:ascii="Times New Roman" w:hAnsi="Times New Roman" w:cs="Times New Roman"/>
              </w:rPr>
            </w:pPr>
            <w:r w:rsidRPr="008469AF">
              <w:rPr>
                <w:rFonts w:ascii="Times New Roman" w:hAnsi="Times New Roman" w:cs="Times New Roman"/>
              </w:rPr>
              <w:t>no 17 – 18 gadiem</w:t>
            </w:r>
          </w:p>
        </w:tc>
        <w:tc>
          <w:tcPr>
            <w:tcW w:w="1276" w:type="dxa"/>
            <w:tcBorders>
              <w:top w:val="single" w:sz="4" w:space="0" w:color="000000"/>
              <w:left w:val="single" w:sz="4" w:space="0" w:color="000000"/>
              <w:bottom w:val="single" w:sz="4" w:space="0" w:color="000000"/>
            </w:tcBorders>
            <w:shd w:val="clear" w:color="auto" w:fill="auto"/>
          </w:tcPr>
          <w:p w:rsidR="00A12BF1" w:rsidRPr="008469AF" w:rsidRDefault="00D13DDC" w:rsidP="00A12BF1">
            <w:pPr>
              <w:snapToGrid w:val="0"/>
              <w:jc w:val="center"/>
              <w:rPr>
                <w:rFonts w:ascii="Times New Roman" w:hAnsi="Times New Roman" w:cs="Times New Roman"/>
              </w:rPr>
            </w:pPr>
            <w:r>
              <w:rPr>
                <w:rFonts w:ascii="Times New Roman" w:hAnsi="Times New Roman" w:cs="Times New Roman"/>
              </w:rPr>
              <w:t>23</w:t>
            </w:r>
          </w:p>
        </w:tc>
        <w:tc>
          <w:tcPr>
            <w:tcW w:w="1276" w:type="dxa"/>
            <w:tcBorders>
              <w:top w:val="single" w:sz="4" w:space="0" w:color="000000"/>
              <w:left w:val="single" w:sz="4" w:space="0" w:color="000000"/>
              <w:bottom w:val="single" w:sz="4" w:space="0" w:color="000000"/>
            </w:tcBorders>
            <w:shd w:val="clear" w:color="auto" w:fill="auto"/>
            <w:vAlign w:val="center"/>
          </w:tcPr>
          <w:p w:rsidR="00A12BF1" w:rsidRPr="008469AF" w:rsidRDefault="00D13DDC" w:rsidP="00A12BF1">
            <w:pPr>
              <w:snapToGrid w:val="0"/>
              <w:jc w:val="center"/>
              <w:rPr>
                <w:rFonts w:ascii="Times New Roman" w:hAnsi="Times New Roman" w:cs="Times New Roman"/>
              </w:rPr>
            </w:pPr>
            <w:r>
              <w:rPr>
                <w:rFonts w:ascii="Times New Roman" w:hAnsi="Times New Roman" w:cs="Times New Roman"/>
              </w:rPr>
              <w:t>-1</w:t>
            </w:r>
          </w:p>
        </w:tc>
        <w:tc>
          <w:tcPr>
            <w:tcW w:w="1701" w:type="dxa"/>
            <w:tcBorders>
              <w:top w:val="single" w:sz="4" w:space="0" w:color="000000"/>
              <w:left w:val="single" w:sz="4" w:space="0" w:color="000000"/>
              <w:bottom w:val="single" w:sz="4" w:space="0" w:color="000000"/>
            </w:tcBorders>
            <w:shd w:val="clear" w:color="auto" w:fill="auto"/>
            <w:vAlign w:val="center"/>
          </w:tcPr>
          <w:p w:rsidR="00A12BF1" w:rsidRPr="008469AF" w:rsidRDefault="00D13DDC" w:rsidP="00A12BF1">
            <w:pPr>
              <w:snapToGrid w:val="0"/>
              <w:jc w:val="center"/>
              <w:rPr>
                <w:rFonts w:ascii="Times New Roman" w:hAnsi="Times New Roman" w:cs="Times New Roman"/>
              </w:rPr>
            </w:pPr>
            <w:r>
              <w:rPr>
                <w:rFonts w:ascii="Times New Roman" w:hAnsi="Times New Roman" w:cs="Times New Roman"/>
              </w:rPr>
              <w:t>-4%</w:t>
            </w:r>
          </w:p>
        </w:tc>
        <w:tc>
          <w:tcPr>
            <w:tcW w:w="6666" w:type="dxa"/>
            <w:gridSpan w:val="4"/>
            <w:tcBorders>
              <w:left w:val="single" w:sz="4" w:space="0" w:color="000000"/>
            </w:tcBorders>
            <w:shd w:val="clear" w:color="auto" w:fill="auto"/>
          </w:tcPr>
          <w:p w:rsidR="00A12BF1" w:rsidRPr="004C1EDE" w:rsidRDefault="00A12BF1" w:rsidP="00A12BF1">
            <w:pPr>
              <w:snapToGrid w:val="0"/>
              <w:rPr>
                <w:rFonts w:cs="Times New Roman"/>
                <w:highlight w:val="red"/>
              </w:rPr>
            </w:pPr>
          </w:p>
        </w:tc>
      </w:tr>
      <w:tr w:rsidR="00A12BF1" w:rsidRPr="004C1EDE" w:rsidTr="00604422">
        <w:trPr>
          <w:gridAfter w:val="1"/>
          <w:wAfter w:w="1484" w:type="dxa"/>
        </w:trPr>
        <w:tc>
          <w:tcPr>
            <w:tcW w:w="1029" w:type="dxa"/>
            <w:tcBorders>
              <w:top w:val="single" w:sz="4" w:space="0" w:color="000000"/>
              <w:left w:val="single" w:sz="4" w:space="0" w:color="000000"/>
              <w:bottom w:val="single" w:sz="4" w:space="0" w:color="000000"/>
            </w:tcBorders>
            <w:shd w:val="clear" w:color="auto" w:fill="F2F2F2"/>
          </w:tcPr>
          <w:p w:rsidR="00A12BF1" w:rsidRPr="008469AF" w:rsidRDefault="00A12BF1" w:rsidP="00A12BF1">
            <w:pPr>
              <w:jc w:val="center"/>
              <w:rPr>
                <w:rFonts w:ascii="Times New Roman" w:hAnsi="Times New Roman" w:cs="Times New Roman"/>
                <w:b/>
              </w:rPr>
            </w:pPr>
            <w:r w:rsidRPr="008469AF">
              <w:rPr>
                <w:rFonts w:ascii="Times New Roman" w:hAnsi="Times New Roman" w:cs="Times New Roman"/>
                <w:b/>
              </w:rPr>
              <w:t>3.</w:t>
            </w:r>
          </w:p>
        </w:tc>
        <w:tc>
          <w:tcPr>
            <w:tcW w:w="3843" w:type="dxa"/>
            <w:gridSpan w:val="2"/>
            <w:tcBorders>
              <w:top w:val="single" w:sz="4" w:space="0" w:color="000000"/>
              <w:left w:val="single" w:sz="4" w:space="0" w:color="000000"/>
              <w:bottom w:val="single" w:sz="4" w:space="0" w:color="000000"/>
            </w:tcBorders>
            <w:shd w:val="clear" w:color="auto" w:fill="F2F2F2"/>
          </w:tcPr>
          <w:p w:rsidR="00A12BF1" w:rsidRPr="008469AF" w:rsidRDefault="00A12BF1" w:rsidP="00A12BF1">
            <w:pPr>
              <w:jc w:val="both"/>
              <w:rPr>
                <w:rFonts w:ascii="Times New Roman" w:hAnsi="Times New Roman" w:cs="Times New Roman"/>
              </w:rPr>
            </w:pPr>
            <w:r w:rsidRPr="008469AF">
              <w:rPr>
                <w:rFonts w:ascii="Times New Roman" w:hAnsi="Times New Roman" w:cs="Times New Roman"/>
                <w:b/>
              </w:rPr>
              <w:t>Iedalījums pēc dzimuma:</w:t>
            </w:r>
          </w:p>
        </w:tc>
        <w:tc>
          <w:tcPr>
            <w:tcW w:w="1276" w:type="dxa"/>
            <w:tcBorders>
              <w:top w:val="single" w:sz="4" w:space="0" w:color="000000"/>
              <w:left w:val="single" w:sz="4" w:space="0" w:color="000000"/>
              <w:bottom w:val="single" w:sz="4" w:space="0" w:color="000000"/>
            </w:tcBorders>
            <w:shd w:val="clear" w:color="auto" w:fill="F2F2F2"/>
          </w:tcPr>
          <w:p w:rsidR="00A12BF1" w:rsidRPr="008469AF" w:rsidRDefault="00A12BF1" w:rsidP="00A12BF1">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F2F2F2"/>
            <w:vAlign w:val="center"/>
          </w:tcPr>
          <w:p w:rsidR="00A12BF1" w:rsidRPr="008469AF" w:rsidRDefault="00A12BF1" w:rsidP="00A12BF1">
            <w:pPr>
              <w:snapToGrid w:val="0"/>
              <w:jc w:val="center"/>
              <w:rPr>
                <w:rFonts w:ascii="Times New Roman" w:hAnsi="Times New Roman" w:cs="Times New Roman"/>
              </w:rPr>
            </w:pPr>
          </w:p>
        </w:tc>
        <w:tc>
          <w:tcPr>
            <w:tcW w:w="1701" w:type="dxa"/>
            <w:tcBorders>
              <w:top w:val="single" w:sz="4" w:space="0" w:color="000000"/>
              <w:left w:val="single" w:sz="4" w:space="0" w:color="000000"/>
              <w:bottom w:val="single" w:sz="4" w:space="0" w:color="000000"/>
            </w:tcBorders>
            <w:shd w:val="clear" w:color="auto" w:fill="F2F2F2"/>
            <w:vAlign w:val="center"/>
          </w:tcPr>
          <w:p w:rsidR="00A12BF1" w:rsidRPr="008469AF" w:rsidRDefault="00A12BF1" w:rsidP="00A12BF1">
            <w:pPr>
              <w:snapToGrid w:val="0"/>
              <w:jc w:val="center"/>
              <w:rPr>
                <w:rFonts w:ascii="Times New Roman" w:hAnsi="Times New Roman" w:cs="Times New Roman"/>
              </w:rPr>
            </w:pPr>
          </w:p>
        </w:tc>
        <w:tc>
          <w:tcPr>
            <w:tcW w:w="6666" w:type="dxa"/>
            <w:gridSpan w:val="4"/>
            <w:tcBorders>
              <w:left w:val="single" w:sz="4" w:space="0" w:color="000000"/>
            </w:tcBorders>
            <w:shd w:val="clear" w:color="auto" w:fill="auto"/>
          </w:tcPr>
          <w:p w:rsidR="00A12BF1" w:rsidRPr="004C1EDE" w:rsidRDefault="00A12BF1" w:rsidP="00A12BF1">
            <w:pPr>
              <w:snapToGrid w:val="0"/>
              <w:rPr>
                <w:rFonts w:cs="Times New Roman"/>
                <w:highlight w:val="red"/>
              </w:rPr>
            </w:pPr>
          </w:p>
        </w:tc>
      </w:tr>
      <w:tr w:rsidR="00A12BF1" w:rsidRPr="004C1EDE" w:rsidTr="00604422">
        <w:trPr>
          <w:gridAfter w:val="1"/>
          <w:wAfter w:w="1484" w:type="dxa"/>
        </w:trPr>
        <w:tc>
          <w:tcPr>
            <w:tcW w:w="1029" w:type="dxa"/>
            <w:tcBorders>
              <w:top w:val="single" w:sz="4" w:space="0" w:color="000000"/>
              <w:left w:val="single" w:sz="4" w:space="0" w:color="000000"/>
              <w:bottom w:val="single" w:sz="4" w:space="0" w:color="000000"/>
            </w:tcBorders>
            <w:shd w:val="clear" w:color="auto" w:fill="auto"/>
          </w:tcPr>
          <w:p w:rsidR="00A12BF1" w:rsidRPr="008469AF" w:rsidRDefault="00A12BF1" w:rsidP="00A12BF1">
            <w:pPr>
              <w:jc w:val="center"/>
              <w:rPr>
                <w:rFonts w:ascii="Times New Roman" w:hAnsi="Times New Roman" w:cs="Times New Roman"/>
              </w:rPr>
            </w:pPr>
            <w:r w:rsidRPr="008469AF">
              <w:rPr>
                <w:rFonts w:ascii="Times New Roman" w:hAnsi="Times New Roman" w:cs="Times New Roman"/>
              </w:rPr>
              <w:t>3.1.</w:t>
            </w:r>
          </w:p>
        </w:tc>
        <w:tc>
          <w:tcPr>
            <w:tcW w:w="3843" w:type="dxa"/>
            <w:gridSpan w:val="2"/>
            <w:tcBorders>
              <w:top w:val="single" w:sz="4" w:space="0" w:color="000000"/>
              <w:left w:val="single" w:sz="4" w:space="0" w:color="000000"/>
              <w:bottom w:val="single" w:sz="4" w:space="0" w:color="000000"/>
            </w:tcBorders>
            <w:shd w:val="clear" w:color="auto" w:fill="auto"/>
          </w:tcPr>
          <w:p w:rsidR="00A12BF1" w:rsidRPr="008469AF" w:rsidRDefault="00A12BF1" w:rsidP="00A12BF1">
            <w:pPr>
              <w:rPr>
                <w:rFonts w:ascii="Times New Roman" w:hAnsi="Times New Roman" w:cs="Times New Roman"/>
              </w:rPr>
            </w:pPr>
            <w:r w:rsidRPr="008469AF">
              <w:rPr>
                <w:rFonts w:ascii="Times New Roman" w:hAnsi="Times New Roman" w:cs="Times New Roman"/>
              </w:rPr>
              <w:t>Meitenes</w:t>
            </w:r>
          </w:p>
        </w:tc>
        <w:tc>
          <w:tcPr>
            <w:tcW w:w="1276" w:type="dxa"/>
            <w:tcBorders>
              <w:top w:val="single" w:sz="4" w:space="0" w:color="000000"/>
              <w:left w:val="single" w:sz="4" w:space="0" w:color="000000"/>
              <w:bottom w:val="single" w:sz="4" w:space="0" w:color="000000"/>
            </w:tcBorders>
            <w:shd w:val="clear" w:color="auto" w:fill="auto"/>
          </w:tcPr>
          <w:p w:rsidR="00A12BF1" w:rsidRPr="008469AF" w:rsidRDefault="00D13DDC" w:rsidP="00A12BF1">
            <w:pPr>
              <w:snapToGrid w:val="0"/>
              <w:jc w:val="center"/>
              <w:rPr>
                <w:rFonts w:ascii="Times New Roman" w:hAnsi="Times New Roman" w:cs="Times New Roman"/>
              </w:rPr>
            </w:pPr>
            <w:r>
              <w:rPr>
                <w:rFonts w:ascii="Times New Roman" w:hAnsi="Times New Roman" w:cs="Times New Roman"/>
              </w:rPr>
              <w:t>56</w:t>
            </w:r>
          </w:p>
        </w:tc>
        <w:tc>
          <w:tcPr>
            <w:tcW w:w="1276" w:type="dxa"/>
            <w:tcBorders>
              <w:top w:val="single" w:sz="4" w:space="0" w:color="000000"/>
              <w:left w:val="single" w:sz="4" w:space="0" w:color="000000"/>
              <w:bottom w:val="single" w:sz="4" w:space="0" w:color="000000"/>
            </w:tcBorders>
            <w:shd w:val="clear" w:color="auto" w:fill="auto"/>
            <w:vAlign w:val="center"/>
          </w:tcPr>
          <w:p w:rsidR="00A12BF1" w:rsidRPr="008469AF" w:rsidRDefault="00D13DDC" w:rsidP="00A12BF1">
            <w:pPr>
              <w:snapToGrid w:val="0"/>
              <w:jc w:val="center"/>
              <w:rPr>
                <w:rFonts w:ascii="Times New Roman" w:hAnsi="Times New Roman" w:cs="Times New Roman"/>
              </w:rPr>
            </w:pPr>
            <w:r>
              <w:rPr>
                <w:rFonts w:ascii="Times New Roman" w:hAnsi="Times New Roman" w:cs="Times New Roman"/>
              </w:rPr>
              <w:t>+15</w:t>
            </w:r>
          </w:p>
        </w:tc>
        <w:tc>
          <w:tcPr>
            <w:tcW w:w="1701" w:type="dxa"/>
            <w:tcBorders>
              <w:top w:val="single" w:sz="4" w:space="0" w:color="000000"/>
              <w:left w:val="single" w:sz="4" w:space="0" w:color="000000"/>
              <w:bottom w:val="single" w:sz="4" w:space="0" w:color="000000"/>
            </w:tcBorders>
            <w:shd w:val="clear" w:color="auto" w:fill="auto"/>
            <w:vAlign w:val="center"/>
          </w:tcPr>
          <w:p w:rsidR="00A12BF1" w:rsidRPr="008469AF" w:rsidRDefault="00D13DDC" w:rsidP="00A12BF1">
            <w:pPr>
              <w:snapToGrid w:val="0"/>
              <w:jc w:val="center"/>
              <w:rPr>
                <w:rFonts w:ascii="Times New Roman" w:hAnsi="Times New Roman" w:cs="Times New Roman"/>
              </w:rPr>
            </w:pPr>
            <w:r>
              <w:rPr>
                <w:rFonts w:ascii="Times New Roman" w:hAnsi="Times New Roman" w:cs="Times New Roman"/>
              </w:rPr>
              <w:t>+37%</w:t>
            </w:r>
          </w:p>
        </w:tc>
        <w:tc>
          <w:tcPr>
            <w:tcW w:w="6666" w:type="dxa"/>
            <w:gridSpan w:val="4"/>
            <w:tcBorders>
              <w:left w:val="single" w:sz="4" w:space="0" w:color="000000"/>
            </w:tcBorders>
            <w:shd w:val="clear" w:color="auto" w:fill="auto"/>
          </w:tcPr>
          <w:p w:rsidR="00A12BF1" w:rsidRPr="004C1EDE" w:rsidRDefault="00A12BF1" w:rsidP="00A12BF1">
            <w:pPr>
              <w:snapToGrid w:val="0"/>
              <w:rPr>
                <w:rFonts w:cs="Times New Roman"/>
                <w:highlight w:val="red"/>
              </w:rPr>
            </w:pPr>
          </w:p>
        </w:tc>
      </w:tr>
      <w:tr w:rsidR="00A12BF1" w:rsidRPr="004C1EDE" w:rsidTr="00604422">
        <w:trPr>
          <w:gridAfter w:val="1"/>
          <w:wAfter w:w="1484" w:type="dxa"/>
        </w:trPr>
        <w:tc>
          <w:tcPr>
            <w:tcW w:w="1029" w:type="dxa"/>
            <w:tcBorders>
              <w:top w:val="single" w:sz="4" w:space="0" w:color="000000"/>
              <w:left w:val="single" w:sz="4" w:space="0" w:color="000000"/>
              <w:bottom w:val="single" w:sz="4" w:space="0" w:color="000000"/>
            </w:tcBorders>
            <w:shd w:val="clear" w:color="auto" w:fill="auto"/>
          </w:tcPr>
          <w:p w:rsidR="00A12BF1" w:rsidRPr="008469AF" w:rsidRDefault="00A12BF1" w:rsidP="00A12BF1">
            <w:pPr>
              <w:jc w:val="center"/>
              <w:rPr>
                <w:rFonts w:ascii="Times New Roman" w:hAnsi="Times New Roman" w:cs="Times New Roman"/>
              </w:rPr>
            </w:pPr>
            <w:r w:rsidRPr="008469AF">
              <w:rPr>
                <w:rFonts w:ascii="Times New Roman" w:hAnsi="Times New Roman" w:cs="Times New Roman"/>
              </w:rPr>
              <w:t>3.2.</w:t>
            </w:r>
          </w:p>
        </w:tc>
        <w:tc>
          <w:tcPr>
            <w:tcW w:w="3843" w:type="dxa"/>
            <w:gridSpan w:val="2"/>
            <w:tcBorders>
              <w:top w:val="single" w:sz="4" w:space="0" w:color="000000"/>
              <w:left w:val="single" w:sz="4" w:space="0" w:color="000000"/>
              <w:bottom w:val="single" w:sz="4" w:space="0" w:color="000000"/>
            </w:tcBorders>
            <w:shd w:val="clear" w:color="auto" w:fill="auto"/>
          </w:tcPr>
          <w:p w:rsidR="00A12BF1" w:rsidRPr="008469AF" w:rsidRDefault="00A12BF1" w:rsidP="00A12BF1">
            <w:pPr>
              <w:rPr>
                <w:rFonts w:ascii="Times New Roman" w:hAnsi="Times New Roman" w:cs="Times New Roman"/>
              </w:rPr>
            </w:pPr>
            <w:r w:rsidRPr="008469AF">
              <w:rPr>
                <w:rFonts w:ascii="Times New Roman" w:hAnsi="Times New Roman" w:cs="Times New Roman"/>
              </w:rPr>
              <w:t>Zēni</w:t>
            </w:r>
          </w:p>
        </w:tc>
        <w:tc>
          <w:tcPr>
            <w:tcW w:w="1276" w:type="dxa"/>
            <w:tcBorders>
              <w:top w:val="single" w:sz="4" w:space="0" w:color="000000"/>
              <w:left w:val="single" w:sz="4" w:space="0" w:color="000000"/>
              <w:bottom w:val="single" w:sz="4" w:space="0" w:color="000000"/>
            </w:tcBorders>
            <w:shd w:val="clear" w:color="auto" w:fill="auto"/>
          </w:tcPr>
          <w:p w:rsidR="00A12BF1" w:rsidRPr="008469AF" w:rsidRDefault="00D13DDC" w:rsidP="00A12BF1">
            <w:pPr>
              <w:snapToGrid w:val="0"/>
              <w:jc w:val="center"/>
              <w:rPr>
                <w:rFonts w:ascii="Times New Roman" w:hAnsi="Times New Roman" w:cs="Times New Roman"/>
              </w:rPr>
            </w:pPr>
            <w:r>
              <w:rPr>
                <w:rFonts w:ascii="Times New Roman" w:hAnsi="Times New Roman" w:cs="Times New Roman"/>
              </w:rPr>
              <w:t>111</w:t>
            </w:r>
          </w:p>
        </w:tc>
        <w:tc>
          <w:tcPr>
            <w:tcW w:w="1276" w:type="dxa"/>
            <w:tcBorders>
              <w:top w:val="single" w:sz="4" w:space="0" w:color="000000"/>
              <w:left w:val="single" w:sz="4" w:space="0" w:color="000000"/>
              <w:bottom w:val="single" w:sz="4" w:space="0" w:color="000000"/>
            </w:tcBorders>
            <w:shd w:val="clear" w:color="auto" w:fill="auto"/>
            <w:vAlign w:val="center"/>
          </w:tcPr>
          <w:p w:rsidR="00A12BF1" w:rsidRPr="008469AF" w:rsidRDefault="00D13DDC" w:rsidP="00A12BF1">
            <w:pPr>
              <w:snapToGrid w:val="0"/>
              <w:jc w:val="center"/>
              <w:rPr>
                <w:rFonts w:ascii="Times New Roman" w:hAnsi="Times New Roman" w:cs="Times New Roman"/>
              </w:rPr>
            </w:pPr>
            <w:r>
              <w:rPr>
                <w:rFonts w:ascii="Times New Roman" w:hAnsi="Times New Roman" w:cs="Times New Roman"/>
              </w:rPr>
              <w:t>+61</w:t>
            </w:r>
          </w:p>
        </w:tc>
        <w:tc>
          <w:tcPr>
            <w:tcW w:w="1701" w:type="dxa"/>
            <w:tcBorders>
              <w:top w:val="single" w:sz="4" w:space="0" w:color="000000"/>
              <w:left w:val="single" w:sz="4" w:space="0" w:color="000000"/>
              <w:bottom w:val="single" w:sz="4" w:space="0" w:color="000000"/>
            </w:tcBorders>
            <w:shd w:val="clear" w:color="auto" w:fill="auto"/>
            <w:vAlign w:val="center"/>
          </w:tcPr>
          <w:p w:rsidR="00A12BF1" w:rsidRPr="008469AF" w:rsidRDefault="00D13DDC" w:rsidP="00A12BF1">
            <w:pPr>
              <w:snapToGrid w:val="0"/>
              <w:jc w:val="center"/>
              <w:rPr>
                <w:rFonts w:ascii="Times New Roman" w:hAnsi="Times New Roman" w:cs="Times New Roman"/>
              </w:rPr>
            </w:pPr>
            <w:r>
              <w:rPr>
                <w:rFonts w:ascii="Times New Roman" w:hAnsi="Times New Roman" w:cs="Times New Roman"/>
              </w:rPr>
              <w:t>+122%</w:t>
            </w:r>
          </w:p>
        </w:tc>
        <w:tc>
          <w:tcPr>
            <w:tcW w:w="6666" w:type="dxa"/>
            <w:gridSpan w:val="4"/>
            <w:tcBorders>
              <w:left w:val="single" w:sz="4" w:space="0" w:color="000000"/>
            </w:tcBorders>
            <w:shd w:val="clear" w:color="auto" w:fill="auto"/>
          </w:tcPr>
          <w:p w:rsidR="00A12BF1" w:rsidRPr="004C1EDE" w:rsidRDefault="00A12BF1" w:rsidP="00A12BF1">
            <w:pPr>
              <w:snapToGrid w:val="0"/>
              <w:rPr>
                <w:rFonts w:cs="Times New Roman"/>
                <w:highlight w:val="red"/>
              </w:rPr>
            </w:pPr>
          </w:p>
        </w:tc>
      </w:tr>
      <w:tr w:rsidR="00A12BF1" w:rsidRPr="004C1EDE" w:rsidTr="00604422">
        <w:trPr>
          <w:gridAfter w:val="1"/>
          <w:wAfter w:w="1484" w:type="dxa"/>
        </w:trPr>
        <w:tc>
          <w:tcPr>
            <w:tcW w:w="1029" w:type="dxa"/>
            <w:tcBorders>
              <w:top w:val="single" w:sz="4" w:space="0" w:color="000000"/>
              <w:left w:val="single" w:sz="4" w:space="0" w:color="000000"/>
              <w:bottom w:val="single" w:sz="4" w:space="0" w:color="000000"/>
            </w:tcBorders>
            <w:shd w:val="clear" w:color="auto" w:fill="F2F2F2"/>
          </w:tcPr>
          <w:p w:rsidR="00A12BF1" w:rsidRPr="008469AF" w:rsidRDefault="00A12BF1" w:rsidP="00A12BF1">
            <w:pPr>
              <w:jc w:val="center"/>
              <w:rPr>
                <w:rFonts w:ascii="Times New Roman" w:hAnsi="Times New Roman" w:cs="Times New Roman"/>
                <w:b/>
              </w:rPr>
            </w:pPr>
            <w:r w:rsidRPr="008469AF">
              <w:rPr>
                <w:rFonts w:ascii="Times New Roman" w:hAnsi="Times New Roman" w:cs="Times New Roman"/>
                <w:b/>
              </w:rPr>
              <w:lastRenderedPageBreak/>
              <w:t>4.</w:t>
            </w:r>
          </w:p>
        </w:tc>
        <w:tc>
          <w:tcPr>
            <w:tcW w:w="3843" w:type="dxa"/>
            <w:gridSpan w:val="2"/>
            <w:tcBorders>
              <w:top w:val="single" w:sz="4" w:space="0" w:color="000000"/>
              <w:left w:val="single" w:sz="4" w:space="0" w:color="000000"/>
              <w:bottom w:val="single" w:sz="4" w:space="0" w:color="000000"/>
            </w:tcBorders>
            <w:shd w:val="clear" w:color="auto" w:fill="F2F2F2"/>
          </w:tcPr>
          <w:p w:rsidR="00A12BF1" w:rsidRPr="008469AF" w:rsidRDefault="00A12BF1" w:rsidP="00A12BF1">
            <w:pPr>
              <w:rPr>
                <w:rFonts w:ascii="Times New Roman" w:hAnsi="Times New Roman" w:cs="Times New Roman"/>
              </w:rPr>
            </w:pPr>
            <w:r w:rsidRPr="008469AF">
              <w:rPr>
                <w:rFonts w:ascii="Times New Roman" w:hAnsi="Times New Roman" w:cs="Times New Roman"/>
                <w:b/>
              </w:rPr>
              <w:t>Mācās skolā</w:t>
            </w:r>
          </w:p>
        </w:tc>
        <w:tc>
          <w:tcPr>
            <w:tcW w:w="1276" w:type="dxa"/>
            <w:tcBorders>
              <w:top w:val="single" w:sz="4" w:space="0" w:color="000000"/>
              <w:left w:val="single" w:sz="4" w:space="0" w:color="000000"/>
              <w:bottom w:val="single" w:sz="4" w:space="0" w:color="000000"/>
            </w:tcBorders>
            <w:shd w:val="clear" w:color="auto" w:fill="F2F2F2"/>
          </w:tcPr>
          <w:p w:rsidR="00A12BF1" w:rsidRPr="008469AF" w:rsidRDefault="00D13DDC" w:rsidP="00A12BF1">
            <w:pPr>
              <w:snapToGrid w:val="0"/>
              <w:jc w:val="center"/>
              <w:rPr>
                <w:rFonts w:ascii="Times New Roman" w:hAnsi="Times New Roman" w:cs="Times New Roman"/>
              </w:rPr>
            </w:pPr>
            <w:r>
              <w:rPr>
                <w:rFonts w:ascii="Times New Roman" w:hAnsi="Times New Roman" w:cs="Times New Roman"/>
              </w:rPr>
              <w:t>143</w:t>
            </w:r>
          </w:p>
        </w:tc>
        <w:tc>
          <w:tcPr>
            <w:tcW w:w="1276" w:type="dxa"/>
            <w:tcBorders>
              <w:top w:val="single" w:sz="4" w:space="0" w:color="000000"/>
              <w:left w:val="single" w:sz="4" w:space="0" w:color="000000"/>
              <w:bottom w:val="single" w:sz="4" w:space="0" w:color="000000"/>
            </w:tcBorders>
            <w:shd w:val="clear" w:color="auto" w:fill="F2F2F2"/>
            <w:vAlign w:val="center"/>
          </w:tcPr>
          <w:p w:rsidR="00A12BF1" w:rsidRPr="008469AF" w:rsidRDefault="00D13DDC" w:rsidP="00A12BF1">
            <w:pPr>
              <w:snapToGrid w:val="0"/>
              <w:jc w:val="center"/>
              <w:rPr>
                <w:rFonts w:ascii="Times New Roman" w:hAnsi="Times New Roman" w:cs="Times New Roman"/>
              </w:rPr>
            </w:pPr>
            <w:r>
              <w:rPr>
                <w:rFonts w:ascii="Times New Roman" w:hAnsi="Times New Roman" w:cs="Times New Roman"/>
              </w:rPr>
              <w:t>+66</w:t>
            </w:r>
          </w:p>
        </w:tc>
        <w:tc>
          <w:tcPr>
            <w:tcW w:w="1701" w:type="dxa"/>
            <w:tcBorders>
              <w:top w:val="single" w:sz="4" w:space="0" w:color="000000"/>
              <w:left w:val="single" w:sz="4" w:space="0" w:color="000000"/>
              <w:bottom w:val="single" w:sz="4" w:space="0" w:color="000000"/>
            </w:tcBorders>
            <w:shd w:val="clear" w:color="auto" w:fill="F2F2F2"/>
            <w:vAlign w:val="center"/>
          </w:tcPr>
          <w:p w:rsidR="00A12BF1" w:rsidRPr="008469AF" w:rsidRDefault="00D13DDC" w:rsidP="00A12BF1">
            <w:pPr>
              <w:snapToGrid w:val="0"/>
              <w:jc w:val="center"/>
              <w:rPr>
                <w:rFonts w:ascii="Times New Roman" w:hAnsi="Times New Roman" w:cs="Times New Roman"/>
              </w:rPr>
            </w:pPr>
            <w:r>
              <w:rPr>
                <w:rFonts w:ascii="Times New Roman" w:hAnsi="Times New Roman" w:cs="Times New Roman"/>
              </w:rPr>
              <w:softHyphen/>
              <w:t>+86</w:t>
            </w:r>
            <w:r w:rsidR="00926766">
              <w:rPr>
                <w:rFonts w:ascii="Times New Roman" w:hAnsi="Times New Roman" w:cs="Times New Roman"/>
              </w:rPr>
              <w:t>%</w:t>
            </w:r>
          </w:p>
        </w:tc>
        <w:tc>
          <w:tcPr>
            <w:tcW w:w="6666" w:type="dxa"/>
            <w:gridSpan w:val="4"/>
            <w:tcBorders>
              <w:left w:val="single" w:sz="4" w:space="0" w:color="000000"/>
            </w:tcBorders>
            <w:shd w:val="clear" w:color="auto" w:fill="auto"/>
          </w:tcPr>
          <w:p w:rsidR="00A12BF1" w:rsidRPr="004C1EDE" w:rsidRDefault="00A12BF1" w:rsidP="00A12BF1">
            <w:pPr>
              <w:snapToGrid w:val="0"/>
              <w:rPr>
                <w:rFonts w:cs="Times New Roman"/>
                <w:highlight w:val="red"/>
              </w:rPr>
            </w:pPr>
          </w:p>
        </w:tc>
      </w:tr>
      <w:tr w:rsidR="00A12BF1" w:rsidRPr="004C1EDE" w:rsidTr="00604422">
        <w:trPr>
          <w:gridAfter w:val="1"/>
          <w:wAfter w:w="1484" w:type="dxa"/>
        </w:trPr>
        <w:tc>
          <w:tcPr>
            <w:tcW w:w="1029" w:type="dxa"/>
            <w:tcBorders>
              <w:top w:val="single" w:sz="4" w:space="0" w:color="000000"/>
              <w:left w:val="single" w:sz="4" w:space="0" w:color="000000"/>
              <w:bottom w:val="single" w:sz="4" w:space="0" w:color="000000"/>
            </w:tcBorders>
            <w:shd w:val="clear" w:color="auto" w:fill="auto"/>
          </w:tcPr>
          <w:p w:rsidR="00A12BF1" w:rsidRPr="008469AF" w:rsidRDefault="00A12BF1" w:rsidP="00A12BF1">
            <w:pPr>
              <w:jc w:val="center"/>
              <w:rPr>
                <w:rFonts w:ascii="Times New Roman" w:hAnsi="Times New Roman" w:cs="Times New Roman"/>
                <w:b/>
              </w:rPr>
            </w:pPr>
            <w:r w:rsidRPr="008469AF">
              <w:rPr>
                <w:rFonts w:ascii="Times New Roman" w:hAnsi="Times New Roman" w:cs="Times New Roman"/>
                <w:b/>
              </w:rPr>
              <w:t>5.</w:t>
            </w:r>
          </w:p>
        </w:tc>
        <w:tc>
          <w:tcPr>
            <w:tcW w:w="3843" w:type="dxa"/>
            <w:gridSpan w:val="2"/>
            <w:tcBorders>
              <w:top w:val="single" w:sz="4" w:space="0" w:color="000000"/>
              <w:left w:val="single" w:sz="4" w:space="0" w:color="000000"/>
              <w:bottom w:val="single" w:sz="4" w:space="0" w:color="000000"/>
            </w:tcBorders>
            <w:shd w:val="clear" w:color="auto" w:fill="auto"/>
          </w:tcPr>
          <w:p w:rsidR="00A12BF1" w:rsidRPr="008469AF" w:rsidRDefault="00A12BF1" w:rsidP="00A12BF1">
            <w:pPr>
              <w:rPr>
                <w:rFonts w:ascii="Times New Roman" w:hAnsi="Times New Roman" w:cs="Times New Roman"/>
              </w:rPr>
            </w:pPr>
            <w:r w:rsidRPr="008469AF">
              <w:rPr>
                <w:rFonts w:ascii="Times New Roman" w:hAnsi="Times New Roman" w:cs="Times New Roman"/>
                <w:b/>
              </w:rPr>
              <w:t>Nemācās</w:t>
            </w:r>
          </w:p>
        </w:tc>
        <w:tc>
          <w:tcPr>
            <w:tcW w:w="1276" w:type="dxa"/>
            <w:tcBorders>
              <w:top w:val="single" w:sz="4" w:space="0" w:color="000000"/>
              <w:left w:val="single" w:sz="4" w:space="0" w:color="000000"/>
              <w:bottom w:val="single" w:sz="4" w:space="0" w:color="000000"/>
            </w:tcBorders>
            <w:shd w:val="clear" w:color="auto" w:fill="auto"/>
          </w:tcPr>
          <w:p w:rsidR="00A12BF1" w:rsidRPr="008469AF" w:rsidRDefault="00097A52" w:rsidP="00A12BF1">
            <w:pPr>
              <w:snapToGrid w:val="0"/>
              <w:jc w:val="center"/>
              <w:rPr>
                <w:rFonts w:ascii="Times New Roman" w:hAnsi="Times New Roman" w:cs="Times New Roman"/>
              </w:rPr>
            </w:pPr>
            <w:r>
              <w:rPr>
                <w:rFonts w:ascii="Times New Roman" w:hAnsi="Times New Roman" w:cs="Times New Roman"/>
              </w:rPr>
              <w:t>22</w:t>
            </w:r>
          </w:p>
        </w:tc>
        <w:tc>
          <w:tcPr>
            <w:tcW w:w="1276" w:type="dxa"/>
            <w:tcBorders>
              <w:top w:val="single" w:sz="4" w:space="0" w:color="000000"/>
              <w:left w:val="single" w:sz="4" w:space="0" w:color="000000"/>
              <w:bottom w:val="single" w:sz="4" w:space="0" w:color="000000"/>
            </w:tcBorders>
            <w:shd w:val="clear" w:color="auto" w:fill="auto"/>
            <w:vAlign w:val="center"/>
          </w:tcPr>
          <w:p w:rsidR="00A12BF1" w:rsidRPr="008469AF" w:rsidRDefault="00097A52" w:rsidP="00A12BF1">
            <w:pPr>
              <w:snapToGrid w:val="0"/>
              <w:jc w:val="center"/>
              <w:rPr>
                <w:rFonts w:ascii="Times New Roman" w:hAnsi="Times New Roman" w:cs="Times New Roman"/>
              </w:rPr>
            </w:pPr>
            <w:r>
              <w:rPr>
                <w:rFonts w:ascii="Times New Roman" w:hAnsi="Times New Roman" w:cs="Times New Roman"/>
              </w:rPr>
              <w:t>+8</w:t>
            </w:r>
          </w:p>
        </w:tc>
        <w:tc>
          <w:tcPr>
            <w:tcW w:w="1701" w:type="dxa"/>
            <w:tcBorders>
              <w:top w:val="single" w:sz="4" w:space="0" w:color="000000"/>
              <w:left w:val="single" w:sz="4" w:space="0" w:color="000000"/>
              <w:bottom w:val="single" w:sz="4" w:space="0" w:color="000000"/>
            </w:tcBorders>
            <w:shd w:val="clear" w:color="auto" w:fill="auto"/>
            <w:vAlign w:val="center"/>
          </w:tcPr>
          <w:p w:rsidR="00A12BF1" w:rsidRPr="008469AF" w:rsidRDefault="00097A52" w:rsidP="00A12BF1">
            <w:pPr>
              <w:snapToGrid w:val="0"/>
              <w:jc w:val="center"/>
              <w:rPr>
                <w:rFonts w:ascii="Times New Roman" w:hAnsi="Times New Roman" w:cs="Times New Roman"/>
              </w:rPr>
            </w:pPr>
            <w:r>
              <w:rPr>
                <w:rFonts w:ascii="Times New Roman" w:hAnsi="Times New Roman" w:cs="Times New Roman"/>
              </w:rPr>
              <w:t>+5</w:t>
            </w:r>
            <w:r w:rsidR="00A12BF1" w:rsidRPr="008469AF">
              <w:rPr>
                <w:rFonts w:ascii="Times New Roman" w:hAnsi="Times New Roman" w:cs="Times New Roman"/>
              </w:rPr>
              <w:t>7%</w:t>
            </w:r>
          </w:p>
        </w:tc>
        <w:tc>
          <w:tcPr>
            <w:tcW w:w="6666" w:type="dxa"/>
            <w:gridSpan w:val="4"/>
            <w:tcBorders>
              <w:left w:val="single" w:sz="4" w:space="0" w:color="000000"/>
            </w:tcBorders>
            <w:shd w:val="clear" w:color="auto" w:fill="auto"/>
          </w:tcPr>
          <w:p w:rsidR="00A12BF1" w:rsidRPr="004C1EDE" w:rsidRDefault="00A12BF1" w:rsidP="00A12BF1">
            <w:pPr>
              <w:snapToGrid w:val="0"/>
              <w:rPr>
                <w:rFonts w:cs="Times New Roman"/>
                <w:highlight w:val="red"/>
              </w:rPr>
            </w:pPr>
          </w:p>
        </w:tc>
      </w:tr>
      <w:tr w:rsidR="00A12BF1" w:rsidRPr="004C1EDE" w:rsidTr="00604422">
        <w:trPr>
          <w:gridAfter w:val="1"/>
          <w:wAfter w:w="1484" w:type="dxa"/>
        </w:trPr>
        <w:tc>
          <w:tcPr>
            <w:tcW w:w="1029" w:type="dxa"/>
            <w:tcBorders>
              <w:top w:val="single" w:sz="4" w:space="0" w:color="000000"/>
              <w:left w:val="single" w:sz="4" w:space="0" w:color="000000"/>
              <w:bottom w:val="single" w:sz="4" w:space="0" w:color="000000"/>
            </w:tcBorders>
            <w:shd w:val="clear" w:color="auto" w:fill="F2F2F2"/>
          </w:tcPr>
          <w:p w:rsidR="00A12BF1" w:rsidRPr="008469AF" w:rsidRDefault="00A12BF1" w:rsidP="00A12BF1">
            <w:pPr>
              <w:jc w:val="center"/>
              <w:rPr>
                <w:rFonts w:ascii="Times New Roman" w:hAnsi="Times New Roman" w:cs="Times New Roman"/>
                <w:b/>
              </w:rPr>
            </w:pPr>
            <w:r w:rsidRPr="008469AF">
              <w:rPr>
                <w:rFonts w:ascii="Times New Roman" w:hAnsi="Times New Roman" w:cs="Times New Roman"/>
                <w:b/>
              </w:rPr>
              <w:t>6.</w:t>
            </w:r>
          </w:p>
        </w:tc>
        <w:tc>
          <w:tcPr>
            <w:tcW w:w="3843" w:type="dxa"/>
            <w:gridSpan w:val="2"/>
            <w:tcBorders>
              <w:top w:val="single" w:sz="4" w:space="0" w:color="000000"/>
              <w:left w:val="single" w:sz="4" w:space="0" w:color="000000"/>
              <w:bottom w:val="single" w:sz="4" w:space="0" w:color="000000"/>
            </w:tcBorders>
            <w:shd w:val="clear" w:color="auto" w:fill="F2F2F2"/>
          </w:tcPr>
          <w:p w:rsidR="00A12BF1" w:rsidRPr="008469AF" w:rsidRDefault="00A12BF1" w:rsidP="00A12BF1">
            <w:pPr>
              <w:rPr>
                <w:rFonts w:ascii="Times New Roman" w:hAnsi="Times New Roman" w:cs="Times New Roman"/>
              </w:rPr>
            </w:pPr>
            <w:r w:rsidRPr="008469AF">
              <w:rPr>
                <w:rFonts w:ascii="Times New Roman" w:hAnsi="Times New Roman" w:cs="Times New Roman"/>
                <w:b/>
              </w:rPr>
              <w:t>Strādā</w:t>
            </w:r>
          </w:p>
        </w:tc>
        <w:tc>
          <w:tcPr>
            <w:tcW w:w="1276" w:type="dxa"/>
            <w:tcBorders>
              <w:top w:val="single" w:sz="4" w:space="0" w:color="000000"/>
              <w:left w:val="single" w:sz="4" w:space="0" w:color="000000"/>
              <w:bottom w:val="single" w:sz="4" w:space="0" w:color="000000"/>
            </w:tcBorders>
            <w:shd w:val="clear" w:color="auto" w:fill="F2F2F2"/>
          </w:tcPr>
          <w:p w:rsidR="00A12BF1" w:rsidRPr="008469AF" w:rsidRDefault="00A12BF1" w:rsidP="00A12BF1">
            <w:pPr>
              <w:snapToGrid w:val="0"/>
              <w:jc w:val="center"/>
              <w:rPr>
                <w:rFonts w:ascii="Times New Roman" w:hAnsi="Times New Roman" w:cs="Times New Roman"/>
              </w:rPr>
            </w:pPr>
            <w:r w:rsidRPr="008469AF">
              <w:rPr>
                <w:rFonts w:ascii="Times New Roman" w:hAnsi="Times New Roman" w:cs="Times New Roman"/>
              </w:rPr>
              <w:t>0</w:t>
            </w:r>
          </w:p>
        </w:tc>
        <w:tc>
          <w:tcPr>
            <w:tcW w:w="1276" w:type="dxa"/>
            <w:tcBorders>
              <w:top w:val="single" w:sz="4" w:space="0" w:color="000000"/>
              <w:left w:val="single" w:sz="4" w:space="0" w:color="000000"/>
              <w:bottom w:val="single" w:sz="4" w:space="0" w:color="000000"/>
            </w:tcBorders>
            <w:shd w:val="clear" w:color="auto" w:fill="F2F2F2"/>
          </w:tcPr>
          <w:p w:rsidR="00A12BF1" w:rsidRPr="008469AF" w:rsidRDefault="00097A52" w:rsidP="00A12BF1">
            <w:pPr>
              <w:snapToGrid w:val="0"/>
              <w:jc w:val="center"/>
              <w:rPr>
                <w:rFonts w:ascii="Times New Roman" w:hAnsi="Times New Roman" w:cs="Times New Roman"/>
              </w:rPr>
            </w:pPr>
            <w:r>
              <w:rPr>
                <w:rFonts w:ascii="Times New Roman" w:hAnsi="Times New Roman" w:cs="Times New Roman"/>
              </w:rPr>
              <w:t>0</w:t>
            </w:r>
          </w:p>
        </w:tc>
        <w:tc>
          <w:tcPr>
            <w:tcW w:w="1701" w:type="dxa"/>
            <w:tcBorders>
              <w:top w:val="single" w:sz="4" w:space="0" w:color="000000"/>
              <w:left w:val="single" w:sz="4" w:space="0" w:color="000000"/>
              <w:bottom w:val="single" w:sz="4" w:space="0" w:color="000000"/>
            </w:tcBorders>
            <w:shd w:val="clear" w:color="auto" w:fill="F2F2F2"/>
          </w:tcPr>
          <w:p w:rsidR="00A12BF1" w:rsidRPr="008469AF" w:rsidRDefault="00097A52" w:rsidP="00A12BF1">
            <w:pPr>
              <w:snapToGrid w:val="0"/>
              <w:jc w:val="center"/>
              <w:rPr>
                <w:rFonts w:ascii="Times New Roman" w:hAnsi="Times New Roman" w:cs="Times New Roman"/>
              </w:rPr>
            </w:pPr>
            <w:proofErr w:type="spellStart"/>
            <w:r>
              <w:rPr>
                <w:rFonts w:ascii="Times New Roman" w:hAnsi="Times New Roman" w:cs="Times New Roman"/>
              </w:rPr>
              <w:t>const</w:t>
            </w:r>
            <w:proofErr w:type="spellEnd"/>
            <w:r>
              <w:rPr>
                <w:rFonts w:ascii="Times New Roman" w:hAnsi="Times New Roman" w:cs="Times New Roman"/>
              </w:rPr>
              <w:t>.</w:t>
            </w:r>
          </w:p>
        </w:tc>
        <w:tc>
          <w:tcPr>
            <w:tcW w:w="6666" w:type="dxa"/>
            <w:gridSpan w:val="4"/>
            <w:tcBorders>
              <w:left w:val="single" w:sz="4" w:space="0" w:color="000000"/>
            </w:tcBorders>
            <w:shd w:val="clear" w:color="auto" w:fill="auto"/>
          </w:tcPr>
          <w:p w:rsidR="00A12BF1" w:rsidRPr="004C1EDE" w:rsidRDefault="00A12BF1" w:rsidP="00A12BF1">
            <w:pPr>
              <w:snapToGrid w:val="0"/>
              <w:rPr>
                <w:rFonts w:cs="Times New Roman"/>
                <w:highlight w:val="red"/>
              </w:rPr>
            </w:pPr>
          </w:p>
        </w:tc>
      </w:tr>
      <w:tr w:rsidR="00A12BF1" w:rsidRPr="004C1EDE" w:rsidTr="00604422">
        <w:trPr>
          <w:gridAfter w:val="1"/>
          <w:wAfter w:w="1484" w:type="dxa"/>
        </w:trPr>
        <w:tc>
          <w:tcPr>
            <w:tcW w:w="1029" w:type="dxa"/>
            <w:tcBorders>
              <w:top w:val="single" w:sz="4" w:space="0" w:color="000000"/>
              <w:left w:val="single" w:sz="4" w:space="0" w:color="000000"/>
              <w:bottom w:val="single" w:sz="4" w:space="0" w:color="000000"/>
            </w:tcBorders>
            <w:shd w:val="clear" w:color="auto" w:fill="auto"/>
          </w:tcPr>
          <w:p w:rsidR="00A12BF1" w:rsidRPr="008469AF" w:rsidRDefault="00A12BF1" w:rsidP="00A12BF1">
            <w:pPr>
              <w:jc w:val="center"/>
              <w:rPr>
                <w:rFonts w:ascii="Times New Roman" w:hAnsi="Times New Roman" w:cs="Times New Roman"/>
                <w:b/>
              </w:rPr>
            </w:pPr>
            <w:r w:rsidRPr="008469AF">
              <w:rPr>
                <w:rFonts w:ascii="Times New Roman" w:hAnsi="Times New Roman" w:cs="Times New Roman"/>
                <w:b/>
              </w:rPr>
              <w:t>7.</w:t>
            </w:r>
          </w:p>
        </w:tc>
        <w:tc>
          <w:tcPr>
            <w:tcW w:w="3843" w:type="dxa"/>
            <w:gridSpan w:val="2"/>
            <w:tcBorders>
              <w:top w:val="single" w:sz="4" w:space="0" w:color="000000"/>
              <w:left w:val="single" w:sz="4" w:space="0" w:color="000000"/>
              <w:bottom w:val="single" w:sz="4" w:space="0" w:color="000000"/>
            </w:tcBorders>
            <w:shd w:val="clear" w:color="auto" w:fill="auto"/>
          </w:tcPr>
          <w:p w:rsidR="00A12BF1" w:rsidRPr="008469AF" w:rsidRDefault="00A12BF1" w:rsidP="00A12BF1">
            <w:pPr>
              <w:rPr>
                <w:rFonts w:ascii="Times New Roman" w:hAnsi="Times New Roman" w:cs="Times New Roman"/>
              </w:rPr>
            </w:pPr>
            <w:r w:rsidRPr="008469AF">
              <w:rPr>
                <w:rFonts w:ascii="Times New Roman" w:hAnsi="Times New Roman" w:cs="Times New Roman"/>
                <w:b/>
              </w:rPr>
              <w:t>Nestrādā</w:t>
            </w:r>
          </w:p>
        </w:tc>
        <w:tc>
          <w:tcPr>
            <w:tcW w:w="1276" w:type="dxa"/>
            <w:tcBorders>
              <w:top w:val="single" w:sz="4" w:space="0" w:color="000000"/>
              <w:left w:val="single" w:sz="4" w:space="0" w:color="000000"/>
              <w:bottom w:val="single" w:sz="4" w:space="0" w:color="000000"/>
            </w:tcBorders>
            <w:shd w:val="clear" w:color="auto" w:fill="auto"/>
          </w:tcPr>
          <w:p w:rsidR="00A12BF1" w:rsidRPr="008469AF" w:rsidRDefault="00A12BF1" w:rsidP="00A12BF1">
            <w:pPr>
              <w:snapToGrid w:val="0"/>
              <w:jc w:val="center"/>
              <w:rPr>
                <w:rFonts w:ascii="Times New Roman" w:hAnsi="Times New Roman" w:cs="Times New Roman"/>
              </w:rPr>
            </w:pPr>
            <w:r w:rsidRPr="008469AF">
              <w:rPr>
                <w:rFonts w:ascii="Times New Roman" w:hAnsi="Times New Roman" w:cs="Times New Roman"/>
              </w:rPr>
              <w:t>0</w:t>
            </w:r>
          </w:p>
        </w:tc>
        <w:tc>
          <w:tcPr>
            <w:tcW w:w="1276" w:type="dxa"/>
            <w:tcBorders>
              <w:top w:val="single" w:sz="4" w:space="0" w:color="000000"/>
              <w:left w:val="single" w:sz="4" w:space="0" w:color="000000"/>
              <w:bottom w:val="single" w:sz="4" w:space="0" w:color="000000"/>
            </w:tcBorders>
            <w:shd w:val="clear" w:color="auto" w:fill="auto"/>
          </w:tcPr>
          <w:p w:rsidR="00A12BF1" w:rsidRPr="008469AF" w:rsidRDefault="00A12BF1" w:rsidP="00A12BF1">
            <w:pPr>
              <w:snapToGrid w:val="0"/>
              <w:jc w:val="center"/>
              <w:rPr>
                <w:rFonts w:ascii="Times New Roman" w:hAnsi="Times New Roman" w:cs="Times New Roman"/>
              </w:rPr>
            </w:pPr>
            <w:r w:rsidRPr="008469AF">
              <w:rPr>
                <w:rFonts w:ascii="Times New Roman" w:hAnsi="Times New Roman" w:cs="Times New Roman"/>
              </w:rPr>
              <w:t>0</w:t>
            </w:r>
          </w:p>
        </w:tc>
        <w:tc>
          <w:tcPr>
            <w:tcW w:w="1701" w:type="dxa"/>
            <w:tcBorders>
              <w:top w:val="single" w:sz="4" w:space="0" w:color="000000"/>
              <w:left w:val="single" w:sz="4" w:space="0" w:color="000000"/>
              <w:bottom w:val="single" w:sz="4" w:space="0" w:color="000000"/>
            </w:tcBorders>
            <w:shd w:val="clear" w:color="auto" w:fill="auto"/>
          </w:tcPr>
          <w:p w:rsidR="00A12BF1" w:rsidRPr="008469AF" w:rsidRDefault="00A12BF1" w:rsidP="00A12BF1">
            <w:pPr>
              <w:snapToGrid w:val="0"/>
              <w:jc w:val="center"/>
              <w:rPr>
                <w:rFonts w:ascii="Times New Roman" w:hAnsi="Times New Roman" w:cs="Times New Roman"/>
                <w:b/>
              </w:rPr>
            </w:pPr>
            <w:proofErr w:type="spellStart"/>
            <w:r w:rsidRPr="008469AF">
              <w:rPr>
                <w:rFonts w:ascii="Times New Roman" w:hAnsi="Times New Roman" w:cs="Times New Roman"/>
              </w:rPr>
              <w:t>const</w:t>
            </w:r>
            <w:proofErr w:type="spellEnd"/>
            <w:r w:rsidRPr="008469AF">
              <w:rPr>
                <w:rFonts w:ascii="Times New Roman" w:hAnsi="Times New Roman" w:cs="Times New Roman"/>
              </w:rPr>
              <w:t>.</w:t>
            </w:r>
          </w:p>
        </w:tc>
        <w:tc>
          <w:tcPr>
            <w:tcW w:w="6666" w:type="dxa"/>
            <w:gridSpan w:val="4"/>
            <w:tcBorders>
              <w:left w:val="single" w:sz="4" w:space="0" w:color="000000"/>
            </w:tcBorders>
            <w:shd w:val="clear" w:color="auto" w:fill="auto"/>
          </w:tcPr>
          <w:p w:rsidR="00A12BF1" w:rsidRPr="004C1EDE" w:rsidRDefault="00A12BF1" w:rsidP="00A12BF1">
            <w:pPr>
              <w:snapToGrid w:val="0"/>
              <w:rPr>
                <w:rFonts w:cs="Times New Roman"/>
                <w:b/>
                <w:highlight w:val="red"/>
              </w:rPr>
            </w:pPr>
          </w:p>
        </w:tc>
      </w:tr>
      <w:tr w:rsidR="00A12BF1" w:rsidRPr="004C1EDE" w:rsidTr="00604422">
        <w:trPr>
          <w:gridAfter w:val="1"/>
          <w:wAfter w:w="1484" w:type="dxa"/>
        </w:trPr>
        <w:tc>
          <w:tcPr>
            <w:tcW w:w="9125" w:type="dxa"/>
            <w:gridSpan w:val="6"/>
            <w:tcBorders>
              <w:top w:val="single" w:sz="4" w:space="0" w:color="000000"/>
              <w:left w:val="single" w:sz="4" w:space="0" w:color="000000"/>
              <w:bottom w:val="single" w:sz="4" w:space="0" w:color="000000"/>
            </w:tcBorders>
            <w:shd w:val="clear" w:color="auto" w:fill="F2F2F2"/>
          </w:tcPr>
          <w:p w:rsidR="00A12BF1" w:rsidRPr="008469AF" w:rsidRDefault="00A12BF1" w:rsidP="00A12BF1">
            <w:pPr>
              <w:jc w:val="center"/>
              <w:rPr>
                <w:rFonts w:ascii="Times New Roman" w:hAnsi="Times New Roman" w:cs="Times New Roman"/>
              </w:rPr>
            </w:pPr>
            <w:r w:rsidRPr="008469AF">
              <w:rPr>
                <w:rFonts w:ascii="Times New Roman" w:hAnsi="Times New Roman" w:cs="Times New Roman"/>
                <w:b/>
              </w:rPr>
              <w:t>Nogādāto bērnu kategorija</w:t>
            </w:r>
          </w:p>
        </w:tc>
        <w:tc>
          <w:tcPr>
            <w:tcW w:w="6666" w:type="dxa"/>
            <w:gridSpan w:val="4"/>
            <w:tcBorders>
              <w:left w:val="single" w:sz="4" w:space="0" w:color="000000"/>
            </w:tcBorders>
            <w:shd w:val="clear" w:color="auto" w:fill="auto"/>
          </w:tcPr>
          <w:p w:rsidR="00A12BF1" w:rsidRPr="004C1EDE" w:rsidRDefault="00A12BF1" w:rsidP="00A12BF1">
            <w:pPr>
              <w:snapToGrid w:val="0"/>
              <w:rPr>
                <w:rFonts w:cs="Times New Roman"/>
                <w:highlight w:val="red"/>
              </w:rPr>
            </w:pPr>
          </w:p>
        </w:tc>
      </w:tr>
      <w:tr w:rsidR="00A12BF1" w:rsidRPr="004C1EDE" w:rsidTr="00604422">
        <w:trPr>
          <w:gridAfter w:val="1"/>
          <w:wAfter w:w="1484" w:type="dxa"/>
        </w:trPr>
        <w:tc>
          <w:tcPr>
            <w:tcW w:w="1065" w:type="dxa"/>
            <w:gridSpan w:val="2"/>
            <w:tcBorders>
              <w:top w:val="single" w:sz="4" w:space="0" w:color="000000"/>
              <w:left w:val="single" w:sz="4" w:space="0" w:color="000000"/>
              <w:bottom w:val="single" w:sz="4" w:space="0" w:color="000000"/>
            </w:tcBorders>
            <w:shd w:val="clear" w:color="auto" w:fill="auto"/>
            <w:vAlign w:val="center"/>
          </w:tcPr>
          <w:p w:rsidR="00A12BF1" w:rsidRPr="008469AF" w:rsidRDefault="00A12BF1" w:rsidP="00A12BF1">
            <w:pPr>
              <w:jc w:val="center"/>
              <w:rPr>
                <w:rFonts w:ascii="Times New Roman" w:hAnsi="Times New Roman" w:cs="Times New Roman"/>
                <w:b/>
              </w:rPr>
            </w:pPr>
            <w:r w:rsidRPr="008469AF">
              <w:rPr>
                <w:rFonts w:ascii="Times New Roman" w:hAnsi="Times New Roman" w:cs="Times New Roman"/>
                <w:b/>
              </w:rPr>
              <w:t>8.</w:t>
            </w:r>
          </w:p>
        </w:tc>
        <w:tc>
          <w:tcPr>
            <w:tcW w:w="3807" w:type="dxa"/>
            <w:tcBorders>
              <w:top w:val="single" w:sz="4" w:space="0" w:color="000000"/>
              <w:left w:val="single" w:sz="4" w:space="0" w:color="000000"/>
              <w:bottom w:val="single" w:sz="4" w:space="0" w:color="000000"/>
            </w:tcBorders>
            <w:shd w:val="clear" w:color="auto" w:fill="auto"/>
            <w:vAlign w:val="center"/>
          </w:tcPr>
          <w:p w:rsidR="00A12BF1" w:rsidRPr="008469AF" w:rsidRDefault="00A12BF1" w:rsidP="00A12BF1">
            <w:pPr>
              <w:rPr>
                <w:rFonts w:ascii="Times New Roman" w:hAnsi="Times New Roman" w:cs="Times New Roman"/>
              </w:rPr>
            </w:pPr>
            <w:r w:rsidRPr="008469AF">
              <w:rPr>
                <w:rFonts w:ascii="Times New Roman" w:hAnsi="Times New Roman" w:cs="Times New Roman"/>
                <w:b/>
              </w:rPr>
              <w:t>Nodaļā ievietoti bērni, kuri:</w:t>
            </w:r>
          </w:p>
        </w:tc>
        <w:tc>
          <w:tcPr>
            <w:tcW w:w="1276" w:type="dxa"/>
            <w:tcBorders>
              <w:top w:val="single" w:sz="4" w:space="0" w:color="000000"/>
              <w:left w:val="single" w:sz="4" w:space="0" w:color="000000"/>
              <w:bottom w:val="single" w:sz="4" w:space="0" w:color="000000"/>
            </w:tcBorders>
            <w:shd w:val="clear" w:color="auto" w:fill="auto"/>
            <w:vAlign w:val="center"/>
          </w:tcPr>
          <w:p w:rsidR="00A12BF1" w:rsidRPr="008469AF" w:rsidRDefault="00A12BF1" w:rsidP="00A12BF1">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vAlign w:val="center"/>
          </w:tcPr>
          <w:p w:rsidR="00A12BF1" w:rsidRPr="008469AF" w:rsidRDefault="00A12BF1" w:rsidP="00A12BF1">
            <w:pPr>
              <w:snapToGrid w:val="0"/>
              <w:jc w:val="center"/>
              <w:rPr>
                <w:rFonts w:ascii="Times New Roman" w:hAnsi="Times New Roman" w:cs="Times New Roman"/>
              </w:rPr>
            </w:pPr>
          </w:p>
        </w:tc>
        <w:tc>
          <w:tcPr>
            <w:tcW w:w="1701" w:type="dxa"/>
            <w:tcBorders>
              <w:top w:val="single" w:sz="4" w:space="0" w:color="000000"/>
              <w:left w:val="single" w:sz="4" w:space="0" w:color="000000"/>
              <w:bottom w:val="single" w:sz="4" w:space="0" w:color="000000"/>
            </w:tcBorders>
            <w:shd w:val="clear" w:color="auto" w:fill="auto"/>
            <w:vAlign w:val="center"/>
          </w:tcPr>
          <w:p w:rsidR="00A12BF1" w:rsidRPr="008469AF" w:rsidRDefault="00A12BF1" w:rsidP="00A12BF1">
            <w:pPr>
              <w:snapToGrid w:val="0"/>
              <w:jc w:val="center"/>
              <w:rPr>
                <w:rFonts w:ascii="Times New Roman" w:hAnsi="Times New Roman" w:cs="Times New Roman"/>
              </w:rPr>
            </w:pPr>
          </w:p>
        </w:tc>
        <w:tc>
          <w:tcPr>
            <w:tcW w:w="6666" w:type="dxa"/>
            <w:gridSpan w:val="4"/>
            <w:tcBorders>
              <w:left w:val="single" w:sz="4" w:space="0" w:color="000000"/>
            </w:tcBorders>
            <w:shd w:val="clear" w:color="auto" w:fill="auto"/>
          </w:tcPr>
          <w:p w:rsidR="00A12BF1" w:rsidRPr="004C1EDE" w:rsidRDefault="00A12BF1" w:rsidP="00A12BF1">
            <w:pPr>
              <w:snapToGrid w:val="0"/>
              <w:rPr>
                <w:rFonts w:cs="Times New Roman"/>
                <w:highlight w:val="red"/>
              </w:rPr>
            </w:pPr>
          </w:p>
        </w:tc>
      </w:tr>
      <w:tr w:rsidR="00A12BF1" w:rsidRPr="004C1EDE" w:rsidTr="00604422">
        <w:trPr>
          <w:gridAfter w:val="1"/>
          <w:wAfter w:w="1484" w:type="dxa"/>
        </w:trPr>
        <w:tc>
          <w:tcPr>
            <w:tcW w:w="1065" w:type="dxa"/>
            <w:gridSpan w:val="2"/>
            <w:tcBorders>
              <w:top w:val="single" w:sz="4" w:space="0" w:color="000000"/>
              <w:left w:val="single" w:sz="4" w:space="0" w:color="000000"/>
              <w:bottom w:val="single" w:sz="4" w:space="0" w:color="000000"/>
            </w:tcBorders>
            <w:shd w:val="clear" w:color="auto" w:fill="auto"/>
            <w:vAlign w:val="center"/>
          </w:tcPr>
          <w:p w:rsidR="00A12BF1" w:rsidRPr="008469AF" w:rsidRDefault="00A12BF1" w:rsidP="00A12BF1">
            <w:pPr>
              <w:jc w:val="center"/>
              <w:rPr>
                <w:rFonts w:ascii="Times New Roman" w:hAnsi="Times New Roman" w:cs="Times New Roman"/>
              </w:rPr>
            </w:pPr>
            <w:r w:rsidRPr="008469AF">
              <w:rPr>
                <w:rFonts w:ascii="Times New Roman" w:hAnsi="Times New Roman" w:cs="Times New Roman"/>
              </w:rPr>
              <w:t>8.1.</w:t>
            </w:r>
          </w:p>
        </w:tc>
        <w:tc>
          <w:tcPr>
            <w:tcW w:w="3807" w:type="dxa"/>
            <w:tcBorders>
              <w:top w:val="single" w:sz="4" w:space="0" w:color="000000"/>
              <w:left w:val="single" w:sz="4" w:space="0" w:color="000000"/>
              <w:bottom w:val="single" w:sz="4" w:space="0" w:color="000000"/>
            </w:tcBorders>
            <w:shd w:val="clear" w:color="auto" w:fill="auto"/>
            <w:vAlign w:val="center"/>
          </w:tcPr>
          <w:p w:rsidR="00A12BF1" w:rsidRPr="008469AF" w:rsidRDefault="00A12BF1" w:rsidP="00A12BF1">
            <w:pPr>
              <w:rPr>
                <w:rFonts w:ascii="Times New Roman" w:hAnsi="Times New Roman" w:cs="Times New Roman"/>
              </w:rPr>
            </w:pPr>
            <w:r w:rsidRPr="008469AF">
              <w:rPr>
                <w:rFonts w:ascii="Times New Roman" w:hAnsi="Times New Roman" w:cs="Times New Roman"/>
              </w:rPr>
              <w:t>četru stundu laikā no aizturēšanas nav nodoti bērnu vecākiem, aizstājējiem, bērnu aprūpes iestādei vai meklēšanas iniciatoram</w:t>
            </w:r>
          </w:p>
        </w:tc>
        <w:tc>
          <w:tcPr>
            <w:tcW w:w="1276" w:type="dxa"/>
            <w:tcBorders>
              <w:top w:val="single" w:sz="4" w:space="0" w:color="000000"/>
              <w:left w:val="single" w:sz="4" w:space="0" w:color="000000"/>
              <w:bottom w:val="single" w:sz="4" w:space="0" w:color="000000"/>
            </w:tcBorders>
            <w:shd w:val="clear" w:color="auto" w:fill="auto"/>
            <w:vAlign w:val="center"/>
          </w:tcPr>
          <w:p w:rsidR="00A12BF1" w:rsidRPr="008469AF" w:rsidRDefault="00F243F9" w:rsidP="00A12BF1">
            <w:pPr>
              <w:snapToGrid w:val="0"/>
              <w:jc w:val="center"/>
              <w:rPr>
                <w:rFonts w:ascii="Times New Roman" w:hAnsi="Times New Roman" w:cs="Times New Roman"/>
              </w:rPr>
            </w:pPr>
            <w:r>
              <w:rPr>
                <w:rFonts w:ascii="Times New Roman" w:hAnsi="Times New Roman" w:cs="Times New Roman"/>
              </w:rPr>
              <w:t>167</w:t>
            </w:r>
          </w:p>
        </w:tc>
        <w:tc>
          <w:tcPr>
            <w:tcW w:w="1276" w:type="dxa"/>
            <w:tcBorders>
              <w:top w:val="single" w:sz="4" w:space="0" w:color="000000"/>
              <w:left w:val="single" w:sz="4" w:space="0" w:color="000000"/>
              <w:bottom w:val="single" w:sz="4" w:space="0" w:color="000000"/>
            </w:tcBorders>
            <w:shd w:val="clear" w:color="auto" w:fill="auto"/>
            <w:vAlign w:val="center"/>
          </w:tcPr>
          <w:p w:rsidR="00A12BF1" w:rsidRPr="008469AF" w:rsidRDefault="00F243F9" w:rsidP="00A12BF1">
            <w:pPr>
              <w:snapToGrid w:val="0"/>
              <w:jc w:val="center"/>
              <w:rPr>
                <w:rFonts w:ascii="Times New Roman" w:hAnsi="Times New Roman" w:cs="Times New Roman"/>
              </w:rPr>
            </w:pPr>
            <w:r>
              <w:rPr>
                <w:rFonts w:ascii="Times New Roman" w:hAnsi="Times New Roman" w:cs="Times New Roman"/>
              </w:rPr>
              <w:t>+78</w:t>
            </w:r>
          </w:p>
        </w:tc>
        <w:tc>
          <w:tcPr>
            <w:tcW w:w="1701" w:type="dxa"/>
            <w:tcBorders>
              <w:top w:val="single" w:sz="4" w:space="0" w:color="000000"/>
              <w:left w:val="single" w:sz="4" w:space="0" w:color="000000"/>
              <w:bottom w:val="single" w:sz="4" w:space="0" w:color="000000"/>
            </w:tcBorders>
            <w:shd w:val="clear" w:color="auto" w:fill="auto"/>
            <w:vAlign w:val="center"/>
          </w:tcPr>
          <w:p w:rsidR="00A12BF1" w:rsidRPr="008469AF" w:rsidRDefault="00A12BF1" w:rsidP="00F243F9">
            <w:pPr>
              <w:snapToGrid w:val="0"/>
              <w:jc w:val="center"/>
              <w:rPr>
                <w:rFonts w:ascii="Times New Roman" w:hAnsi="Times New Roman" w:cs="Times New Roman"/>
              </w:rPr>
            </w:pPr>
            <w:r w:rsidRPr="008469AF">
              <w:rPr>
                <w:rFonts w:ascii="Times New Roman" w:hAnsi="Times New Roman" w:cs="Times New Roman"/>
              </w:rPr>
              <w:softHyphen/>
            </w:r>
            <w:r w:rsidR="00F243F9">
              <w:rPr>
                <w:rFonts w:ascii="Times New Roman" w:hAnsi="Times New Roman" w:cs="Times New Roman"/>
              </w:rPr>
              <w:t>+88</w:t>
            </w:r>
            <w:r w:rsidRPr="008469AF">
              <w:rPr>
                <w:rFonts w:ascii="Times New Roman" w:hAnsi="Times New Roman" w:cs="Times New Roman"/>
              </w:rPr>
              <w:t>%</w:t>
            </w:r>
          </w:p>
        </w:tc>
        <w:tc>
          <w:tcPr>
            <w:tcW w:w="6666" w:type="dxa"/>
            <w:gridSpan w:val="4"/>
            <w:tcBorders>
              <w:left w:val="single" w:sz="4" w:space="0" w:color="000000"/>
            </w:tcBorders>
            <w:shd w:val="clear" w:color="auto" w:fill="auto"/>
          </w:tcPr>
          <w:p w:rsidR="00A12BF1" w:rsidRPr="004C1EDE" w:rsidRDefault="00A12BF1" w:rsidP="00A12BF1">
            <w:pPr>
              <w:snapToGrid w:val="0"/>
              <w:rPr>
                <w:rFonts w:cs="Times New Roman"/>
                <w:highlight w:val="red"/>
              </w:rPr>
            </w:pPr>
          </w:p>
        </w:tc>
      </w:tr>
      <w:tr w:rsidR="00A12BF1" w:rsidRPr="004C1EDE" w:rsidTr="00604422">
        <w:trPr>
          <w:gridAfter w:val="1"/>
          <w:wAfter w:w="1484" w:type="dxa"/>
        </w:trPr>
        <w:tc>
          <w:tcPr>
            <w:tcW w:w="1065" w:type="dxa"/>
            <w:gridSpan w:val="2"/>
            <w:tcBorders>
              <w:top w:val="single" w:sz="4" w:space="0" w:color="000000"/>
              <w:left w:val="single" w:sz="4" w:space="0" w:color="000000"/>
              <w:bottom w:val="single" w:sz="4" w:space="0" w:color="000000"/>
            </w:tcBorders>
            <w:shd w:val="clear" w:color="auto" w:fill="auto"/>
            <w:vAlign w:val="center"/>
          </w:tcPr>
          <w:p w:rsidR="00A12BF1" w:rsidRPr="008469AF" w:rsidRDefault="00A12BF1" w:rsidP="00A12BF1">
            <w:pPr>
              <w:jc w:val="center"/>
              <w:rPr>
                <w:rFonts w:ascii="Times New Roman" w:hAnsi="Times New Roman" w:cs="Times New Roman"/>
              </w:rPr>
            </w:pPr>
            <w:r w:rsidRPr="008469AF">
              <w:rPr>
                <w:rFonts w:ascii="Times New Roman" w:hAnsi="Times New Roman" w:cs="Times New Roman"/>
              </w:rPr>
              <w:t>8.2.</w:t>
            </w:r>
          </w:p>
        </w:tc>
        <w:tc>
          <w:tcPr>
            <w:tcW w:w="3807" w:type="dxa"/>
            <w:tcBorders>
              <w:top w:val="single" w:sz="4" w:space="0" w:color="000000"/>
              <w:left w:val="single" w:sz="4" w:space="0" w:color="000000"/>
              <w:bottom w:val="single" w:sz="4" w:space="0" w:color="000000"/>
            </w:tcBorders>
            <w:shd w:val="clear" w:color="auto" w:fill="auto"/>
            <w:vAlign w:val="center"/>
          </w:tcPr>
          <w:p w:rsidR="00A12BF1" w:rsidRPr="008469AF" w:rsidRDefault="00A12BF1" w:rsidP="00A12BF1">
            <w:pPr>
              <w:rPr>
                <w:rFonts w:ascii="Times New Roman" w:hAnsi="Times New Roman" w:cs="Times New Roman"/>
              </w:rPr>
            </w:pPr>
            <w:r w:rsidRPr="008469AF">
              <w:rPr>
                <w:rFonts w:ascii="Times New Roman" w:hAnsi="Times New Roman" w:cs="Times New Roman"/>
              </w:rPr>
              <w:t>nelikumīgi šķērsojuši Latvijas Republikas robežu</w:t>
            </w:r>
          </w:p>
        </w:tc>
        <w:tc>
          <w:tcPr>
            <w:tcW w:w="1276" w:type="dxa"/>
            <w:tcBorders>
              <w:top w:val="single" w:sz="4" w:space="0" w:color="000000"/>
              <w:left w:val="single" w:sz="4" w:space="0" w:color="000000"/>
              <w:bottom w:val="single" w:sz="4" w:space="0" w:color="000000"/>
            </w:tcBorders>
            <w:shd w:val="clear" w:color="auto" w:fill="auto"/>
            <w:vAlign w:val="center"/>
          </w:tcPr>
          <w:p w:rsidR="00A12BF1" w:rsidRPr="008469AF" w:rsidRDefault="00A12BF1" w:rsidP="00A12BF1">
            <w:pPr>
              <w:snapToGrid w:val="0"/>
              <w:jc w:val="center"/>
              <w:rPr>
                <w:rFonts w:ascii="Times New Roman" w:hAnsi="Times New Roman" w:cs="Times New Roman"/>
              </w:rPr>
            </w:pPr>
            <w:r w:rsidRPr="008469AF">
              <w:rPr>
                <w:rFonts w:ascii="Times New Roman" w:hAnsi="Times New Roman" w:cs="Times New Roman"/>
              </w:rPr>
              <w:t>0</w:t>
            </w:r>
          </w:p>
        </w:tc>
        <w:tc>
          <w:tcPr>
            <w:tcW w:w="1276" w:type="dxa"/>
            <w:tcBorders>
              <w:top w:val="single" w:sz="4" w:space="0" w:color="000000"/>
              <w:left w:val="single" w:sz="4" w:space="0" w:color="000000"/>
              <w:bottom w:val="single" w:sz="4" w:space="0" w:color="000000"/>
            </w:tcBorders>
            <w:shd w:val="clear" w:color="auto" w:fill="auto"/>
          </w:tcPr>
          <w:p w:rsidR="00A12BF1" w:rsidRPr="008469AF" w:rsidRDefault="00A12BF1" w:rsidP="00A12BF1">
            <w:pPr>
              <w:snapToGrid w:val="0"/>
              <w:jc w:val="center"/>
              <w:rPr>
                <w:rFonts w:ascii="Times New Roman" w:hAnsi="Times New Roman" w:cs="Times New Roman"/>
              </w:rPr>
            </w:pPr>
            <w:r w:rsidRPr="008469AF">
              <w:rPr>
                <w:rFonts w:ascii="Times New Roman" w:hAnsi="Times New Roman" w:cs="Times New Roman"/>
              </w:rPr>
              <w:t>0</w:t>
            </w:r>
          </w:p>
        </w:tc>
        <w:tc>
          <w:tcPr>
            <w:tcW w:w="1701" w:type="dxa"/>
            <w:tcBorders>
              <w:top w:val="single" w:sz="4" w:space="0" w:color="000000"/>
              <w:left w:val="single" w:sz="4" w:space="0" w:color="000000"/>
              <w:bottom w:val="single" w:sz="4" w:space="0" w:color="000000"/>
            </w:tcBorders>
            <w:shd w:val="clear" w:color="auto" w:fill="auto"/>
          </w:tcPr>
          <w:p w:rsidR="00A12BF1" w:rsidRPr="008469AF" w:rsidRDefault="00A12BF1" w:rsidP="00A12BF1">
            <w:pPr>
              <w:snapToGrid w:val="0"/>
              <w:jc w:val="center"/>
              <w:rPr>
                <w:rFonts w:ascii="Times New Roman" w:hAnsi="Times New Roman" w:cs="Times New Roman"/>
              </w:rPr>
            </w:pPr>
            <w:proofErr w:type="spellStart"/>
            <w:r w:rsidRPr="008469AF">
              <w:rPr>
                <w:rFonts w:ascii="Times New Roman" w:hAnsi="Times New Roman" w:cs="Times New Roman"/>
              </w:rPr>
              <w:t>const</w:t>
            </w:r>
            <w:proofErr w:type="spellEnd"/>
            <w:r w:rsidRPr="008469AF">
              <w:rPr>
                <w:rFonts w:ascii="Times New Roman" w:hAnsi="Times New Roman" w:cs="Times New Roman"/>
              </w:rPr>
              <w:t>.</w:t>
            </w:r>
          </w:p>
        </w:tc>
        <w:tc>
          <w:tcPr>
            <w:tcW w:w="6666" w:type="dxa"/>
            <w:gridSpan w:val="4"/>
            <w:tcBorders>
              <w:left w:val="single" w:sz="4" w:space="0" w:color="000000"/>
            </w:tcBorders>
            <w:shd w:val="clear" w:color="auto" w:fill="auto"/>
          </w:tcPr>
          <w:p w:rsidR="00A12BF1" w:rsidRPr="004C1EDE" w:rsidRDefault="00A12BF1" w:rsidP="00A12BF1">
            <w:pPr>
              <w:snapToGrid w:val="0"/>
              <w:rPr>
                <w:rFonts w:cs="Times New Roman"/>
                <w:highlight w:val="red"/>
              </w:rPr>
            </w:pPr>
          </w:p>
        </w:tc>
      </w:tr>
      <w:tr w:rsidR="00A12BF1" w:rsidRPr="004C1EDE" w:rsidTr="00604422">
        <w:trPr>
          <w:gridAfter w:val="1"/>
          <w:wAfter w:w="1484" w:type="dxa"/>
        </w:trPr>
        <w:tc>
          <w:tcPr>
            <w:tcW w:w="1065" w:type="dxa"/>
            <w:gridSpan w:val="2"/>
            <w:tcBorders>
              <w:top w:val="single" w:sz="4" w:space="0" w:color="000000"/>
              <w:left w:val="single" w:sz="4" w:space="0" w:color="000000"/>
              <w:bottom w:val="single" w:sz="4" w:space="0" w:color="000000"/>
            </w:tcBorders>
            <w:shd w:val="clear" w:color="auto" w:fill="auto"/>
            <w:vAlign w:val="center"/>
          </w:tcPr>
          <w:p w:rsidR="00A12BF1" w:rsidRPr="008469AF" w:rsidRDefault="00A12BF1" w:rsidP="00A12BF1">
            <w:pPr>
              <w:jc w:val="center"/>
              <w:rPr>
                <w:rFonts w:ascii="Times New Roman" w:hAnsi="Times New Roman" w:cs="Times New Roman"/>
              </w:rPr>
            </w:pPr>
            <w:r w:rsidRPr="008469AF">
              <w:rPr>
                <w:rFonts w:ascii="Times New Roman" w:hAnsi="Times New Roman" w:cs="Times New Roman"/>
              </w:rPr>
              <w:t>8.3.</w:t>
            </w:r>
          </w:p>
        </w:tc>
        <w:tc>
          <w:tcPr>
            <w:tcW w:w="3807" w:type="dxa"/>
            <w:tcBorders>
              <w:top w:val="single" w:sz="4" w:space="0" w:color="000000"/>
              <w:left w:val="single" w:sz="4" w:space="0" w:color="000000"/>
              <w:bottom w:val="single" w:sz="4" w:space="0" w:color="000000"/>
            </w:tcBorders>
            <w:shd w:val="clear" w:color="auto" w:fill="auto"/>
            <w:vAlign w:val="center"/>
          </w:tcPr>
          <w:p w:rsidR="00A12BF1" w:rsidRPr="008469AF" w:rsidRDefault="00A12BF1" w:rsidP="00A12BF1">
            <w:pPr>
              <w:rPr>
                <w:rFonts w:ascii="Times New Roman" w:hAnsi="Times New Roman" w:cs="Times New Roman"/>
              </w:rPr>
            </w:pPr>
            <w:r w:rsidRPr="008469AF">
              <w:rPr>
                <w:rFonts w:ascii="Times New Roman" w:hAnsi="Times New Roman" w:cs="Times New Roman"/>
              </w:rPr>
              <w:t>saskaņā ar tiesas nolēmumu, prokurora norādījumu, izmeklēšanas iestādes lēmumu</w:t>
            </w:r>
          </w:p>
        </w:tc>
        <w:tc>
          <w:tcPr>
            <w:tcW w:w="1276" w:type="dxa"/>
            <w:tcBorders>
              <w:top w:val="single" w:sz="4" w:space="0" w:color="000000"/>
              <w:left w:val="single" w:sz="4" w:space="0" w:color="000000"/>
              <w:bottom w:val="single" w:sz="4" w:space="0" w:color="000000"/>
            </w:tcBorders>
            <w:shd w:val="clear" w:color="auto" w:fill="auto"/>
            <w:vAlign w:val="center"/>
          </w:tcPr>
          <w:p w:rsidR="00A12BF1" w:rsidRPr="008469AF" w:rsidRDefault="00A12BF1" w:rsidP="00A12BF1">
            <w:pPr>
              <w:snapToGrid w:val="0"/>
              <w:jc w:val="center"/>
              <w:rPr>
                <w:rFonts w:ascii="Times New Roman" w:hAnsi="Times New Roman" w:cs="Times New Roman"/>
              </w:rPr>
            </w:pPr>
            <w:r w:rsidRPr="008469AF">
              <w:rPr>
                <w:rFonts w:ascii="Times New Roman" w:hAnsi="Times New Roman" w:cs="Times New Roman"/>
              </w:rPr>
              <w:t>0</w:t>
            </w:r>
          </w:p>
        </w:tc>
        <w:tc>
          <w:tcPr>
            <w:tcW w:w="1276" w:type="dxa"/>
            <w:tcBorders>
              <w:top w:val="single" w:sz="4" w:space="0" w:color="000000"/>
              <w:left w:val="single" w:sz="4" w:space="0" w:color="000000"/>
              <w:bottom w:val="single" w:sz="4" w:space="0" w:color="000000"/>
            </w:tcBorders>
            <w:shd w:val="clear" w:color="auto" w:fill="auto"/>
            <w:vAlign w:val="center"/>
          </w:tcPr>
          <w:p w:rsidR="00A12BF1" w:rsidRPr="008469AF" w:rsidRDefault="00CD771B" w:rsidP="00A12BF1">
            <w:pPr>
              <w:snapToGrid w:val="0"/>
              <w:jc w:val="center"/>
              <w:rPr>
                <w:rFonts w:ascii="Times New Roman" w:hAnsi="Times New Roman" w:cs="Times New Roman"/>
              </w:rPr>
            </w:pPr>
            <w:r>
              <w:rPr>
                <w:rFonts w:ascii="Times New Roman" w:hAnsi="Times New Roman" w:cs="Times New Roman"/>
              </w:rPr>
              <w:t>0</w:t>
            </w:r>
          </w:p>
        </w:tc>
        <w:tc>
          <w:tcPr>
            <w:tcW w:w="1701" w:type="dxa"/>
            <w:tcBorders>
              <w:top w:val="single" w:sz="4" w:space="0" w:color="000000"/>
              <w:left w:val="single" w:sz="4" w:space="0" w:color="000000"/>
              <w:bottom w:val="single" w:sz="4" w:space="0" w:color="000000"/>
            </w:tcBorders>
            <w:shd w:val="clear" w:color="auto" w:fill="auto"/>
            <w:vAlign w:val="center"/>
          </w:tcPr>
          <w:p w:rsidR="00A12BF1" w:rsidRPr="008469AF" w:rsidRDefault="00CD771B" w:rsidP="00A12BF1">
            <w:pPr>
              <w:snapToGrid w:val="0"/>
              <w:jc w:val="center"/>
              <w:rPr>
                <w:rFonts w:ascii="Times New Roman" w:hAnsi="Times New Roman" w:cs="Times New Roman"/>
                <w:b/>
              </w:rPr>
            </w:pPr>
            <w:proofErr w:type="spellStart"/>
            <w:r w:rsidRPr="008469AF">
              <w:rPr>
                <w:rFonts w:ascii="Times New Roman" w:hAnsi="Times New Roman" w:cs="Times New Roman"/>
              </w:rPr>
              <w:t>const</w:t>
            </w:r>
            <w:proofErr w:type="spellEnd"/>
            <w:r w:rsidRPr="008469AF">
              <w:rPr>
                <w:rFonts w:ascii="Times New Roman" w:hAnsi="Times New Roman" w:cs="Times New Roman"/>
              </w:rPr>
              <w:t>.</w:t>
            </w:r>
          </w:p>
        </w:tc>
        <w:tc>
          <w:tcPr>
            <w:tcW w:w="6666" w:type="dxa"/>
            <w:gridSpan w:val="4"/>
            <w:tcBorders>
              <w:left w:val="single" w:sz="4" w:space="0" w:color="000000"/>
            </w:tcBorders>
            <w:shd w:val="clear" w:color="auto" w:fill="auto"/>
          </w:tcPr>
          <w:p w:rsidR="00A12BF1" w:rsidRPr="004C1EDE" w:rsidRDefault="00A12BF1" w:rsidP="00A12BF1">
            <w:pPr>
              <w:snapToGrid w:val="0"/>
              <w:rPr>
                <w:rFonts w:cs="Times New Roman"/>
                <w:b/>
                <w:highlight w:val="red"/>
              </w:rPr>
            </w:pPr>
          </w:p>
        </w:tc>
      </w:tr>
      <w:tr w:rsidR="00A12BF1" w:rsidRPr="004C1EDE" w:rsidTr="00604422">
        <w:trPr>
          <w:gridAfter w:val="1"/>
          <w:wAfter w:w="1484" w:type="dxa"/>
        </w:trPr>
        <w:tc>
          <w:tcPr>
            <w:tcW w:w="9125" w:type="dxa"/>
            <w:gridSpan w:val="6"/>
            <w:tcBorders>
              <w:top w:val="single" w:sz="4" w:space="0" w:color="000000"/>
              <w:left w:val="single" w:sz="4" w:space="0" w:color="000000"/>
              <w:bottom w:val="single" w:sz="4" w:space="0" w:color="000000"/>
            </w:tcBorders>
            <w:shd w:val="clear" w:color="auto" w:fill="F2F2F2"/>
            <w:vAlign w:val="center"/>
          </w:tcPr>
          <w:p w:rsidR="00A12BF1" w:rsidRPr="008469AF" w:rsidRDefault="00A12BF1" w:rsidP="00A12BF1">
            <w:pPr>
              <w:jc w:val="center"/>
              <w:rPr>
                <w:rFonts w:ascii="Times New Roman" w:hAnsi="Times New Roman" w:cs="Times New Roman"/>
              </w:rPr>
            </w:pPr>
            <w:r w:rsidRPr="008469AF">
              <w:rPr>
                <w:rFonts w:ascii="Times New Roman" w:hAnsi="Times New Roman" w:cs="Times New Roman"/>
                <w:b/>
              </w:rPr>
              <w:t>Ziņas par bērniem, kuri atdoti no Nodaļas</w:t>
            </w:r>
          </w:p>
        </w:tc>
        <w:tc>
          <w:tcPr>
            <w:tcW w:w="6666" w:type="dxa"/>
            <w:gridSpan w:val="4"/>
            <w:tcBorders>
              <w:left w:val="single" w:sz="4" w:space="0" w:color="000000"/>
            </w:tcBorders>
            <w:shd w:val="clear" w:color="auto" w:fill="auto"/>
          </w:tcPr>
          <w:p w:rsidR="00A12BF1" w:rsidRPr="004C1EDE" w:rsidRDefault="00A12BF1" w:rsidP="00A12BF1">
            <w:pPr>
              <w:snapToGrid w:val="0"/>
              <w:rPr>
                <w:rFonts w:cs="Times New Roman"/>
                <w:highlight w:val="red"/>
              </w:rPr>
            </w:pPr>
          </w:p>
        </w:tc>
      </w:tr>
      <w:tr w:rsidR="00A12BF1" w:rsidRPr="004C1EDE" w:rsidTr="00604422">
        <w:trPr>
          <w:gridAfter w:val="1"/>
          <w:wAfter w:w="1484" w:type="dxa"/>
        </w:trPr>
        <w:tc>
          <w:tcPr>
            <w:tcW w:w="1065" w:type="dxa"/>
            <w:gridSpan w:val="2"/>
            <w:tcBorders>
              <w:top w:val="single" w:sz="4" w:space="0" w:color="000000"/>
              <w:left w:val="single" w:sz="4" w:space="0" w:color="000000"/>
              <w:bottom w:val="single" w:sz="4" w:space="0" w:color="000000"/>
            </w:tcBorders>
            <w:shd w:val="clear" w:color="auto" w:fill="auto"/>
          </w:tcPr>
          <w:p w:rsidR="00A12BF1" w:rsidRPr="008469AF" w:rsidRDefault="00A12BF1" w:rsidP="00A12BF1">
            <w:pPr>
              <w:jc w:val="center"/>
              <w:rPr>
                <w:rFonts w:ascii="Times New Roman" w:hAnsi="Times New Roman" w:cs="Times New Roman"/>
                <w:b/>
              </w:rPr>
            </w:pPr>
            <w:r w:rsidRPr="008469AF">
              <w:rPr>
                <w:rFonts w:ascii="Times New Roman" w:hAnsi="Times New Roman" w:cs="Times New Roman"/>
                <w:b/>
              </w:rPr>
              <w:t>9.</w:t>
            </w:r>
          </w:p>
        </w:tc>
        <w:tc>
          <w:tcPr>
            <w:tcW w:w="3807" w:type="dxa"/>
            <w:tcBorders>
              <w:top w:val="single" w:sz="4" w:space="0" w:color="000000"/>
              <w:left w:val="single" w:sz="4" w:space="0" w:color="000000"/>
              <w:bottom w:val="single" w:sz="4" w:space="0" w:color="000000"/>
            </w:tcBorders>
            <w:shd w:val="clear" w:color="auto" w:fill="auto"/>
          </w:tcPr>
          <w:p w:rsidR="00A12BF1" w:rsidRPr="008469AF" w:rsidRDefault="00A12BF1" w:rsidP="00A12BF1">
            <w:pPr>
              <w:jc w:val="both"/>
              <w:rPr>
                <w:rFonts w:ascii="Times New Roman" w:hAnsi="Times New Roman" w:cs="Times New Roman"/>
              </w:rPr>
            </w:pPr>
            <w:r w:rsidRPr="008469AF">
              <w:rPr>
                <w:rFonts w:ascii="Times New Roman" w:hAnsi="Times New Roman" w:cs="Times New Roman"/>
                <w:b/>
              </w:rPr>
              <w:t>Bērnu skaits atskaites periodā, kuri atdoti:</w:t>
            </w:r>
          </w:p>
        </w:tc>
        <w:tc>
          <w:tcPr>
            <w:tcW w:w="1276" w:type="dxa"/>
            <w:tcBorders>
              <w:top w:val="single" w:sz="4" w:space="0" w:color="000000"/>
              <w:left w:val="single" w:sz="4" w:space="0" w:color="000000"/>
              <w:bottom w:val="single" w:sz="4" w:space="0" w:color="000000"/>
            </w:tcBorders>
            <w:shd w:val="clear" w:color="auto" w:fill="auto"/>
            <w:vAlign w:val="center"/>
          </w:tcPr>
          <w:p w:rsidR="00A12BF1" w:rsidRPr="008469AF" w:rsidRDefault="00AC6962" w:rsidP="00A12BF1">
            <w:pPr>
              <w:snapToGrid w:val="0"/>
              <w:jc w:val="center"/>
              <w:rPr>
                <w:rFonts w:ascii="Times New Roman" w:hAnsi="Times New Roman" w:cs="Times New Roman"/>
              </w:rPr>
            </w:pPr>
            <w:r>
              <w:rPr>
                <w:rFonts w:ascii="Times New Roman" w:hAnsi="Times New Roman" w:cs="Times New Roman"/>
              </w:rPr>
              <w:t>167</w:t>
            </w:r>
          </w:p>
        </w:tc>
        <w:tc>
          <w:tcPr>
            <w:tcW w:w="1276" w:type="dxa"/>
            <w:tcBorders>
              <w:top w:val="single" w:sz="4" w:space="0" w:color="000000"/>
              <w:left w:val="single" w:sz="4" w:space="0" w:color="000000"/>
              <w:bottom w:val="single" w:sz="4" w:space="0" w:color="000000"/>
            </w:tcBorders>
            <w:shd w:val="clear" w:color="auto" w:fill="auto"/>
            <w:vAlign w:val="center"/>
          </w:tcPr>
          <w:p w:rsidR="00A12BF1" w:rsidRPr="008469AF" w:rsidRDefault="00AC6962" w:rsidP="00A12BF1">
            <w:pPr>
              <w:snapToGrid w:val="0"/>
              <w:jc w:val="center"/>
              <w:rPr>
                <w:rFonts w:ascii="Times New Roman" w:hAnsi="Times New Roman" w:cs="Times New Roman"/>
              </w:rPr>
            </w:pPr>
            <w:r>
              <w:rPr>
                <w:rFonts w:ascii="Times New Roman" w:hAnsi="Times New Roman" w:cs="Times New Roman"/>
              </w:rPr>
              <w:t>+75</w:t>
            </w:r>
          </w:p>
        </w:tc>
        <w:tc>
          <w:tcPr>
            <w:tcW w:w="1701" w:type="dxa"/>
            <w:tcBorders>
              <w:top w:val="single" w:sz="4" w:space="0" w:color="000000"/>
              <w:left w:val="single" w:sz="4" w:space="0" w:color="000000"/>
              <w:bottom w:val="single" w:sz="4" w:space="0" w:color="000000"/>
            </w:tcBorders>
            <w:shd w:val="clear" w:color="auto" w:fill="auto"/>
            <w:vAlign w:val="center"/>
          </w:tcPr>
          <w:p w:rsidR="00A12BF1" w:rsidRPr="008469AF" w:rsidRDefault="00AC6962" w:rsidP="00A12BF1">
            <w:pPr>
              <w:snapToGrid w:val="0"/>
              <w:jc w:val="center"/>
              <w:rPr>
                <w:rFonts w:ascii="Times New Roman" w:hAnsi="Times New Roman" w:cs="Times New Roman"/>
              </w:rPr>
            </w:pPr>
            <w:r>
              <w:rPr>
                <w:rFonts w:ascii="Times New Roman" w:hAnsi="Times New Roman" w:cs="Times New Roman"/>
              </w:rPr>
              <w:t>+81,52%</w:t>
            </w:r>
          </w:p>
        </w:tc>
        <w:tc>
          <w:tcPr>
            <w:tcW w:w="6666" w:type="dxa"/>
            <w:gridSpan w:val="4"/>
            <w:tcBorders>
              <w:left w:val="single" w:sz="4" w:space="0" w:color="000000"/>
            </w:tcBorders>
            <w:shd w:val="clear" w:color="auto" w:fill="auto"/>
          </w:tcPr>
          <w:p w:rsidR="00A12BF1" w:rsidRPr="004C1EDE" w:rsidRDefault="00A12BF1" w:rsidP="00A12BF1">
            <w:pPr>
              <w:snapToGrid w:val="0"/>
              <w:rPr>
                <w:rFonts w:cs="Times New Roman"/>
                <w:highlight w:val="red"/>
              </w:rPr>
            </w:pPr>
          </w:p>
        </w:tc>
      </w:tr>
      <w:tr w:rsidR="00A12BF1" w:rsidRPr="004C1EDE" w:rsidTr="00604422">
        <w:trPr>
          <w:gridAfter w:val="1"/>
          <w:wAfter w:w="1484" w:type="dxa"/>
        </w:trPr>
        <w:tc>
          <w:tcPr>
            <w:tcW w:w="1065" w:type="dxa"/>
            <w:gridSpan w:val="2"/>
            <w:tcBorders>
              <w:top w:val="single" w:sz="4" w:space="0" w:color="000000"/>
              <w:left w:val="single" w:sz="4" w:space="0" w:color="000000"/>
              <w:bottom w:val="single" w:sz="4" w:space="0" w:color="000000"/>
            </w:tcBorders>
            <w:shd w:val="clear" w:color="auto" w:fill="auto"/>
          </w:tcPr>
          <w:p w:rsidR="00A12BF1" w:rsidRPr="008469AF" w:rsidRDefault="00A12BF1" w:rsidP="00A12BF1">
            <w:pPr>
              <w:jc w:val="center"/>
              <w:rPr>
                <w:rFonts w:ascii="Times New Roman" w:hAnsi="Times New Roman" w:cs="Times New Roman"/>
              </w:rPr>
            </w:pPr>
            <w:r w:rsidRPr="008469AF">
              <w:rPr>
                <w:rFonts w:ascii="Times New Roman" w:hAnsi="Times New Roman" w:cs="Times New Roman"/>
              </w:rPr>
              <w:t>9.1</w:t>
            </w:r>
          </w:p>
        </w:tc>
        <w:tc>
          <w:tcPr>
            <w:tcW w:w="3807" w:type="dxa"/>
            <w:tcBorders>
              <w:top w:val="single" w:sz="4" w:space="0" w:color="000000"/>
              <w:left w:val="single" w:sz="4" w:space="0" w:color="000000"/>
              <w:bottom w:val="single" w:sz="4" w:space="0" w:color="000000"/>
            </w:tcBorders>
            <w:shd w:val="clear" w:color="auto" w:fill="auto"/>
          </w:tcPr>
          <w:p w:rsidR="00A12BF1" w:rsidRPr="008469AF" w:rsidRDefault="00A12BF1" w:rsidP="00A12BF1">
            <w:pPr>
              <w:jc w:val="both"/>
              <w:rPr>
                <w:rFonts w:ascii="Times New Roman" w:hAnsi="Times New Roman" w:cs="Times New Roman"/>
              </w:rPr>
            </w:pPr>
            <w:r w:rsidRPr="008469AF">
              <w:rPr>
                <w:rFonts w:ascii="Times New Roman" w:hAnsi="Times New Roman" w:cs="Times New Roman"/>
              </w:rPr>
              <w:t>vecākiem vai viņus aizvietojošām personām</w:t>
            </w:r>
          </w:p>
        </w:tc>
        <w:tc>
          <w:tcPr>
            <w:tcW w:w="1276" w:type="dxa"/>
            <w:tcBorders>
              <w:top w:val="single" w:sz="4" w:space="0" w:color="000000"/>
              <w:left w:val="single" w:sz="4" w:space="0" w:color="000000"/>
              <w:bottom w:val="single" w:sz="4" w:space="0" w:color="000000"/>
            </w:tcBorders>
            <w:shd w:val="clear" w:color="auto" w:fill="auto"/>
            <w:vAlign w:val="center"/>
          </w:tcPr>
          <w:p w:rsidR="00A12BF1" w:rsidRPr="008469AF" w:rsidRDefault="00AC6962" w:rsidP="00A12BF1">
            <w:pPr>
              <w:snapToGrid w:val="0"/>
              <w:jc w:val="center"/>
              <w:rPr>
                <w:rFonts w:ascii="Times New Roman" w:hAnsi="Times New Roman" w:cs="Times New Roman"/>
              </w:rPr>
            </w:pPr>
            <w:r>
              <w:rPr>
                <w:rFonts w:ascii="Times New Roman" w:hAnsi="Times New Roman" w:cs="Times New Roman"/>
              </w:rPr>
              <w:t>93</w:t>
            </w:r>
          </w:p>
        </w:tc>
        <w:tc>
          <w:tcPr>
            <w:tcW w:w="1276" w:type="dxa"/>
            <w:tcBorders>
              <w:top w:val="single" w:sz="4" w:space="0" w:color="000000"/>
              <w:left w:val="single" w:sz="4" w:space="0" w:color="000000"/>
              <w:bottom w:val="single" w:sz="4" w:space="0" w:color="000000"/>
            </w:tcBorders>
            <w:shd w:val="clear" w:color="auto" w:fill="auto"/>
          </w:tcPr>
          <w:p w:rsidR="00A12BF1" w:rsidRPr="008469AF" w:rsidRDefault="00AC6962" w:rsidP="00A12BF1">
            <w:pPr>
              <w:snapToGrid w:val="0"/>
              <w:jc w:val="center"/>
              <w:rPr>
                <w:rFonts w:ascii="Times New Roman" w:hAnsi="Times New Roman" w:cs="Times New Roman"/>
              </w:rPr>
            </w:pPr>
            <w:r>
              <w:rPr>
                <w:rFonts w:ascii="Times New Roman" w:hAnsi="Times New Roman" w:cs="Times New Roman"/>
              </w:rPr>
              <w:t>+54</w:t>
            </w:r>
          </w:p>
        </w:tc>
        <w:tc>
          <w:tcPr>
            <w:tcW w:w="1701" w:type="dxa"/>
            <w:tcBorders>
              <w:top w:val="single" w:sz="4" w:space="0" w:color="000000"/>
              <w:left w:val="single" w:sz="4" w:space="0" w:color="000000"/>
              <w:bottom w:val="single" w:sz="4" w:space="0" w:color="000000"/>
            </w:tcBorders>
            <w:shd w:val="clear" w:color="auto" w:fill="auto"/>
          </w:tcPr>
          <w:p w:rsidR="00A12BF1" w:rsidRPr="008469AF" w:rsidRDefault="00AC6962" w:rsidP="00A12BF1">
            <w:pPr>
              <w:snapToGrid w:val="0"/>
              <w:jc w:val="center"/>
              <w:rPr>
                <w:rFonts w:ascii="Times New Roman" w:hAnsi="Times New Roman" w:cs="Times New Roman"/>
              </w:rPr>
            </w:pPr>
            <w:r>
              <w:rPr>
                <w:rFonts w:ascii="Times New Roman" w:hAnsi="Times New Roman" w:cs="Times New Roman"/>
              </w:rPr>
              <w:t>+138,46%</w:t>
            </w:r>
          </w:p>
        </w:tc>
        <w:tc>
          <w:tcPr>
            <w:tcW w:w="6666" w:type="dxa"/>
            <w:gridSpan w:val="4"/>
            <w:tcBorders>
              <w:left w:val="single" w:sz="4" w:space="0" w:color="000000"/>
            </w:tcBorders>
            <w:shd w:val="clear" w:color="auto" w:fill="auto"/>
          </w:tcPr>
          <w:p w:rsidR="00A12BF1" w:rsidRPr="004C1EDE" w:rsidRDefault="00A12BF1" w:rsidP="00A12BF1">
            <w:pPr>
              <w:snapToGrid w:val="0"/>
              <w:rPr>
                <w:rFonts w:cs="Times New Roman"/>
                <w:highlight w:val="red"/>
              </w:rPr>
            </w:pPr>
          </w:p>
        </w:tc>
      </w:tr>
      <w:tr w:rsidR="00A12BF1" w:rsidRPr="004C1EDE" w:rsidTr="00604422">
        <w:trPr>
          <w:gridAfter w:val="1"/>
          <w:wAfter w:w="1484" w:type="dxa"/>
        </w:trPr>
        <w:tc>
          <w:tcPr>
            <w:tcW w:w="1065" w:type="dxa"/>
            <w:gridSpan w:val="2"/>
            <w:tcBorders>
              <w:top w:val="single" w:sz="4" w:space="0" w:color="000000"/>
              <w:left w:val="single" w:sz="4" w:space="0" w:color="000000"/>
              <w:bottom w:val="single" w:sz="4" w:space="0" w:color="000000"/>
            </w:tcBorders>
            <w:shd w:val="clear" w:color="auto" w:fill="auto"/>
          </w:tcPr>
          <w:p w:rsidR="00A12BF1" w:rsidRPr="008469AF" w:rsidRDefault="00A12BF1" w:rsidP="00A12BF1">
            <w:pPr>
              <w:jc w:val="center"/>
              <w:rPr>
                <w:rFonts w:ascii="Times New Roman" w:hAnsi="Times New Roman" w:cs="Times New Roman"/>
              </w:rPr>
            </w:pPr>
            <w:r w:rsidRPr="008469AF">
              <w:rPr>
                <w:rFonts w:ascii="Times New Roman" w:hAnsi="Times New Roman" w:cs="Times New Roman"/>
              </w:rPr>
              <w:t>9.2.</w:t>
            </w:r>
          </w:p>
        </w:tc>
        <w:tc>
          <w:tcPr>
            <w:tcW w:w="3807" w:type="dxa"/>
            <w:tcBorders>
              <w:top w:val="single" w:sz="4" w:space="0" w:color="000000"/>
              <w:left w:val="single" w:sz="4" w:space="0" w:color="000000"/>
              <w:bottom w:val="single" w:sz="4" w:space="0" w:color="000000"/>
            </w:tcBorders>
            <w:shd w:val="clear" w:color="auto" w:fill="auto"/>
          </w:tcPr>
          <w:p w:rsidR="00A12BF1" w:rsidRPr="008469AF" w:rsidRDefault="00A12BF1" w:rsidP="00A12BF1">
            <w:pPr>
              <w:jc w:val="both"/>
              <w:rPr>
                <w:rFonts w:ascii="Times New Roman" w:hAnsi="Times New Roman" w:cs="Times New Roman"/>
              </w:rPr>
            </w:pPr>
            <w:r w:rsidRPr="008469AF">
              <w:rPr>
                <w:rFonts w:ascii="Times New Roman" w:hAnsi="Times New Roman" w:cs="Times New Roman"/>
              </w:rPr>
              <w:t>bērnu aprūpes iestādēm, internātskolām</w:t>
            </w:r>
          </w:p>
        </w:tc>
        <w:tc>
          <w:tcPr>
            <w:tcW w:w="1276" w:type="dxa"/>
            <w:tcBorders>
              <w:top w:val="single" w:sz="4" w:space="0" w:color="000000"/>
              <w:left w:val="single" w:sz="4" w:space="0" w:color="000000"/>
              <w:bottom w:val="single" w:sz="4" w:space="0" w:color="000000"/>
            </w:tcBorders>
            <w:shd w:val="clear" w:color="auto" w:fill="auto"/>
            <w:vAlign w:val="center"/>
          </w:tcPr>
          <w:p w:rsidR="00A12BF1" w:rsidRPr="008469AF" w:rsidRDefault="00AC6962" w:rsidP="00A12BF1">
            <w:pPr>
              <w:snapToGrid w:val="0"/>
              <w:jc w:val="center"/>
              <w:rPr>
                <w:rFonts w:ascii="Times New Roman" w:hAnsi="Times New Roman" w:cs="Times New Roman"/>
              </w:rPr>
            </w:pPr>
            <w:r>
              <w:rPr>
                <w:rFonts w:ascii="Times New Roman" w:hAnsi="Times New Roman" w:cs="Times New Roman"/>
              </w:rPr>
              <w:t>53</w:t>
            </w:r>
          </w:p>
        </w:tc>
        <w:tc>
          <w:tcPr>
            <w:tcW w:w="1276" w:type="dxa"/>
            <w:tcBorders>
              <w:top w:val="single" w:sz="4" w:space="0" w:color="000000"/>
              <w:left w:val="single" w:sz="4" w:space="0" w:color="000000"/>
              <w:bottom w:val="single" w:sz="4" w:space="0" w:color="000000"/>
            </w:tcBorders>
            <w:shd w:val="clear" w:color="auto" w:fill="auto"/>
            <w:vAlign w:val="center"/>
          </w:tcPr>
          <w:p w:rsidR="00A12BF1" w:rsidRPr="008469AF" w:rsidRDefault="00AC6962" w:rsidP="00A12BF1">
            <w:pPr>
              <w:snapToGrid w:val="0"/>
              <w:jc w:val="center"/>
              <w:rPr>
                <w:rFonts w:ascii="Times New Roman" w:hAnsi="Times New Roman" w:cs="Times New Roman"/>
              </w:rPr>
            </w:pPr>
            <w:r>
              <w:rPr>
                <w:rFonts w:ascii="Times New Roman" w:hAnsi="Times New Roman" w:cs="Times New Roman"/>
              </w:rPr>
              <w:t>+14</w:t>
            </w:r>
          </w:p>
        </w:tc>
        <w:tc>
          <w:tcPr>
            <w:tcW w:w="1701" w:type="dxa"/>
            <w:tcBorders>
              <w:top w:val="single" w:sz="4" w:space="0" w:color="000000"/>
              <w:left w:val="single" w:sz="4" w:space="0" w:color="000000"/>
              <w:bottom w:val="single" w:sz="4" w:space="0" w:color="000000"/>
            </w:tcBorders>
            <w:shd w:val="clear" w:color="auto" w:fill="auto"/>
            <w:vAlign w:val="center"/>
          </w:tcPr>
          <w:p w:rsidR="00A12BF1" w:rsidRPr="008469AF" w:rsidRDefault="00AC6962" w:rsidP="00A12BF1">
            <w:pPr>
              <w:snapToGrid w:val="0"/>
              <w:jc w:val="center"/>
              <w:rPr>
                <w:rFonts w:ascii="Times New Roman" w:hAnsi="Times New Roman" w:cs="Times New Roman"/>
                <w:b/>
              </w:rPr>
            </w:pPr>
            <w:r>
              <w:rPr>
                <w:rFonts w:ascii="Times New Roman" w:hAnsi="Times New Roman" w:cs="Times New Roman"/>
              </w:rPr>
              <w:t>+35,89</w:t>
            </w:r>
            <w:r w:rsidR="00A12BF1" w:rsidRPr="008469AF">
              <w:rPr>
                <w:rFonts w:ascii="Times New Roman" w:hAnsi="Times New Roman" w:cs="Times New Roman"/>
              </w:rPr>
              <w:t>%</w:t>
            </w:r>
          </w:p>
        </w:tc>
        <w:tc>
          <w:tcPr>
            <w:tcW w:w="6666" w:type="dxa"/>
            <w:gridSpan w:val="4"/>
            <w:tcBorders>
              <w:left w:val="single" w:sz="4" w:space="0" w:color="000000"/>
            </w:tcBorders>
            <w:shd w:val="clear" w:color="auto" w:fill="auto"/>
          </w:tcPr>
          <w:p w:rsidR="00A12BF1" w:rsidRPr="004C1EDE" w:rsidRDefault="00A12BF1" w:rsidP="00A12BF1">
            <w:pPr>
              <w:snapToGrid w:val="0"/>
              <w:rPr>
                <w:rFonts w:cs="Times New Roman"/>
                <w:highlight w:val="red"/>
              </w:rPr>
            </w:pPr>
          </w:p>
        </w:tc>
      </w:tr>
      <w:tr w:rsidR="00A12BF1" w:rsidRPr="004C1EDE" w:rsidTr="00604422">
        <w:trPr>
          <w:gridAfter w:val="1"/>
          <w:wAfter w:w="1484" w:type="dxa"/>
        </w:trPr>
        <w:tc>
          <w:tcPr>
            <w:tcW w:w="1065" w:type="dxa"/>
            <w:gridSpan w:val="2"/>
            <w:tcBorders>
              <w:top w:val="single" w:sz="4" w:space="0" w:color="000000"/>
              <w:left w:val="single" w:sz="4" w:space="0" w:color="000000"/>
              <w:bottom w:val="single" w:sz="4" w:space="0" w:color="000000"/>
            </w:tcBorders>
            <w:shd w:val="clear" w:color="auto" w:fill="auto"/>
          </w:tcPr>
          <w:p w:rsidR="00A12BF1" w:rsidRPr="008469AF" w:rsidRDefault="00A12BF1" w:rsidP="00A12BF1">
            <w:pPr>
              <w:jc w:val="center"/>
              <w:rPr>
                <w:rFonts w:ascii="Times New Roman" w:hAnsi="Times New Roman" w:cs="Times New Roman"/>
              </w:rPr>
            </w:pPr>
            <w:r w:rsidRPr="008469AF">
              <w:rPr>
                <w:rFonts w:ascii="Times New Roman" w:hAnsi="Times New Roman" w:cs="Times New Roman"/>
              </w:rPr>
              <w:t>9.3.</w:t>
            </w:r>
          </w:p>
        </w:tc>
        <w:tc>
          <w:tcPr>
            <w:tcW w:w="3807" w:type="dxa"/>
            <w:tcBorders>
              <w:top w:val="single" w:sz="4" w:space="0" w:color="000000"/>
              <w:left w:val="single" w:sz="4" w:space="0" w:color="000000"/>
              <w:bottom w:val="single" w:sz="4" w:space="0" w:color="000000"/>
            </w:tcBorders>
            <w:shd w:val="clear" w:color="auto" w:fill="auto"/>
          </w:tcPr>
          <w:p w:rsidR="00A12BF1" w:rsidRPr="008469AF" w:rsidRDefault="00A12BF1" w:rsidP="00A12BF1">
            <w:pPr>
              <w:jc w:val="both"/>
              <w:rPr>
                <w:rFonts w:ascii="Times New Roman" w:hAnsi="Times New Roman" w:cs="Times New Roman"/>
              </w:rPr>
            </w:pPr>
            <w:r w:rsidRPr="008469AF">
              <w:rPr>
                <w:rFonts w:ascii="Times New Roman" w:hAnsi="Times New Roman" w:cs="Times New Roman"/>
              </w:rPr>
              <w:t>sociālās korekcijas izglītības iestādei</w:t>
            </w:r>
          </w:p>
        </w:tc>
        <w:tc>
          <w:tcPr>
            <w:tcW w:w="1276" w:type="dxa"/>
            <w:tcBorders>
              <w:top w:val="single" w:sz="4" w:space="0" w:color="000000"/>
              <w:left w:val="single" w:sz="4" w:space="0" w:color="000000"/>
              <w:bottom w:val="single" w:sz="4" w:space="0" w:color="000000"/>
            </w:tcBorders>
            <w:shd w:val="clear" w:color="auto" w:fill="auto"/>
            <w:vAlign w:val="center"/>
          </w:tcPr>
          <w:p w:rsidR="00A12BF1" w:rsidRPr="008469AF" w:rsidRDefault="00AC6962" w:rsidP="00A12BF1">
            <w:pPr>
              <w:snapToGrid w:val="0"/>
              <w:jc w:val="center"/>
              <w:rPr>
                <w:rFonts w:ascii="Times New Roman" w:hAnsi="Times New Roman" w:cs="Times New Roman"/>
              </w:rPr>
            </w:pPr>
            <w:r>
              <w:rPr>
                <w:rFonts w:ascii="Times New Roman" w:hAnsi="Times New Roman" w:cs="Times New Roman"/>
              </w:rPr>
              <w:t>0</w:t>
            </w:r>
          </w:p>
        </w:tc>
        <w:tc>
          <w:tcPr>
            <w:tcW w:w="1276" w:type="dxa"/>
            <w:tcBorders>
              <w:top w:val="single" w:sz="4" w:space="0" w:color="000000"/>
              <w:left w:val="single" w:sz="4" w:space="0" w:color="000000"/>
              <w:bottom w:val="single" w:sz="4" w:space="0" w:color="000000"/>
            </w:tcBorders>
            <w:shd w:val="clear" w:color="auto" w:fill="auto"/>
            <w:vAlign w:val="center"/>
          </w:tcPr>
          <w:p w:rsidR="00A12BF1" w:rsidRPr="008469AF" w:rsidRDefault="00AC6962" w:rsidP="00A12BF1">
            <w:pPr>
              <w:snapToGrid w:val="0"/>
              <w:jc w:val="center"/>
              <w:rPr>
                <w:rFonts w:ascii="Times New Roman" w:hAnsi="Times New Roman" w:cs="Times New Roman"/>
              </w:rPr>
            </w:pPr>
            <w:r>
              <w:rPr>
                <w:rFonts w:ascii="Times New Roman" w:hAnsi="Times New Roman" w:cs="Times New Roman"/>
              </w:rPr>
              <w:t>-2</w:t>
            </w:r>
          </w:p>
        </w:tc>
        <w:tc>
          <w:tcPr>
            <w:tcW w:w="1701" w:type="dxa"/>
            <w:tcBorders>
              <w:top w:val="single" w:sz="4" w:space="0" w:color="000000"/>
              <w:left w:val="single" w:sz="4" w:space="0" w:color="000000"/>
              <w:bottom w:val="single" w:sz="4" w:space="0" w:color="000000"/>
            </w:tcBorders>
            <w:shd w:val="clear" w:color="auto" w:fill="auto"/>
            <w:vAlign w:val="center"/>
          </w:tcPr>
          <w:p w:rsidR="00A12BF1" w:rsidRPr="008469AF" w:rsidRDefault="00A12BF1" w:rsidP="00AC6962">
            <w:pPr>
              <w:snapToGrid w:val="0"/>
              <w:jc w:val="center"/>
              <w:rPr>
                <w:rFonts w:ascii="Times New Roman" w:hAnsi="Times New Roman" w:cs="Times New Roman"/>
              </w:rPr>
            </w:pPr>
            <w:r w:rsidRPr="008469AF">
              <w:rPr>
                <w:rFonts w:ascii="Times New Roman" w:hAnsi="Times New Roman" w:cs="Times New Roman"/>
              </w:rPr>
              <w:softHyphen/>
            </w:r>
            <w:r w:rsidR="00AC6962">
              <w:rPr>
                <w:rFonts w:ascii="Times New Roman" w:hAnsi="Times New Roman" w:cs="Times New Roman"/>
              </w:rPr>
              <w:t>-100</w:t>
            </w:r>
            <w:r w:rsidRPr="008469AF">
              <w:rPr>
                <w:rFonts w:ascii="Times New Roman" w:hAnsi="Times New Roman" w:cs="Times New Roman"/>
              </w:rPr>
              <w:t>%</w:t>
            </w:r>
          </w:p>
        </w:tc>
        <w:tc>
          <w:tcPr>
            <w:tcW w:w="6666" w:type="dxa"/>
            <w:gridSpan w:val="4"/>
            <w:tcBorders>
              <w:left w:val="single" w:sz="4" w:space="0" w:color="000000"/>
            </w:tcBorders>
            <w:shd w:val="clear" w:color="auto" w:fill="auto"/>
          </w:tcPr>
          <w:p w:rsidR="00A12BF1" w:rsidRPr="004C1EDE" w:rsidRDefault="00A12BF1" w:rsidP="00A12BF1">
            <w:pPr>
              <w:snapToGrid w:val="0"/>
              <w:rPr>
                <w:rFonts w:cs="Times New Roman"/>
                <w:highlight w:val="red"/>
              </w:rPr>
            </w:pPr>
          </w:p>
        </w:tc>
      </w:tr>
      <w:tr w:rsidR="00A12BF1" w:rsidRPr="004C1EDE" w:rsidTr="00604422">
        <w:trPr>
          <w:gridAfter w:val="1"/>
          <w:wAfter w:w="1484" w:type="dxa"/>
        </w:trPr>
        <w:tc>
          <w:tcPr>
            <w:tcW w:w="1065" w:type="dxa"/>
            <w:gridSpan w:val="2"/>
            <w:tcBorders>
              <w:top w:val="single" w:sz="4" w:space="0" w:color="000000"/>
              <w:left w:val="single" w:sz="4" w:space="0" w:color="000000"/>
              <w:bottom w:val="single" w:sz="4" w:space="0" w:color="000000"/>
            </w:tcBorders>
            <w:shd w:val="clear" w:color="auto" w:fill="auto"/>
          </w:tcPr>
          <w:p w:rsidR="00A12BF1" w:rsidRPr="008469AF" w:rsidRDefault="00A12BF1" w:rsidP="00A12BF1">
            <w:pPr>
              <w:jc w:val="center"/>
              <w:rPr>
                <w:rFonts w:ascii="Times New Roman" w:hAnsi="Times New Roman" w:cs="Times New Roman"/>
              </w:rPr>
            </w:pPr>
            <w:r w:rsidRPr="008469AF">
              <w:rPr>
                <w:rFonts w:ascii="Times New Roman" w:hAnsi="Times New Roman" w:cs="Times New Roman"/>
              </w:rPr>
              <w:t>9.4.</w:t>
            </w:r>
          </w:p>
        </w:tc>
        <w:tc>
          <w:tcPr>
            <w:tcW w:w="3807" w:type="dxa"/>
            <w:tcBorders>
              <w:top w:val="single" w:sz="4" w:space="0" w:color="000000"/>
              <w:left w:val="single" w:sz="4" w:space="0" w:color="000000"/>
              <w:bottom w:val="single" w:sz="4" w:space="0" w:color="000000"/>
            </w:tcBorders>
            <w:shd w:val="clear" w:color="auto" w:fill="auto"/>
          </w:tcPr>
          <w:p w:rsidR="00A12BF1" w:rsidRPr="008469AF" w:rsidRDefault="00A12BF1" w:rsidP="00A12BF1">
            <w:pPr>
              <w:jc w:val="both"/>
              <w:rPr>
                <w:rFonts w:ascii="Times New Roman" w:hAnsi="Times New Roman" w:cs="Times New Roman"/>
              </w:rPr>
            </w:pPr>
            <w:r w:rsidRPr="008469AF">
              <w:rPr>
                <w:rFonts w:ascii="Times New Roman" w:hAnsi="Times New Roman" w:cs="Times New Roman"/>
              </w:rPr>
              <w:t>ievietoti bērnu aprūpes iestādēs, internātskolās, krīzes centros</w:t>
            </w:r>
          </w:p>
        </w:tc>
        <w:tc>
          <w:tcPr>
            <w:tcW w:w="1276" w:type="dxa"/>
            <w:tcBorders>
              <w:top w:val="single" w:sz="4" w:space="0" w:color="000000"/>
              <w:left w:val="single" w:sz="4" w:space="0" w:color="000000"/>
              <w:bottom w:val="single" w:sz="4" w:space="0" w:color="000000"/>
            </w:tcBorders>
            <w:shd w:val="clear" w:color="auto" w:fill="auto"/>
            <w:vAlign w:val="center"/>
          </w:tcPr>
          <w:p w:rsidR="00A12BF1" w:rsidRPr="008469AF" w:rsidRDefault="00AC6962" w:rsidP="00A12BF1">
            <w:pPr>
              <w:snapToGrid w:val="0"/>
              <w:jc w:val="center"/>
              <w:rPr>
                <w:rFonts w:ascii="Times New Roman" w:hAnsi="Times New Roman" w:cs="Times New Roman"/>
              </w:rPr>
            </w:pPr>
            <w:r>
              <w:rPr>
                <w:rFonts w:ascii="Times New Roman" w:hAnsi="Times New Roman" w:cs="Times New Roman"/>
              </w:rPr>
              <w:t>5</w:t>
            </w:r>
          </w:p>
        </w:tc>
        <w:tc>
          <w:tcPr>
            <w:tcW w:w="1276" w:type="dxa"/>
            <w:tcBorders>
              <w:top w:val="single" w:sz="4" w:space="0" w:color="000000"/>
              <w:left w:val="single" w:sz="4" w:space="0" w:color="000000"/>
              <w:bottom w:val="single" w:sz="4" w:space="0" w:color="000000"/>
            </w:tcBorders>
            <w:shd w:val="clear" w:color="auto" w:fill="auto"/>
          </w:tcPr>
          <w:p w:rsidR="00A12BF1" w:rsidRPr="008469AF" w:rsidRDefault="00AC6962" w:rsidP="00A12BF1">
            <w:pPr>
              <w:snapToGrid w:val="0"/>
              <w:jc w:val="center"/>
              <w:rPr>
                <w:rFonts w:ascii="Times New Roman" w:hAnsi="Times New Roman" w:cs="Times New Roman"/>
              </w:rPr>
            </w:pPr>
            <w:r>
              <w:rPr>
                <w:rFonts w:ascii="Times New Roman" w:hAnsi="Times New Roman" w:cs="Times New Roman"/>
              </w:rPr>
              <w:t>+2</w:t>
            </w:r>
          </w:p>
        </w:tc>
        <w:tc>
          <w:tcPr>
            <w:tcW w:w="1701" w:type="dxa"/>
            <w:tcBorders>
              <w:top w:val="single" w:sz="4" w:space="0" w:color="000000"/>
              <w:left w:val="single" w:sz="4" w:space="0" w:color="000000"/>
              <w:bottom w:val="single" w:sz="4" w:space="0" w:color="000000"/>
            </w:tcBorders>
            <w:shd w:val="clear" w:color="auto" w:fill="auto"/>
          </w:tcPr>
          <w:p w:rsidR="00A12BF1" w:rsidRPr="008469AF" w:rsidRDefault="00AC6962" w:rsidP="00A12BF1">
            <w:pPr>
              <w:snapToGrid w:val="0"/>
              <w:jc w:val="center"/>
              <w:rPr>
                <w:rFonts w:ascii="Times New Roman" w:hAnsi="Times New Roman" w:cs="Times New Roman"/>
              </w:rPr>
            </w:pPr>
            <w:r>
              <w:rPr>
                <w:rFonts w:ascii="Times New Roman" w:hAnsi="Times New Roman" w:cs="Times New Roman"/>
              </w:rPr>
              <w:t>+66,66%</w:t>
            </w:r>
          </w:p>
        </w:tc>
        <w:tc>
          <w:tcPr>
            <w:tcW w:w="6666" w:type="dxa"/>
            <w:gridSpan w:val="4"/>
            <w:tcBorders>
              <w:left w:val="single" w:sz="4" w:space="0" w:color="000000"/>
            </w:tcBorders>
            <w:shd w:val="clear" w:color="auto" w:fill="auto"/>
          </w:tcPr>
          <w:p w:rsidR="00A12BF1" w:rsidRPr="004C1EDE" w:rsidRDefault="00A12BF1" w:rsidP="00A12BF1">
            <w:pPr>
              <w:snapToGrid w:val="0"/>
              <w:rPr>
                <w:rFonts w:cs="Times New Roman"/>
                <w:highlight w:val="red"/>
              </w:rPr>
            </w:pPr>
          </w:p>
        </w:tc>
      </w:tr>
      <w:tr w:rsidR="00A12BF1" w:rsidRPr="004C1EDE" w:rsidTr="00604422">
        <w:trPr>
          <w:gridAfter w:val="1"/>
          <w:wAfter w:w="1484" w:type="dxa"/>
        </w:trPr>
        <w:tc>
          <w:tcPr>
            <w:tcW w:w="1065" w:type="dxa"/>
            <w:gridSpan w:val="2"/>
            <w:tcBorders>
              <w:top w:val="single" w:sz="4" w:space="0" w:color="000000"/>
              <w:left w:val="single" w:sz="4" w:space="0" w:color="000000"/>
              <w:bottom w:val="single" w:sz="4" w:space="0" w:color="000000"/>
            </w:tcBorders>
            <w:shd w:val="clear" w:color="auto" w:fill="auto"/>
          </w:tcPr>
          <w:p w:rsidR="00A12BF1" w:rsidRPr="008469AF" w:rsidRDefault="00A12BF1" w:rsidP="00A12BF1">
            <w:pPr>
              <w:jc w:val="center"/>
              <w:rPr>
                <w:rFonts w:ascii="Times New Roman" w:hAnsi="Times New Roman" w:cs="Times New Roman"/>
              </w:rPr>
            </w:pPr>
            <w:r w:rsidRPr="008469AF">
              <w:rPr>
                <w:rFonts w:ascii="Times New Roman" w:hAnsi="Times New Roman" w:cs="Times New Roman"/>
              </w:rPr>
              <w:t>9.5.</w:t>
            </w:r>
          </w:p>
        </w:tc>
        <w:tc>
          <w:tcPr>
            <w:tcW w:w="3807" w:type="dxa"/>
            <w:tcBorders>
              <w:top w:val="single" w:sz="4" w:space="0" w:color="000000"/>
              <w:left w:val="single" w:sz="4" w:space="0" w:color="000000"/>
              <w:bottom w:val="single" w:sz="4" w:space="0" w:color="000000"/>
            </w:tcBorders>
            <w:shd w:val="clear" w:color="auto" w:fill="auto"/>
          </w:tcPr>
          <w:p w:rsidR="00A12BF1" w:rsidRPr="008469AF" w:rsidRDefault="00A12BF1" w:rsidP="00A12BF1">
            <w:pPr>
              <w:jc w:val="both"/>
              <w:rPr>
                <w:rFonts w:ascii="Times New Roman" w:hAnsi="Times New Roman" w:cs="Times New Roman"/>
              </w:rPr>
            </w:pPr>
            <w:r w:rsidRPr="008469AF">
              <w:rPr>
                <w:rFonts w:ascii="Times New Roman" w:hAnsi="Times New Roman" w:cs="Times New Roman"/>
              </w:rPr>
              <w:t>policijas darbiniekiem</w:t>
            </w:r>
          </w:p>
        </w:tc>
        <w:tc>
          <w:tcPr>
            <w:tcW w:w="1276" w:type="dxa"/>
            <w:tcBorders>
              <w:top w:val="single" w:sz="4" w:space="0" w:color="000000"/>
              <w:left w:val="single" w:sz="4" w:space="0" w:color="000000"/>
              <w:bottom w:val="single" w:sz="4" w:space="0" w:color="000000"/>
            </w:tcBorders>
            <w:shd w:val="clear" w:color="auto" w:fill="auto"/>
            <w:vAlign w:val="center"/>
          </w:tcPr>
          <w:p w:rsidR="00A12BF1" w:rsidRPr="008469AF" w:rsidRDefault="00AC6962" w:rsidP="00A12BF1">
            <w:pPr>
              <w:snapToGrid w:val="0"/>
              <w:jc w:val="center"/>
              <w:rPr>
                <w:rFonts w:ascii="Times New Roman" w:hAnsi="Times New Roman" w:cs="Times New Roman"/>
              </w:rPr>
            </w:pPr>
            <w:r>
              <w:rPr>
                <w:rFonts w:ascii="Times New Roman" w:hAnsi="Times New Roman" w:cs="Times New Roman"/>
              </w:rPr>
              <w:t>13</w:t>
            </w:r>
          </w:p>
        </w:tc>
        <w:tc>
          <w:tcPr>
            <w:tcW w:w="1276" w:type="dxa"/>
            <w:tcBorders>
              <w:top w:val="single" w:sz="4" w:space="0" w:color="000000"/>
              <w:left w:val="single" w:sz="4" w:space="0" w:color="000000"/>
              <w:bottom w:val="single" w:sz="4" w:space="0" w:color="000000"/>
            </w:tcBorders>
            <w:shd w:val="clear" w:color="auto" w:fill="auto"/>
            <w:vAlign w:val="center"/>
          </w:tcPr>
          <w:p w:rsidR="00A12BF1" w:rsidRPr="008469AF" w:rsidRDefault="00AC6962" w:rsidP="00A12BF1">
            <w:pPr>
              <w:snapToGrid w:val="0"/>
              <w:jc w:val="center"/>
              <w:rPr>
                <w:rFonts w:ascii="Times New Roman" w:hAnsi="Times New Roman" w:cs="Times New Roman"/>
              </w:rPr>
            </w:pPr>
            <w:r>
              <w:rPr>
                <w:rFonts w:ascii="Times New Roman" w:hAnsi="Times New Roman" w:cs="Times New Roman"/>
              </w:rPr>
              <w:t>+6</w:t>
            </w:r>
          </w:p>
        </w:tc>
        <w:tc>
          <w:tcPr>
            <w:tcW w:w="1701" w:type="dxa"/>
            <w:tcBorders>
              <w:top w:val="single" w:sz="4" w:space="0" w:color="000000"/>
              <w:left w:val="single" w:sz="4" w:space="0" w:color="000000"/>
              <w:bottom w:val="single" w:sz="4" w:space="0" w:color="000000"/>
            </w:tcBorders>
            <w:shd w:val="clear" w:color="auto" w:fill="auto"/>
            <w:vAlign w:val="center"/>
          </w:tcPr>
          <w:p w:rsidR="00A12BF1" w:rsidRPr="008469AF" w:rsidRDefault="00A578F4" w:rsidP="00A12BF1">
            <w:pPr>
              <w:snapToGrid w:val="0"/>
              <w:jc w:val="center"/>
              <w:rPr>
                <w:rFonts w:ascii="Times New Roman" w:hAnsi="Times New Roman" w:cs="Times New Roman"/>
                <w:b/>
              </w:rPr>
            </w:pPr>
            <w:r>
              <w:rPr>
                <w:rFonts w:ascii="Times New Roman" w:hAnsi="Times New Roman" w:cs="Times New Roman"/>
              </w:rPr>
              <w:t>+85,71</w:t>
            </w:r>
            <w:r w:rsidR="00A12BF1" w:rsidRPr="008469AF">
              <w:rPr>
                <w:rFonts w:ascii="Times New Roman" w:hAnsi="Times New Roman" w:cs="Times New Roman"/>
              </w:rPr>
              <w:t>%</w:t>
            </w:r>
          </w:p>
        </w:tc>
        <w:tc>
          <w:tcPr>
            <w:tcW w:w="6666" w:type="dxa"/>
            <w:gridSpan w:val="4"/>
            <w:tcBorders>
              <w:left w:val="single" w:sz="4" w:space="0" w:color="000000"/>
            </w:tcBorders>
            <w:shd w:val="clear" w:color="auto" w:fill="auto"/>
          </w:tcPr>
          <w:p w:rsidR="00A12BF1" w:rsidRPr="004C1EDE" w:rsidRDefault="00A12BF1" w:rsidP="00A12BF1">
            <w:pPr>
              <w:snapToGrid w:val="0"/>
              <w:rPr>
                <w:rFonts w:cs="Times New Roman"/>
                <w:highlight w:val="red"/>
              </w:rPr>
            </w:pPr>
          </w:p>
        </w:tc>
      </w:tr>
      <w:tr w:rsidR="00A12BF1" w:rsidRPr="004C1EDE" w:rsidTr="00604422">
        <w:trPr>
          <w:gridAfter w:val="1"/>
          <w:wAfter w:w="1484" w:type="dxa"/>
        </w:trPr>
        <w:tc>
          <w:tcPr>
            <w:tcW w:w="1065" w:type="dxa"/>
            <w:gridSpan w:val="2"/>
            <w:tcBorders>
              <w:top w:val="single" w:sz="4" w:space="0" w:color="000000"/>
              <w:left w:val="single" w:sz="4" w:space="0" w:color="000000"/>
              <w:bottom w:val="single" w:sz="4" w:space="0" w:color="000000"/>
            </w:tcBorders>
            <w:shd w:val="clear" w:color="auto" w:fill="auto"/>
          </w:tcPr>
          <w:p w:rsidR="00A12BF1" w:rsidRPr="008469AF" w:rsidRDefault="00A12BF1" w:rsidP="00A12BF1">
            <w:pPr>
              <w:jc w:val="center"/>
              <w:rPr>
                <w:rFonts w:ascii="Times New Roman" w:hAnsi="Times New Roman" w:cs="Times New Roman"/>
              </w:rPr>
            </w:pPr>
            <w:r w:rsidRPr="008469AF">
              <w:rPr>
                <w:rFonts w:ascii="Times New Roman" w:hAnsi="Times New Roman" w:cs="Times New Roman"/>
              </w:rPr>
              <w:t>9.6.</w:t>
            </w:r>
          </w:p>
        </w:tc>
        <w:tc>
          <w:tcPr>
            <w:tcW w:w="3807" w:type="dxa"/>
            <w:tcBorders>
              <w:top w:val="single" w:sz="4" w:space="0" w:color="000000"/>
              <w:left w:val="single" w:sz="4" w:space="0" w:color="000000"/>
              <w:bottom w:val="single" w:sz="4" w:space="0" w:color="000000"/>
            </w:tcBorders>
            <w:shd w:val="clear" w:color="auto" w:fill="auto"/>
          </w:tcPr>
          <w:p w:rsidR="00A12BF1" w:rsidRPr="008469AF" w:rsidRDefault="00A12BF1" w:rsidP="00A12BF1">
            <w:pPr>
              <w:jc w:val="both"/>
              <w:rPr>
                <w:rFonts w:ascii="Times New Roman" w:hAnsi="Times New Roman" w:cs="Times New Roman"/>
              </w:rPr>
            </w:pPr>
            <w:r w:rsidRPr="008469AF">
              <w:rPr>
                <w:rFonts w:ascii="Times New Roman" w:hAnsi="Times New Roman" w:cs="Times New Roman"/>
              </w:rPr>
              <w:t>Medicīnas iestādei</w:t>
            </w:r>
          </w:p>
        </w:tc>
        <w:tc>
          <w:tcPr>
            <w:tcW w:w="1276" w:type="dxa"/>
            <w:tcBorders>
              <w:top w:val="single" w:sz="4" w:space="0" w:color="000000"/>
              <w:left w:val="single" w:sz="4" w:space="0" w:color="000000"/>
              <w:bottom w:val="single" w:sz="4" w:space="0" w:color="000000"/>
            </w:tcBorders>
            <w:shd w:val="clear" w:color="auto" w:fill="auto"/>
            <w:vAlign w:val="center"/>
          </w:tcPr>
          <w:p w:rsidR="00A12BF1" w:rsidRPr="008469AF" w:rsidRDefault="00A578F4" w:rsidP="00A12BF1">
            <w:pPr>
              <w:snapToGrid w:val="0"/>
              <w:jc w:val="center"/>
              <w:rPr>
                <w:rFonts w:ascii="Times New Roman" w:hAnsi="Times New Roman" w:cs="Times New Roman"/>
              </w:rPr>
            </w:pPr>
            <w:r>
              <w:rPr>
                <w:rFonts w:ascii="Times New Roman" w:hAnsi="Times New Roman" w:cs="Times New Roman"/>
              </w:rPr>
              <w:t>3</w:t>
            </w:r>
          </w:p>
        </w:tc>
        <w:tc>
          <w:tcPr>
            <w:tcW w:w="1276" w:type="dxa"/>
            <w:tcBorders>
              <w:top w:val="single" w:sz="4" w:space="0" w:color="000000"/>
              <w:left w:val="single" w:sz="4" w:space="0" w:color="000000"/>
              <w:bottom w:val="single" w:sz="4" w:space="0" w:color="000000"/>
            </w:tcBorders>
            <w:shd w:val="clear" w:color="auto" w:fill="auto"/>
            <w:vAlign w:val="center"/>
          </w:tcPr>
          <w:p w:rsidR="00A12BF1" w:rsidRPr="008469AF" w:rsidRDefault="00A578F4" w:rsidP="00A12BF1">
            <w:pPr>
              <w:snapToGrid w:val="0"/>
              <w:jc w:val="center"/>
              <w:rPr>
                <w:rFonts w:ascii="Times New Roman" w:hAnsi="Times New Roman" w:cs="Times New Roman"/>
              </w:rPr>
            </w:pPr>
            <w:r>
              <w:rPr>
                <w:rFonts w:ascii="Times New Roman" w:hAnsi="Times New Roman" w:cs="Times New Roman"/>
              </w:rPr>
              <w:t>+1</w:t>
            </w:r>
          </w:p>
        </w:tc>
        <w:tc>
          <w:tcPr>
            <w:tcW w:w="1701" w:type="dxa"/>
            <w:tcBorders>
              <w:top w:val="single" w:sz="4" w:space="0" w:color="000000"/>
              <w:left w:val="single" w:sz="4" w:space="0" w:color="000000"/>
              <w:bottom w:val="single" w:sz="4" w:space="0" w:color="000000"/>
            </w:tcBorders>
            <w:shd w:val="clear" w:color="auto" w:fill="auto"/>
            <w:vAlign w:val="center"/>
          </w:tcPr>
          <w:p w:rsidR="00A12BF1" w:rsidRPr="008469AF" w:rsidRDefault="00A578F4" w:rsidP="00A12BF1">
            <w:pPr>
              <w:snapToGrid w:val="0"/>
              <w:jc w:val="center"/>
              <w:rPr>
                <w:rFonts w:ascii="Times New Roman" w:hAnsi="Times New Roman" w:cs="Times New Roman"/>
              </w:rPr>
            </w:pPr>
            <w:r>
              <w:rPr>
                <w:rFonts w:ascii="Times New Roman" w:hAnsi="Times New Roman" w:cs="Times New Roman"/>
              </w:rPr>
              <w:softHyphen/>
              <w:t>+50</w:t>
            </w:r>
            <w:r w:rsidR="00A12BF1" w:rsidRPr="008469AF">
              <w:rPr>
                <w:rFonts w:ascii="Times New Roman" w:hAnsi="Times New Roman" w:cs="Times New Roman"/>
              </w:rPr>
              <w:t>%</w:t>
            </w:r>
          </w:p>
        </w:tc>
        <w:tc>
          <w:tcPr>
            <w:tcW w:w="6666" w:type="dxa"/>
            <w:gridSpan w:val="4"/>
            <w:tcBorders>
              <w:left w:val="single" w:sz="4" w:space="0" w:color="000000"/>
            </w:tcBorders>
            <w:shd w:val="clear" w:color="auto" w:fill="auto"/>
          </w:tcPr>
          <w:p w:rsidR="00A12BF1" w:rsidRPr="004C1EDE" w:rsidRDefault="00A12BF1" w:rsidP="00A12BF1">
            <w:pPr>
              <w:snapToGrid w:val="0"/>
              <w:rPr>
                <w:rFonts w:cs="Times New Roman"/>
                <w:highlight w:val="red"/>
              </w:rPr>
            </w:pPr>
          </w:p>
        </w:tc>
      </w:tr>
      <w:tr w:rsidR="00A12BF1" w:rsidRPr="004C1EDE" w:rsidTr="00604422">
        <w:trPr>
          <w:gridAfter w:val="1"/>
          <w:wAfter w:w="1484" w:type="dxa"/>
        </w:trPr>
        <w:tc>
          <w:tcPr>
            <w:tcW w:w="1065" w:type="dxa"/>
            <w:gridSpan w:val="2"/>
            <w:tcBorders>
              <w:top w:val="single" w:sz="4" w:space="0" w:color="000000"/>
              <w:left w:val="single" w:sz="4" w:space="0" w:color="000000"/>
              <w:bottom w:val="single" w:sz="4" w:space="0" w:color="000000"/>
            </w:tcBorders>
            <w:shd w:val="clear" w:color="auto" w:fill="auto"/>
          </w:tcPr>
          <w:p w:rsidR="00A12BF1" w:rsidRPr="008469AF" w:rsidRDefault="00A12BF1" w:rsidP="00A12BF1">
            <w:pPr>
              <w:jc w:val="center"/>
              <w:rPr>
                <w:rFonts w:ascii="Times New Roman" w:hAnsi="Times New Roman" w:cs="Times New Roman"/>
                <w:b/>
              </w:rPr>
            </w:pPr>
            <w:r w:rsidRPr="008469AF">
              <w:rPr>
                <w:rFonts w:ascii="Times New Roman" w:hAnsi="Times New Roman" w:cs="Times New Roman"/>
                <w:b/>
              </w:rPr>
              <w:t>10.</w:t>
            </w:r>
          </w:p>
        </w:tc>
        <w:tc>
          <w:tcPr>
            <w:tcW w:w="3807" w:type="dxa"/>
            <w:tcBorders>
              <w:top w:val="single" w:sz="4" w:space="0" w:color="000000"/>
              <w:left w:val="single" w:sz="4" w:space="0" w:color="000000"/>
              <w:bottom w:val="single" w:sz="4" w:space="0" w:color="000000"/>
            </w:tcBorders>
            <w:shd w:val="clear" w:color="auto" w:fill="auto"/>
          </w:tcPr>
          <w:p w:rsidR="00A12BF1" w:rsidRPr="008469AF" w:rsidRDefault="00A12BF1" w:rsidP="00A12BF1">
            <w:pPr>
              <w:jc w:val="both"/>
              <w:rPr>
                <w:rFonts w:ascii="Times New Roman" w:hAnsi="Times New Roman" w:cs="Times New Roman"/>
              </w:rPr>
            </w:pPr>
            <w:r w:rsidRPr="008469AF">
              <w:rPr>
                <w:rFonts w:ascii="Times New Roman" w:hAnsi="Times New Roman" w:cs="Times New Roman"/>
                <w:b/>
              </w:rPr>
              <w:t>Atskaites perioda beigās Nodaļā esošo bērnu skaits</w:t>
            </w:r>
          </w:p>
        </w:tc>
        <w:tc>
          <w:tcPr>
            <w:tcW w:w="1276" w:type="dxa"/>
            <w:tcBorders>
              <w:top w:val="single" w:sz="4" w:space="0" w:color="000000"/>
              <w:left w:val="single" w:sz="4" w:space="0" w:color="000000"/>
              <w:bottom w:val="single" w:sz="4" w:space="0" w:color="000000"/>
            </w:tcBorders>
            <w:shd w:val="clear" w:color="auto" w:fill="auto"/>
            <w:vAlign w:val="center"/>
          </w:tcPr>
          <w:p w:rsidR="00A12BF1" w:rsidRPr="008469AF" w:rsidRDefault="00A12BF1" w:rsidP="00A12BF1">
            <w:pPr>
              <w:snapToGrid w:val="0"/>
              <w:jc w:val="center"/>
              <w:rPr>
                <w:rFonts w:ascii="Times New Roman" w:hAnsi="Times New Roman" w:cs="Times New Roman"/>
              </w:rPr>
            </w:pPr>
            <w:r w:rsidRPr="008469AF">
              <w:rPr>
                <w:rFonts w:ascii="Times New Roman" w:hAnsi="Times New Roman" w:cs="Times New Roman"/>
              </w:rPr>
              <w:t>0</w:t>
            </w:r>
          </w:p>
        </w:tc>
        <w:tc>
          <w:tcPr>
            <w:tcW w:w="1276" w:type="dxa"/>
            <w:tcBorders>
              <w:top w:val="single" w:sz="4" w:space="0" w:color="000000"/>
              <w:left w:val="single" w:sz="4" w:space="0" w:color="000000"/>
              <w:bottom w:val="single" w:sz="4" w:space="0" w:color="000000"/>
            </w:tcBorders>
            <w:shd w:val="clear" w:color="auto" w:fill="auto"/>
          </w:tcPr>
          <w:p w:rsidR="00A12BF1" w:rsidRPr="008469AF" w:rsidRDefault="00A12BF1" w:rsidP="00A12BF1">
            <w:pPr>
              <w:snapToGrid w:val="0"/>
              <w:jc w:val="center"/>
              <w:rPr>
                <w:rFonts w:ascii="Times New Roman" w:hAnsi="Times New Roman" w:cs="Times New Roman"/>
              </w:rPr>
            </w:pPr>
            <w:r w:rsidRPr="008469AF">
              <w:rPr>
                <w:rFonts w:ascii="Times New Roman" w:hAnsi="Times New Roman" w:cs="Times New Roman"/>
              </w:rPr>
              <w:t>0</w:t>
            </w:r>
          </w:p>
        </w:tc>
        <w:tc>
          <w:tcPr>
            <w:tcW w:w="1701" w:type="dxa"/>
            <w:tcBorders>
              <w:top w:val="single" w:sz="4" w:space="0" w:color="000000"/>
              <w:left w:val="single" w:sz="4" w:space="0" w:color="000000"/>
              <w:bottom w:val="single" w:sz="4" w:space="0" w:color="000000"/>
            </w:tcBorders>
            <w:shd w:val="clear" w:color="auto" w:fill="auto"/>
          </w:tcPr>
          <w:p w:rsidR="00A12BF1" w:rsidRPr="008469AF" w:rsidRDefault="00A12BF1" w:rsidP="00A12BF1">
            <w:pPr>
              <w:snapToGrid w:val="0"/>
              <w:jc w:val="center"/>
              <w:rPr>
                <w:rFonts w:ascii="Times New Roman" w:hAnsi="Times New Roman" w:cs="Times New Roman"/>
              </w:rPr>
            </w:pPr>
            <w:proofErr w:type="spellStart"/>
            <w:r w:rsidRPr="008469AF">
              <w:rPr>
                <w:rFonts w:ascii="Times New Roman" w:hAnsi="Times New Roman" w:cs="Times New Roman"/>
              </w:rPr>
              <w:t>const</w:t>
            </w:r>
            <w:proofErr w:type="spellEnd"/>
            <w:r w:rsidRPr="008469AF">
              <w:rPr>
                <w:rFonts w:ascii="Times New Roman" w:hAnsi="Times New Roman" w:cs="Times New Roman"/>
              </w:rPr>
              <w:t>.</w:t>
            </w:r>
          </w:p>
        </w:tc>
        <w:tc>
          <w:tcPr>
            <w:tcW w:w="6666" w:type="dxa"/>
            <w:gridSpan w:val="4"/>
            <w:tcBorders>
              <w:left w:val="single" w:sz="4" w:space="0" w:color="000000"/>
            </w:tcBorders>
            <w:shd w:val="clear" w:color="auto" w:fill="auto"/>
          </w:tcPr>
          <w:p w:rsidR="00A12BF1" w:rsidRPr="004C1EDE" w:rsidRDefault="00A12BF1" w:rsidP="00A12BF1">
            <w:pPr>
              <w:snapToGrid w:val="0"/>
              <w:rPr>
                <w:rFonts w:cs="Times New Roman"/>
                <w:b/>
                <w:highlight w:val="red"/>
              </w:rPr>
            </w:pPr>
          </w:p>
        </w:tc>
      </w:tr>
      <w:tr w:rsidR="00A12BF1" w:rsidRPr="004C1EDE" w:rsidTr="00604422">
        <w:trPr>
          <w:gridAfter w:val="1"/>
          <w:wAfter w:w="1484" w:type="dxa"/>
          <w:trHeight w:val="250"/>
        </w:trPr>
        <w:tc>
          <w:tcPr>
            <w:tcW w:w="9125" w:type="dxa"/>
            <w:gridSpan w:val="6"/>
            <w:tcBorders>
              <w:top w:val="single" w:sz="4" w:space="0" w:color="000000"/>
              <w:left w:val="single" w:sz="4" w:space="0" w:color="000000"/>
              <w:bottom w:val="single" w:sz="4" w:space="0" w:color="000000"/>
            </w:tcBorders>
            <w:shd w:val="clear" w:color="auto" w:fill="F2F2F2"/>
          </w:tcPr>
          <w:p w:rsidR="00A12BF1" w:rsidRPr="008469AF" w:rsidRDefault="00A12BF1" w:rsidP="00A12BF1">
            <w:pPr>
              <w:tabs>
                <w:tab w:val="left" w:pos="1440"/>
              </w:tabs>
              <w:ind w:left="360"/>
              <w:jc w:val="center"/>
              <w:rPr>
                <w:rFonts w:ascii="Times New Roman" w:hAnsi="Times New Roman" w:cs="Times New Roman"/>
              </w:rPr>
            </w:pPr>
            <w:r w:rsidRPr="008469AF">
              <w:rPr>
                <w:rFonts w:ascii="Times New Roman" w:hAnsi="Times New Roman" w:cs="Times New Roman"/>
                <w:b/>
              </w:rPr>
              <w:t>Nodaļā veiktais preventīvais darbs ar bērniem</w:t>
            </w:r>
          </w:p>
        </w:tc>
        <w:tc>
          <w:tcPr>
            <w:tcW w:w="6666" w:type="dxa"/>
            <w:gridSpan w:val="4"/>
            <w:tcBorders>
              <w:left w:val="single" w:sz="4" w:space="0" w:color="000000"/>
            </w:tcBorders>
            <w:shd w:val="clear" w:color="auto" w:fill="auto"/>
          </w:tcPr>
          <w:p w:rsidR="00A12BF1" w:rsidRPr="004C1EDE" w:rsidRDefault="00A12BF1" w:rsidP="00A12BF1">
            <w:pPr>
              <w:snapToGrid w:val="0"/>
              <w:rPr>
                <w:rFonts w:cs="Times New Roman"/>
                <w:highlight w:val="red"/>
              </w:rPr>
            </w:pPr>
          </w:p>
        </w:tc>
      </w:tr>
      <w:tr w:rsidR="00A12BF1" w:rsidRPr="004C1EDE" w:rsidTr="00604422">
        <w:tblPrEx>
          <w:tblCellMar>
            <w:left w:w="108" w:type="dxa"/>
            <w:right w:w="108" w:type="dxa"/>
          </w:tblCellMar>
        </w:tblPrEx>
        <w:trPr>
          <w:gridAfter w:val="2"/>
          <w:wAfter w:w="1496" w:type="dxa"/>
          <w:trHeight w:val="250"/>
        </w:trPr>
        <w:tc>
          <w:tcPr>
            <w:tcW w:w="1065" w:type="dxa"/>
            <w:gridSpan w:val="2"/>
            <w:tcBorders>
              <w:top w:val="single" w:sz="4" w:space="0" w:color="000000"/>
              <w:left w:val="single" w:sz="4" w:space="0" w:color="000000"/>
              <w:bottom w:val="single" w:sz="4" w:space="0" w:color="000000"/>
            </w:tcBorders>
            <w:shd w:val="clear" w:color="auto" w:fill="auto"/>
          </w:tcPr>
          <w:p w:rsidR="00A12BF1" w:rsidRPr="008469AF" w:rsidRDefault="00A12BF1" w:rsidP="00A12BF1">
            <w:pPr>
              <w:jc w:val="center"/>
              <w:rPr>
                <w:rFonts w:ascii="Times New Roman" w:hAnsi="Times New Roman" w:cs="Times New Roman"/>
                <w:b/>
              </w:rPr>
            </w:pPr>
            <w:r w:rsidRPr="008469AF">
              <w:rPr>
                <w:rFonts w:ascii="Times New Roman" w:hAnsi="Times New Roman" w:cs="Times New Roman"/>
                <w:b/>
              </w:rPr>
              <w:t>11.</w:t>
            </w:r>
          </w:p>
        </w:tc>
        <w:tc>
          <w:tcPr>
            <w:tcW w:w="3807" w:type="dxa"/>
            <w:tcBorders>
              <w:top w:val="single" w:sz="4" w:space="0" w:color="000000"/>
              <w:left w:val="single" w:sz="4" w:space="0" w:color="000000"/>
              <w:bottom w:val="single" w:sz="4" w:space="0" w:color="000000"/>
            </w:tcBorders>
            <w:shd w:val="clear" w:color="auto" w:fill="auto"/>
          </w:tcPr>
          <w:p w:rsidR="00A12BF1" w:rsidRPr="008469AF" w:rsidRDefault="00A12BF1" w:rsidP="00A12BF1">
            <w:pPr>
              <w:jc w:val="both"/>
              <w:rPr>
                <w:rFonts w:ascii="Times New Roman" w:hAnsi="Times New Roman" w:cs="Times New Roman"/>
              </w:rPr>
            </w:pPr>
            <w:r w:rsidRPr="008469AF">
              <w:rPr>
                <w:rFonts w:ascii="Times New Roman" w:hAnsi="Times New Roman" w:cs="Times New Roman"/>
                <w:b/>
              </w:rPr>
              <w:t>Noskaidrota bērna personība</w:t>
            </w:r>
          </w:p>
        </w:tc>
        <w:tc>
          <w:tcPr>
            <w:tcW w:w="1276" w:type="dxa"/>
            <w:tcBorders>
              <w:top w:val="single" w:sz="4" w:space="0" w:color="000000"/>
              <w:left w:val="single" w:sz="4" w:space="0" w:color="000000"/>
              <w:bottom w:val="single" w:sz="4" w:space="0" w:color="000000"/>
            </w:tcBorders>
            <w:shd w:val="clear" w:color="auto" w:fill="auto"/>
            <w:vAlign w:val="center"/>
          </w:tcPr>
          <w:p w:rsidR="00A12BF1" w:rsidRPr="008469AF" w:rsidRDefault="009821FC" w:rsidP="00A12BF1">
            <w:pPr>
              <w:snapToGrid w:val="0"/>
              <w:jc w:val="center"/>
              <w:rPr>
                <w:rFonts w:ascii="Times New Roman" w:hAnsi="Times New Roman" w:cs="Times New Roman"/>
              </w:rPr>
            </w:pPr>
            <w:r>
              <w:rPr>
                <w:rFonts w:ascii="Times New Roman" w:hAnsi="Times New Roman" w:cs="Times New Roman"/>
              </w:rPr>
              <w:t>0</w:t>
            </w:r>
          </w:p>
        </w:tc>
        <w:tc>
          <w:tcPr>
            <w:tcW w:w="1276" w:type="dxa"/>
            <w:tcBorders>
              <w:top w:val="single" w:sz="4" w:space="0" w:color="000000"/>
              <w:left w:val="single" w:sz="4" w:space="0" w:color="000000"/>
              <w:bottom w:val="single" w:sz="4" w:space="0" w:color="000000"/>
            </w:tcBorders>
            <w:shd w:val="clear" w:color="auto" w:fill="auto"/>
            <w:vAlign w:val="center"/>
          </w:tcPr>
          <w:p w:rsidR="00A12BF1" w:rsidRPr="008469AF" w:rsidRDefault="009821FC" w:rsidP="00A12BF1">
            <w:pPr>
              <w:snapToGrid w:val="0"/>
              <w:jc w:val="center"/>
              <w:rPr>
                <w:rFonts w:ascii="Times New Roman" w:hAnsi="Times New Roman" w:cs="Times New Roman"/>
              </w:rPr>
            </w:pPr>
            <w:r>
              <w:rPr>
                <w:rFonts w:ascii="Times New Roman" w:hAnsi="Times New Roman" w:cs="Times New Roman"/>
              </w:rPr>
              <w:t>0</w:t>
            </w:r>
          </w:p>
        </w:tc>
        <w:tc>
          <w:tcPr>
            <w:tcW w:w="1701" w:type="dxa"/>
            <w:tcBorders>
              <w:top w:val="single" w:sz="4" w:space="0" w:color="000000"/>
              <w:left w:val="single" w:sz="4" w:space="0" w:color="000000"/>
              <w:bottom w:val="single" w:sz="4" w:space="0" w:color="000000"/>
            </w:tcBorders>
            <w:shd w:val="clear" w:color="auto" w:fill="auto"/>
            <w:vAlign w:val="center"/>
          </w:tcPr>
          <w:p w:rsidR="00A12BF1" w:rsidRPr="008469AF" w:rsidRDefault="009821FC" w:rsidP="00A12BF1">
            <w:pPr>
              <w:snapToGrid w:val="0"/>
              <w:jc w:val="center"/>
              <w:rPr>
                <w:rFonts w:ascii="Times New Roman" w:hAnsi="Times New Roman" w:cs="Times New Roman"/>
              </w:rPr>
            </w:pPr>
            <w:proofErr w:type="spellStart"/>
            <w:r w:rsidRPr="008469AF">
              <w:rPr>
                <w:rFonts w:ascii="Times New Roman" w:hAnsi="Times New Roman" w:cs="Times New Roman"/>
              </w:rPr>
              <w:t>const</w:t>
            </w:r>
            <w:proofErr w:type="spellEnd"/>
            <w:r w:rsidRPr="008469AF">
              <w:rPr>
                <w:rFonts w:ascii="Times New Roman" w:hAnsi="Times New Roman" w:cs="Times New Roman"/>
              </w:rPr>
              <w:t>.</w:t>
            </w:r>
          </w:p>
        </w:tc>
        <w:tc>
          <w:tcPr>
            <w:tcW w:w="3334" w:type="dxa"/>
            <w:tcBorders>
              <w:left w:val="single" w:sz="4" w:space="0" w:color="000000"/>
            </w:tcBorders>
            <w:shd w:val="clear" w:color="auto" w:fill="auto"/>
            <w:vAlign w:val="center"/>
          </w:tcPr>
          <w:p w:rsidR="00A12BF1" w:rsidRPr="004C1EDE" w:rsidRDefault="00A12BF1" w:rsidP="00A12BF1">
            <w:pPr>
              <w:snapToGrid w:val="0"/>
              <w:jc w:val="center"/>
              <w:rPr>
                <w:rFonts w:cs="Times New Roman"/>
                <w:highlight w:val="red"/>
              </w:rPr>
            </w:pPr>
          </w:p>
        </w:tc>
        <w:tc>
          <w:tcPr>
            <w:tcW w:w="1660" w:type="dxa"/>
            <w:shd w:val="clear" w:color="auto" w:fill="auto"/>
          </w:tcPr>
          <w:p w:rsidR="00A12BF1" w:rsidRPr="004C1EDE" w:rsidRDefault="00A12BF1" w:rsidP="00A12BF1">
            <w:pPr>
              <w:snapToGrid w:val="0"/>
              <w:jc w:val="center"/>
              <w:rPr>
                <w:rFonts w:cs="Times New Roman"/>
                <w:highlight w:val="red"/>
              </w:rPr>
            </w:pPr>
          </w:p>
        </w:tc>
        <w:tc>
          <w:tcPr>
            <w:tcW w:w="1660" w:type="dxa"/>
            <w:shd w:val="clear" w:color="auto" w:fill="auto"/>
          </w:tcPr>
          <w:p w:rsidR="00A12BF1" w:rsidRPr="004C1EDE" w:rsidRDefault="00A12BF1" w:rsidP="00A12BF1">
            <w:pPr>
              <w:jc w:val="center"/>
              <w:rPr>
                <w:rFonts w:cs="Times New Roman"/>
                <w:highlight w:val="red"/>
              </w:rPr>
            </w:pPr>
          </w:p>
        </w:tc>
      </w:tr>
      <w:tr w:rsidR="00A12BF1" w:rsidRPr="004C1EDE" w:rsidTr="00604422">
        <w:trPr>
          <w:gridAfter w:val="1"/>
          <w:wAfter w:w="1484" w:type="dxa"/>
          <w:trHeight w:val="250"/>
        </w:trPr>
        <w:tc>
          <w:tcPr>
            <w:tcW w:w="1065" w:type="dxa"/>
            <w:gridSpan w:val="2"/>
            <w:tcBorders>
              <w:top w:val="single" w:sz="4" w:space="0" w:color="000000"/>
              <w:left w:val="single" w:sz="4" w:space="0" w:color="000000"/>
              <w:bottom w:val="single" w:sz="4" w:space="0" w:color="000000"/>
            </w:tcBorders>
            <w:shd w:val="clear" w:color="auto" w:fill="auto"/>
          </w:tcPr>
          <w:p w:rsidR="00A12BF1" w:rsidRPr="008469AF" w:rsidRDefault="00A12BF1" w:rsidP="00A12BF1">
            <w:pPr>
              <w:jc w:val="center"/>
              <w:rPr>
                <w:rFonts w:ascii="Times New Roman" w:hAnsi="Times New Roman" w:cs="Times New Roman"/>
                <w:b/>
              </w:rPr>
            </w:pPr>
            <w:r w:rsidRPr="008469AF">
              <w:rPr>
                <w:rFonts w:ascii="Times New Roman" w:hAnsi="Times New Roman" w:cs="Times New Roman"/>
                <w:b/>
              </w:rPr>
              <w:t>12.</w:t>
            </w:r>
          </w:p>
        </w:tc>
        <w:tc>
          <w:tcPr>
            <w:tcW w:w="3807" w:type="dxa"/>
            <w:tcBorders>
              <w:top w:val="single" w:sz="4" w:space="0" w:color="000000"/>
              <w:left w:val="single" w:sz="4" w:space="0" w:color="000000"/>
              <w:bottom w:val="single" w:sz="4" w:space="0" w:color="000000"/>
            </w:tcBorders>
            <w:shd w:val="clear" w:color="auto" w:fill="auto"/>
          </w:tcPr>
          <w:p w:rsidR="00A12BF1" w:rsidRPr="008469AF" w:rsidRDefault="00A12BF1" w:rsidP="00A12BF1">
            <w:pPr>
              <w:jc w:val="both"/>
              <w:rPr>
                <w:rFonts w:ascii="Times New Roman" w:hAnsi="Times New Roman" w:cs="Times New Roman"/>
              </w:rPr>
            </w:pPr>
            <w:r w:rsidRPr="008469AF">
              <w:rPr>
                <w:rFonts w:ascii="Times New Roman" w:hAnsi="Times New Roman" w:cs="Times New Roman"/>
                <w:b/>
              </w:rPr>
              <w:t>Nosūtītie ziņojumi kopā:</w:t>
            </w:r>
          </w:p>
        </w:tc>
        <w:tc>
          <w:tcPr>
            <w:tcW w:w="1276" w:type="dxa"/>
            <w:tcBorders>
              <w:top w:val="single" w:sz="4" w:space="0" w:color="000000"/>
              <w:left w:val="single" w:sz="4" w:space="0" w:color="000000"/>
              <w:bottom w:val="single" w:sz="4" w:space="0" w:color="000000"/>
            </w:tcBorders>
            <w:shd w:val="clear" w:color="auto" w:fill="auto"/>
            <w:vAlign w:val="center"/>
          </w:tcPr>
          <w:p w:rsidR="00A12BF1" w:rsidRPr="008469AF" w:rsidRDefault="009821FC" w:rsidP="00A12BF1">
            <w:pPr>
              <w:snapToGrid w:val="0"/>
              <w:jc w:val="center"/>
              <w:rPr>
                <w:rFonts w:ascii="Times New Roman" w:hAnsi="Times New Roman" w:cs="Times New Roman"/>
              </w:rPr>
            </w:pPr>
            <w:r>
              <w:rPr>
                <w:rFonts w:ascii="Times New Roman" w:hAnsi="Times New Roman" w:cs="Times New Roman"/>
              </w:rPr>
              <w:t>31</w:t>
            </w:r>
            <w:r w:rsidR="00A12BF1" w:rsidRPr="008469AF">
              <w:rPr>
                <w:rFonts w:ascii="Times New Roman" w:hAnsi="Times New Roman" w:cs="Times New Roman"/>
              </w:rPr>
              <w:t>6</w:t>
            </w:r>
          </w:p>
        </w:tc>
        <w:tc>
          <w:tcPr>
            <w:tcW w:w="1276" w:type="dxa"/>
            <w:tcBorders>
              <w:top w:val="single" w:sz="4" w:space="0" w:color="000000"/>
              <w:left w:val="single" w:sz="4" w:space="0" w:color="000000"/>
              <w:bottom w:val="single" w:sz="4" w:space="0" w:color="000000"/>
            </w:tcBorders>
            <w:shd w:val="clear" w:color="auto" w:fill="auto"/>
            <w:vAlign w:val="center"/>
          </w:tcPr>
          <w:p w:rsidR="00A12BF1" w:rsidRPr="008469AF" w:rsidRDefault="009821FC" w:rsidP="00A12BF1">
            <w:pPr>
              <w:snapToGrid w:val="0"/>
              <w:jc w:val="center"/>
              <w:rPr>
                <w:rFonts w:ascii="Times New Roman" w:hAnsi="Times New Roman" w:cs="Times New Roman"/>
              </w:rPr>
            </w:pPr>
            <w:r>
              <w:rPr>
                <w:rFonts w:ascii="Times New Roman" w:hAnsi="Times New Roman" w:cs="Times New Roman"/>
              </w:rPr>
              <w:t>+117</w:t>
            </w:r>
          </w:p>
        </w:tc>
        <w:tc>
          <w:tcPr>
            <w:tcW w:w="1701" w:type="dxa"/>
            <w:tcBorders>
              <w:top w:val="single" w:sz="4" w:space="0" w:color="000000"/>
              <w:left w:val="single" w:sz="4" w:space="0" w:color="000000"/>
              <w:bottom w:val="single" w:sz="4" w:space="0" w:color="000000"/>
            </w:tcBorders>
            <w:shd w:val="clear" w:color="auto" w:fill="auto"/>
            <w:vAlign w:val="center"/>
          </w:tcPr>
          <w:p w:rsidR="00A12BF1" w:rsidRPr="008469AF" w:rsidRDefault="00A12BF1" w:rsidP="009821FC">
            <w:pPr>
              <w:snapToGrid w:val="0"/>
              <w:jc w:val="center"/>
              <w:rPr>
                <w:rFonts w:ascii="Times New Roman" w:hAnsi="Times New Roman" w:cs="Times New Roman"/>
              </w:rPr>
            </w:pPr>
            <w:r w:rsidRPr="008469AF">
              <w:rPr>
                <w:rFonts w:ascii="Times New Roman" w:hAnsi="Times New Roman" w:cs="Times New Roman"/>
              </w:rPr>
              <w:softHyphen/>
            </w:r>
            <w:r w:rsidR="009821FC">
              <w:rPr>
                <w:rFonts w:ascii="Times New Roman" w:hAnsi="Times New Roman" w:cs="Times New Roman"/>
              </w:rPr>
              <w:t>+58,79</w:t>
            </w:r>
            <w:r w:rsidRPr="008469AF">
              <w:rPr>
                <w:rFonts w:ascii="Times New Roman" w:hAnsi="Times New Roman" w:cs="Times New Roman"/>
              </w:rPr>
              <w:t>%</w:t>
            </w:r>
          </w:p>
        </w:tc>
        <w:tc>
          <w:tcPr>
            <w:tcW w:w="6666" w:type="dxa"/>
            <w:gridSpan w:val="4"/>
            <w:tcBorders>
              <w:left w:val="single" w:sz="4" w:space="0" w:color="000000"/>
            </w:tcBorders>
            <w:shd w:val="clear" w:color="auto" w:fill="auto"/>
          </w:tcPr>
          <w:p w:rsidR="00A12BF1" w:rsidRPr="004C1EDE" w:rsidRDefault="00A12BF1" w:rsidP="00A12BF1">
            <w:pPr>
              <w:snapToGrid w:val="0"/>
              <w:rPr>
                <w:rFonts w:cs="Times New Roman"/>
                <w:highlight w:val="red"/>
              </w:rPr>
            </w:pPr>
          </w:p>
        </w:tc>
      </w:tr>
      <w:tr w:rsidR="00A12BF1" w:rsidRPr="004C1EDE" w:rsidTr="00604422">
        <w:trPr>
          <w:gridAfter w:val="1"/>
          <w:wAfter w:w="1484" w:type="dxa"/>
          <w:trHeight w:val="250"/>
        </w:trPr>
        <w:tc>
          <w:tcPr>
            <w:tcW w:w="1065" w:type="dxa"/>
            <w:gridSpan w:val="2"/>
            <w:tcBorders>
              <w:top w:val="single" w:sz="4" w:space="0" w:color="000000"/>
              <w:left w:val="single" w:sz="4" w:space="0" w:color="000000"/>
              <w:bottom w:val="single" w:sz="4" w:space="0" w:color="000000"/>
            </w:tcBorders>
            <w:shd w:val="clear" w:color="auto" w:fill="auto"/>
          </w:tcPr>
          <w:p w:rsidR="00A12BF1" w:rsidRPr="008469AF" w:rsidRDefault="00A12BF1" w:rsidP="00A12BF1">
            <w:pPr>
              <w:jc w:val="center"/>
              <w:rPr>
                <w:rFonts w:ascii="Times New Roman" w:hAnsi="Times New Roman" w:cs="Times New Roman"/>
              </w:rPr>
            </w:pPr>
            <w:r w:rsidRPr="008469AF">
              <w:rPr>
                <w:rFonts w:ascii="Times New Roman" w:hAnsi="Times New Roman" w:cs="Times New Roman"/>
              </w:rPr>
              <w:t>12.1.</w:t>
            </w:r>
          </w:p>
        </w:tc>
        <w:tc>
          <w:tcPr>
            <w:tcW w:w="3807" w:type="dxa"/>
            <w:tcBorders>
              <w:top w:val="single" w:sz="4" w:space="0" w:color="000000"/>
              <w:left w:val="single" w:sz="4" w:space="0" w:color="000000"/>
              <w:bottom w:val="single" w:sz="4" w:space="0" w:color="000000"/>
            </w:tcBorders>
            <w:shd w:val="clear" w:color="auto" w:fill="auto"/>
          </w:tcPr>
          <w:p w:rsidR="00A12BF1" w:rsidRPr="008469AF" w:rsidRDefault="00A12BF1" w:rsidP="00A12BF1">
            <w:pPr>
              <w:jc w:val="both"/>
              <w:rPr>
                <w:rFonts w:ascii="Times New Roman" w:hAnsi="Times New Roman" w:cs="Times New Roman"/>
              </w:rPr>
            </w:pPr>
            <w:r w:rsidRPr="008469AF">
              <w:rPr>
                <w:rFonts w:ascii="Times New Roman" w:hAnsi="Times New Roman" w:cs="Times New Roman"/>
              </w:rPr>
              <w:t>policijas iestādēm</w:t>
            </w:r>
          </w:p>
        </w:tc>
        <w:tc>
          <w:tcPr>
            <w:tcW w:w="1276" w:type="dxa"/>
            <w:tcBorders>
              <w:top w:val="single" w:sz="4" w:space="0" w:color="000000"/>
              <w:left w:val="single" w:sz="4" w:space="0" w:color="000000"/>
              <w:bottom w:val="single" w:sz="4" w:space="0" w:color="000000"/>
            </w:tcBorders>
            <w:shd w:val="clear" w:color="auto" w:fill="auto"/>
            <w:vAlign w:val="center"/>
          </w:tcPr>
          <w:p w:rsidR="00A12BF1" w:rsidRPr="008469AF" w:rsidRDefault="009821FC" w:rsidP="00A12BF1">
            <w:pPr>
              <w:snapToGrid w:val="0"/>
              <w:jc w:val="center"/>
              <w:rPr>
                <w:rFonts w:ascii="Times New Roman" w:hAnsi="Times New Roman" w:cs="Times New Roman"/>
              </w:rPr>
            </w:pPr>
            <w:r>
              <w:rPr>
                <w:rFonts w:ascii="Times New Roman" w:hAnsi="Times New Roman" w:cs="Times New Roman"/>
              </w:rPr>
              <w:t>22</w:t>
            </w:r>
          </w:p>
        </w:tc>
        <w:tc>
          <w:tcPr>
            <w:tcW w:w="1276" w:type="dxa"/>
            <w:tcBorders>
              <w:top w:val="single" w:sz="4" w:space="0" w:color="000000"/>
              <w:left w:val="single" w:sz="4" w:space="0" w:color="000000"/>
              <w:bottom w:val="single" w:sz="4" w:space="0" w:color="000000"/>
            </w:tcBorders>
            <w:shd w:val="clear" w:color="auto" w:fill="auto"/>
            <w:vAlign w:val="center"/>
          </w:tcPr>
          <w:p w:rsidR="00A12BF1" w:rsidRPr="008469AF" w:rsidRDefault="009821FC" w:rsidP="00A12BF1">
            <w:pPr>
              <w:snapToGrid w:val="0"/>
              <w:jc w:val="center"/>
              <w:rPr>
                <w:rFonts w:ascii="Times New Roman" w:hAnsi="Times New Roman" w:cs="Times New Roman"/>
              </w:rPr>
            </w:pPr>
            <w:r>
              <w:rPr>
                <w:rFonts w:ascii="Times New Roman" w:hAnsi="Times New Roman" w:cs="Times New Roman"/>
              </w:rPr>
              <w:t>+1</w:t>
            </w:r>
          </w:p>
        </w:tc>
        <w:tc>
          <w:tcPr>
            <w:tcW w:w="1701" w:type="dxa"/>
            <w:tcBorders>
              <w:top w:val="single" w:sz="4" w:space="0" w:color="000000"/>
              <w:left w:val="single" w:sz="4" w:space="0" w:color="000000"/>
              <w:bottom w:val="single" w:sz="4" w:space="0" w:color="000000"/>
            </w:tcBorders>
            <w:shd w:val="clear" w:color="auto" w:fill="auto"/>
            <w:vAlign w:val="center"/>
          </w:tcPr>
          <w:p w:rsidR="00A12BF1" w:rsidRPr="008469AF" w:rsidRDefault="009821FC" w:rsidP="00A12BF1">
            <w:pPr>
              <w:snapToGrid w:val="0"/>
              <w:jc w:val="center"/>
              <w:rPr>
                <w:rFonts w:ascii="Times New Roman" w:hAnsi="Times New Roman" w:cs="Times New Roman"/>
              </w:rPr>
            </w:pPr>
            <w:r>
              <w:rPr>
                <w:rFonts w:ascii="Times New Roman" w:hAnsi="Times New Roman" w:cs="Times New Roman"/>
              </w:rPr>
              <w:t>+4,34</w:t>
            </w:r>
            <w:r w:rsidR="00A12BF1" w:rsidRPr="008469AF">
              <w:rPr>
                <w:rFonts w:ascii="Times New Roman" w:hAnsi="Times New Roman" w:cs="Times New Roman"/>
              </w:rPr>
              <w:t>%</w:t>
            </w:r>
          </w:p>
        </w:tc>
        <w:tc>
          <w:tcPr>
            <w:tcW w:w="6666" w:type="dxa"/>
            <w:gridSpan w:val="4"/>
            <w:tcBorders>
              <w:left w:val="single" w:sz="4" w:space="0" w:color="000000"/>
            </w:tcBorders>
            <w:shd w:val="clear" w:color="auto" w:fill="auto"/>
          </w:tcPr>
          <w:p w:rsidR="00A12BF1" w:rsidRPr="004C1EDE" w:rsidRDefault="00A12BF1" w:rsidP="00A12BF1">
            <w:pPr>
              <w:snapToGrid w:val="0"/>
              <w:rPr>
                <w:rFonts w:cs="Times New Roman"/>
                <w:highlight w:val="red"/>
              </w:rPr>
            </w:pPr>
          </w:p>
        </w:tc>
      </w:tr>
      <w:tr w:rsidR="00A12BF1" w:rsidRPr="004C1EDE" w:rsidTr="00604422">
        <w:trPr>
          <w:gridAfter w:val="1"/>
          <w:wAfter w:w="1484" w:type="dxa"/>
          <w:trHeight w:val="250"/>
        </w:trPr>
        <w:tc>
          <w:tcPr>
            <w:tcW w:w="1065" w:type="dxa"/>
            <w:gridSpan w:val="2"/>
            <w:tcBorders>
              <w:top w:val="single" w:sz="4" w:space="0" w:color="000000"/>
              <w:left w:val="single" w:sz="4" w:space="0" w:color="000000"/>
              <w:bottom w:val="single" w:sz="4" w:space="0" w:color="000000"/>
            </w:tcBorders>
            <w:shd w:val="clear" w:color="auto" w:fill="auto"/>
          </w:tcPr>
          <w:p w:rsidR="00A12BF1" w:rsidRPr="008469AF" w:rsidRDefault="00A12BF1" w:rsidP="00A12BF1">
            <w:pPr>
              <w:jc w:val="center"/>
              <w:rPr>
                <w:rFonts w:ascii="Times New Roman" w:hAnsi="Times New Roman" w:cs="Times New Roman"/>
              </w:rPr>
            </w:pPr>
            <w:r w:rsidRPr="008469AF">
              <w:rPr>
                <w:rFonts w:ascii="Times New Roman" w:hAnsi="Times New Roman" w:cs="Times New Roman"/>
              </w:rPr>
              <w:t>12.1.1.</w:t>
            </w:r>
          </w:p>
        </w:tc>
        <w:tc>
          <w:tcPr>
            <w:tcW w:w="3807" w:type="dxa"/>
            <w:tcBorders>
              <w:top w:val="single" w:sz="4" w:space="0" w:color="000000"/>
              <w:left w:val="single" w:sz="4" w:space="0" w:color="000000"/>
              <w:bottom w:val="single" w:sz="4" w:space="0" w:color="000000"/>
            </w:tcBorders>
            <w:shd w:val="clear" w:color="auto" w:fill="auto"/>
          </w:tcPr>
          <w:p w:rsidR="00A12BF1" w:rsidRPr="008469AF" w:rsidRDefault="00A12BF1" w:rsidP="00A12BF1">
            <w:pPr>
              <w:jc w:val="both"/>
              <w:rPr>
                <w:rFonts w:ascii="Times New Roman" w:hAnsi="Times New Roman" w:cs="Times New Roman"/>
              </w:rPr>
            </w:pPr>
            <w:r w:rsidRPr="008469AF">
              <w:rPr>
                <w:rFonts w:ascii="Times New Roman" w:hAnsi="Times New Roman" w:cs="Times New Roman"/>
              </w:rPr>
              <w:t>t.sk. par noziedzīgiem nodarījumiem</w:t>
            </w:r>
          </w:p>
        </w:tc>
        <w:tc>
          <w:tcPr>
            <w:tcW w:w="1276" w:type="dxa"/>
            <w:tcBorders>
              <w:top w:val="single" w:sz="4" w:space="0" w:color="000000"/>
              <w:left w:val="single" w:sz="4" w:space="0" w:color="000000"/>
              <w:bottom w:val="single" w:sz="4" w:space="0" w:color="000000"/>
            </w:tcBorders>
            <w:shd w:val="clear" w:color="auto" w:fill="auto"/>
            <w:vAlign w:val="center"/>
          </w:tcPr>
          <w:p w:rsidR="00A12BF1" w:rsidRPr="008469AF" w:rsidRDefault="00A12BF1" w:rsidP="00A12BF1">
            <w:pPr>
              <w:snapToGrid w:val="0"/>
              <w:jc w:val="center"/>
              <w:rPr>
                <w:rFonts w:ascii="Times New Roman" w:hAnsi="Times New Roman" w:cs="Times New Roman"/>
              </w:rPr>
            </w:pPr>
            <w:r w:rsidRPr="008469AF">
              <w:rPr>
                <w:rFonts w:ascii="Times New Roman" w:hAnsi="Times New Roman" w:cs="Times New Roman"/>
              </w:rPr>
              <w:t>4</w:t>
            </w:r>
          </w:p>
        </w:tc>
        <w:tc>
          <w:tcPr>
            <w:tcW w:w="1276" w:type="dxa"/>
            <w:tcBorders>
              <w:top w:val="single" w:sz="4" w:space="0" w:color="000000"/>
              <w:left w:val="single" w:sz="4" w:space="0" w:color="000000"/>
              <w:bottom w:val="single" w:sz="4" w:space="0" w:color="000000"/>
            </w:tcBorders>
            <w:shd w:val="clear" w:color="auto" w:fill="auto"/>
            <w:vAlign w:val="center"/>
          </w:tcPr>
          <w:p w:rsidR="00A12BF1" w:rsidRPr="008469AF" w:rsidRDefault="009821FC" w:rsidP="00A12BF1">
            <w:pPr>
              <w:snapToGrid w:val="0"/>
              <w:jc w:val="center"/>
              <w:rPr>
                <w:rFonts w:ascii="Times New Roman" w:hAnsi="Times New Roman" w:cs="Times New Roman"/>
              </w:rPr>
            </w:pPr>
            <w:r>
              <w:rPr>
                <w:rFonts w:ascii="Times New Roman" w:hAnsi="Times New Roman" w:cs="Times New Roman"/>
              </w:rPr>
              <w:t>+4</w:t>
            </w:r>
          </w:p>
        </w:tc>
        <w:tc>
          <w:tcPr>
            <w:tcW w:w="1701" w:type="dxa"/>
            <w:tcBorders>
              <w:top w:val="single" w:sz="4" w:space="0" w:color="000000"/>
              <w:left w:val="single" w:sz="4" w:space="0" w:color="000000"/>
              <w:bottom w:val="single" w:sz="4" w:space="0" w:color="000000"/>
            </w:tcBorders>
            <w:shd w:val="clear" w:color="auto" w:fill="auto"/>
            <w:vAlign w:val="center"/>
          </w:tcPr>
          <w:p w:rsidR="00A12BF1" w:rsidRPr="008469AF" w:rsidRDefault="009821FC" w:rsidP="00A12BF1">
            <w:pPr>
              <w:snapToGrid w:val="0"/>
              <w:jc w:val="center"/>
              <w:rPr>
                <w:rFonts w:ascii="Times New Roman" w:hAnsi="Times New Roman" w:cs="Times New Roman"/>
              </w:rPr>
            </w:pPr>
            <w:r>
              <w:rPr>
                <w:rFonts w:ascii="Times New Roman" w:hAnsi="Times New Roman" w:cs="Times New Roman"/>
              </w:rPr>
              <w:t>+400</w:t>
            </w:r>
            <w:r w:rsidR="00A12BF1" w:rsidRPr="008469AF">
              <w:rPr>
                <w:rFonts w:ascii="Times New Roman" w:hAnsi="Times New Roman" w:cs="Times New Roman"/>
              </w:rPr>
              <w:t>%</w:t>
            </w:r>
          </w:p>
        </w:tc>
        <w:tc>
          <w:tcPr>
            <w:tcW w:w="6666" w:type="dxa"/>
            <w:gridSpan w:val="4"/>
            <w:tcBorders>
              <w:left w:val="single" w:sz="4" w:space="0" w:color="000000"/>
            </w:tcBorders>
            <w:shd w:val="clear" w:color="auto" w:fill="auto"/>
          </w:tcPr>
          <w:p w:rsidR="00A12BF1" w:rsidRPr="004C1EDE" w:rsidRDefault="00A12BF1" w:rsidP="00A12BF1">
            <w:pPr>
              <w:snapToGrid w:val="0"/>
              <w:rPr>
                <w:rFonts w:cs="Times New Roman"/>
                <w:highlight w:val="red"/>
              </w:rPr>
            </w:pPr>
          </w:p>
        </w:tc>
      </w:tr>
      <w:tr w:rsidR="00A12BF1" w:rsidRPr="004C1EDE" w:rsidTr="00604422">
        <w:trPr>
          <w:gridAfter w:val="1"/>
          <w:wAfter w:w="1484" w:type="dxa"/>
          <w:trHeight w:val="250"/>
        </w:trPr>
        <w:tc>
          <w:tcPr>
            <w:tcW w:w="1065" w:type="dxa"/>
            <w:gridSpan w:val="2"/>
            <w:tcBorders>
              <w:top w:val="single" w:sz="4" w:space="0" w:color="000000"/>
              <w:left w:val="single" w:sz="4" w:space="0" w:color="000000"/>
              <w:bottom w:val="single" w:sz="4" w:space="0" w:color="000000"/>
            </w:tcBorders>
            <w:shd w:val="clear" w:color="auto" w:fill="auto"/>
          </w:tcPr>
          <w:p w:rsidR="00A12BF1" w:rsidRPr="008469AF" w:rsidRDefault="00A12BF1" w:rsidP="00A12BF1">
            <w:pPr>
              <w:jc w:val="center"/>
              <w:rPr>
                <w:rFonts w:ascii="Times New Roman" w:hAnsi="Times New Roman" w:cs="Times New Roman"/>
              </w:rPr>
            </w:pPr>
            <w:r w:rsidRPr="008469AF">
              <w:rPr>
                <w:rFonts w:ascii="Times New Roman" w:hAnsi="Times New Roman" w:cs="Times New Roman"/>
              </w:rPr>
              <w:t>12.2.</w:t>
            </w:r>
          </w:p>
        </w:tc>
        <w:tc>
          <w:tcPr>
            <w:tcW w:w="3807" w:type="dxa"/>
            <w:tcBorders>
              <w:top w:val="single" w:sz="4" w:space="0" w:color="000000"/>
              <w:left w:val="single" w:sz="4" w:space="0" w:color="000000"/>
              <w:bottom w:val="single" w:sz="4" w:space="0" w:color="000000"/>
            </w:tcBorders>
            <w:shd w:val="clear" w:color="auto" w:fill="auto"/>
          </w:tcPr>
          <w:p w:rsidR="00A12BF1" w:rsidRPr="008469AF" w:rsidRDefault="00A12BF1" w:rsidP="00A12BF1">
            <w:pPr>
              <w:jc w:val="both"/>
              <w:rPr>
                <w:rFonts w:ascii="Times New Roman" w:hAnsi="Times New Roman" w:cs="Times New Roman"/>
              </w:rPr>
            </w:pPr>
            <w:r w:rsidRPr="008469AF">
              <w:rPr>
                <w:rFonts w:ascii="Times New Roman" w:hAnsi="Times New Roman" w:cs="Times New Roman"/>
              </w:rPr>
              <w:t>izglītības pārvaldēm</w:t>
            </w:r>
          </w:p>
        </w:tc>
        <w:tc>
          <w:tcPr>
            <w:tcW w:w="1276" w:type="dxa"/>
            <w:tcBorders>
              <w:top w:val="single" w:sz="4" w:space="0" w:color="000000"/>
              <w:left w:val="single" w:sz="4" w:space="0" w:color="000000"/>
              <w:bottom w:val="single" w:sz="4" w:space="0" w:color="000000"/>
            </w:tcBorders>
            <w:shd w:val="clear" w:color="auto" w:fill="auto"/>
            <w:vAlign w:val="center"/>
          </w:tcPr>
          <w:p w:rsidR="00A12BF1" w:rsidRPr="008469AF" w:rsidRDefault="009821FC" w:rsidP="00A12BF1">
            <w:pPr>
              <w:snapToGrid w:val="0"/>
              <w:jc w:val="center"/>
              <w:rPr>
                <w:rFonts w:ascii="Times New Roman" w:hAnsi="Times New Roman" w:cs="Times New Roman"/>
              </w:rPr>
            </w:pPr>
            <w:r>
              <w:rPr>
                <w:rFonts w:ascii="Times New Roman" w:hAnsi="Times New Roman" w:cs="Times New Roman"/>
              </w:rPr>
              <w:t>0</w:t>
            </w:r>
          </w:p>
        </w:tc>
        <w:tc>
          <w:tcPr>
            <w:tcW w:w="1276" w:type="dxa"/>
            <w:tcBorders>
              <w:top w:val="single" w:sz="4" w:space="0" w:color="000000"/>
              <w:left w:val="single" w:sz="4" w:space="0" w:color="000000"/>
              <w:bottom w:val="single" w:sz="4" w:space="0" w:color="000000"/>
            </w:tcBorders>
            <w:shd w:val="clear" w:color="auto" w:fill="auto"/>
            <w:vAlign w:val="center"/>
          </w:tcPr>
          <w:p w:rsidR="00A12BF1" w:rsidRPr="008469AF" w:rsidRDefault="009821FC" w:rsidP="00A12BF1">
            <w:pPr>
              <w:snapToGrid w:val="0"/>
              <w:jc w:val="center"/>
              <w:rPr>
                <w:rFonts w:ascii="Times New Roman" w:hAnsi="Times New Roman" w:cs="Times New Roman"/>
              </w:rPr>
            </w:pPr>
            <w:r>
              <w:rPr>
                <w:rFonts w:ascii="Times New Roman" w:hAnsi="Times New Roman" w:cs="Times New Roman"/>
              </w:rPr>
              <w:t>0</w:t>
            </w:r>
          </w:p>
        </w:tc>
        <w:tc>
          <w:tcPr>
            <w:tcW w:w="1701" w:type="dxa"/>
            <w:tcBorders>
              <w:top w:val="single" w:sz="4" w:space="0" w:color="000000"/>
              <w:left w:val="single" w:sz="4" w:space="0" w:color="000000"/>
              <w:bottom w:val="single" w:sz="4" w:space="0" w:color="000000"/>
            </w:tcBorders>
            <w:shd w:val="clear" w:color="auto" w:fill="auto"/>
            <w:vAlign w:val="center"/>
          </w:tcPr>
          <w:p w:rsidR="00A12BF1" w:rsidRPr="008469AF" w:rsidRDefault="009821FC" w:rsidP="00A12BF1">
            <w:pPr>
              <w:snapToGrid w:val="0"/>
              <w:jc w:val="center"/>
              <w:rPr>
                <w:rFonts w:ascii="Times New Roman" w:hAnsi="Times New Roman" w:cs="Times New Roman"/>
              </w:rPr>
            </w:pPr>
            <w:proofErr w:type="spellStart"/>
            <w:r w:rsidRPr="008469AF">
              <w:rPr>
                <w:rFonts w:ascii="Times New Roman" w:hAnsi="Times New Roman" w:cs="Times New Roman"/>
              </w:rPr>
              <w:t>const</w:t>
            </w:r>
            <w:proofErr w:type="spellEnd"/>
            <w:r w:rsidRPr="008469AF">
              <w:rPr>
                <w:rFonts w:ascii="Times New Roman" w:hAnsi="Times New Roman" w:cs="Times New Roman"/>
              </w:rPr>
              <w:t>.</w:t>
            </w:r>
          </w:p>
        </w:tc>
        <w:tc>
          <w:tcPr>
            <w:tcW w:w="6666" w:type="dxa"/>
            <w:gridSpan w:val="4"/>
            <w:tcBorders>
              <w:left w:val="single" w:sz="4" w:space="0" w:color="000000"/>
            </w:tcBorders>
            <w:shd w:val="clear" w:color="auto" w:fill="auto"/>
          </w:tcPr>
          <w:p w:rsidR="00A12BF1" w:rsidRPr="004C1EDE" w:rsidRDefault="00A12BF1" w:rsidP="00A12BF1">
            <w:pPr>
              <w:snapToGrid w:val="0"/>
              <w:rPr>
                <w:rFonts w:cs="Times New Roman"/>
                <w:highlight w:val="red"/>
              </w:rPr>
            </w:pPr>
          </w:p>
        </w:tc>
      </w:tr>
      <w:tr w:rsidR="00A12BF1" w:rsidRPr="004C1EDE" w:rsidTr="00604422">
        <w:trPr>
          <w:gridAfter w:val="1"/>
          <w:wAfter w:w="1484" w:type="dxa"/>
          <w:trHeight w:val="250"/>
        </w:trPr>
        <w:tc>
          <w:tcPr>
            <w:tcW w:w="1065" w:type="dxa"/>
            <w:gridSpan w:val="2"/>
            <w:tcBorders>
              <w:top w:val="single" w:sz="4" w:space="0" w:color="000000"/>
              <w:left w:val="single" w:sz="4" w:space="0" w:color="000000"/>
              <w:bottom w:val="single" w:sz="4" w:space="0" w:color="000000"/>
            </w:tcBorders>
            <w:shd w:val="clear" w:color="auto" w:fill="auto"/>
          </w:tcPr>
          <w:p w:rsidR="00A12BF1" w:rsidRPr="008469AF" w:rsidRDefault="00A12BF1" w:rsidP="00A12BF1">
            <w:pPr>
              <w:jc w:val="center"/>
              <w:rPr>
                <w:rFonts w:ascii="Times New Roman" w:hAnsi="Times New Roman" w:cs="Times New Roman"/>
              </w:rPr>
            </w:pPr>
            <w:r w:rsidRPr="008469AF">
              <w:rPr>
                <w:rFonts w:ascii="Times New Roman" w:hAnsi="Times New Roman" w:cs="Times New Roman"/>
              </w:rPr>
              <w:t>12.3.</w:t>
            </w:r>
          </w:p>
        </w:tc>
        <w:tc>
          <w:tcPr>
            <w:tcW w:w="3807" w:type="dxa"/>
            <w:tcBorders>
              <w:top w:val="single" w:sz="4" w:space="0" w:color="000000"/>
              <w:left w:val="single" w:sz="4" w:space="0" w:color="000000"/>
              <w:bottom w:val="single" w:sz="4" w:space="0" w:color="000000"/>
            </w:tcBorders>
            <w:shd w:val="clear" w:color="auto" w:fill="auto"/>
          </w:tcPr>
          <w:p w:rsidR="00A12BF1" w:rsidRPr="008469AF" w:rsidRDefault="00A12BF1" w:rsidP="00A12BF1">
            <w:pPr>
              <w:jc w:val="both"/>
              <w:rPr>
                <w:rFonts w:ascii="Times New Roman" w:hAnsi="Times New Roman" w:cs="Times New Roman"/>
              </w:rPr>
            </w:pPr>
            <w:r w:rsidRPr="008469AF">
              <w:rPr>
                <w:rFonts w:ascii="Times New Roman" w:hAnsi="Times New Roman" w:cs="Times New Roman"/>
              </w:rPr>
              <w:t xml:space="preserve">bāriņtiesai </w:t>
            </w:r>
          </w:p>
        </w:tc>
        <w:tc>
          <w:tcPr>
            <w:tcW w:w="1276" w:type="dxa"/>
            <w:tcBorders>
              <w:top w:val="single" w:sz="4" w:space="0" w:color="000000"/>
              <w:left w:val="single" w:sz="4" w:space="0" w:color="000000"/>
              <w:bottom w:val="single" w:sz="4" w:space="0" w:color="000000"/>
            </w:tcBorders>
            <w:shd w:val="clear" w:color="auto" w:fill="auto"/>
            <w:vAlign w:val="center"/>
          </w:tcPr>
          <w:p w:rsidR="00A12BF1" w:rsidRPr="008469AF" w:rsidRDefault="009821FC" w:rsidP="00A12BF1">
            <w:pPr>
              <w:snapToGrid w:val="0"/>
              <w:jc w:val="center"/>
              <w:rPr>
                <w:rFonts w:ascii="Times New Roman" w:hAnsi="Times New Roman" w:cs="Times New Roman"/>
              </w:rPr>
            </w:pPr>
            <w:r>
              <w:rPr>
                <w:rFonts w:ascii="Times New Roman" w:hAnsi="Times New Roman" w:cs="Times New Roman"/>
              </w:rPr>
              <w:t>182</w:t>
            </w:r>
          </w:p>
        </w:tc>
        <w:tc>
          <w:tcPr>
            <w:tcW w:w="1276" w:type="dxa"/>
            <w:tcBorders>
              <w:top w:val="single" w:sz="4" w:space="0" w:color="000000"/>
              <w:left w:val="single" w:sz="4" w:space="0" w:color="000000"/>
              <w:bottom w:val="single" w:sz="4" w:space="0" w:color="000000"/>
            </w:tcBorders>
            <w:shd w:val="clear" w:color="auto" w:fill="auto"/>
            <w:vAlign w:val="center"/>
          </w:tcPr>
          <w:p w:rsidR="00A12BF1" w:rsidRPr="008469AF" w:rsidRDefault="009821FC" w:rsidP="00A12BF1">
            <w:pPr>
              <w:snapToGrid w:val="0"/>
              <w:jc w:val="center"/>
              <w:rPr>
                <w:rFonts w:ascii="Times New Roman" w:hAnsi="Times New Roman" w:cs="Times New Roman"/>
              </w:rPr>
            </w:pPr>
            <w:r>
              <w:rPr>
                <w:rFonts w:ascii="Times New Roman" w:hAnsi="Times New Roman" w:cs="Times New Roman"/>
              </w:rPr>
              <w:t>+94</w:t>
            </w:r>
          </w:p>
        </w:tc>
        <w:tc>
          <w:tcPr>
            <w:tcW w:w="1701" w:type="dxa"/>
            <w:tcBorders>
              <w:top w:val="single" w:sz="4" w:space="0" w:color="000000"/>
              <w:left w:val="single" w:sz="4" w:space="0" w:color="000000"/>
              <w:bottom w:val="single" w:sz="4" w:space="0" w:color="000000"/>
            </w:tcBorders>
            <w:shd w:val="clear" w:color="auto" w:fill="auto"/>
            <w:vAlign w:val="center"/>
          </w:tcPr>
          <w:p w:rsidR="00A12BF1" w:rsidRPr="008469AF" w:rsidRDefault="009821FC" w:rsidP="00A12BF1">
            <w:pPr>
              <w:snapToGrid w:val="0"/>
              <w:jc w:val="center"/>
              <w:rPr>
                <w:rFonts w:ascii="Times New Roman" w:hAnsi="Times New Roman" w:cs="Times New Roman"/>
              </w:rPr>
            </w:pPr>
            <w:r>
              <w:rPr>
                <w:rFonts w:ascii="Times New Roman" w:hAnsi="Times New Roman" w:cs="Times New Roman"/>
              </w:rPr>
              <w:t>+106,81%</w:t>
            </w:r>
          </w:p>
        </w:tc>
        <w:tc>
          <w:tcPr>
            <w:tcW w:w="6666" w:type="dxa"/>
            <w:gridSpan w:val="4"/>
            <w:tcBorders>
              <w:left w:val="single" w:sz="4" w:space="0" w:color="000000"/>
            </w:tcBorders>
            <w:shd w:val="clear" w:color="auto" w:fill="auto"/>
          </w:tcPr>
          <w:p w:rsidR="00A12BF1" w:rsidRPr="004C1EDE" w:rsidRDefault="00A12BF1" w:rsidP="00A12BF1">
            <w:pPr>
              <w:snapToGrid w:val="0"/>
              <w:rPr>
                <w:rFonts w:cs="Times New Roman"/>
                <w:highlight w:val="red"/>
              </w:rPr>
            </w:pPr>
          </w:p>
        </w:tc>
      </w:tr>
      <w:tr w:rsidR="00A12BF1" w:rsidRPr="004C1EDE" w:rsidTr="00604422">
        <w:trPr>
          <w:gridAfter w:val="1"/>
          <w:wAfter w:w="1484" w:type="dxa"/>
          <w:trHeight w:val="250"/>
        </w:trPr>
        <w:tc>
          <w:tcPr>
            <w:tcW w:w="1065" w:type="dxa"/>
            <w:gridSpan w:val="2"/>
            <w:tcBorders>
              <w:top w:val="single" w:sz="4" w:space="0" w:color="000000"/>
              <w:left w:val="single" w:sz="4" w:space="0" w:color="000000"/>
              <w:bottom w:val="single" w:sz="4" w:space="0" w:color="000000"/>
            </w:tcBorders>
            <w:shd w:val="clear" w:color="auto" w:fill="auto"/>
          </w:tcPr>
          <w:p w:rsidR="00A12BF1" w:rsidRPr="008469AF" w:rsidRDefault="00A12BF1" w:rsidP="00A12BF1">
            <w:pPr>
              <w:jc w:val="center"/>
              <w:rPr>
                <w:rFonts w:ascii="Times New Roman" w:hAnsi="Times New Roman" w:cs="Times New Roman"/>
              </w:rPr>
            </w:pPr>
            <w:r w:rsidRPr="008469AF">
              <w:rPr>
                <w:rFonts w:ascii="Times New Roman" w:hAnsi="Times New Roman" w:cs="Times New Roman"/>
              </w:rPr>
              <w:lastRenderedPageBreak/>
              <w:t>12.4.</w:t>
            </w:r>
          </w:p>
        </w:tc>
        <w:tc>
          <w:tcPr>
            <w:tcW w:w="3807" w:type="dxa"/>
            <w:tcBorders>
              <w:top w:val="single" w:sz="4" w:space="0" w:color="000000"/>
              <w:left w:val="single" w:sz="4" w:space="0" w:color="000000"/>
              <w:bottom w:val="single" w:sz="4" w:space="0" w:color="000000"/>
            </w:tcBorders>
            <w:shd w:val="clear" w:color="auto" w:fill="auto"/>
          </w:tcPr>
          <w:p w:rsidR="00A12BF1" w:rsidRPr="008469AF" w:rsidRDefault="00A12BF1" w:rsidP="00A12BF1">
            <w:pPr>
              <w:jc w:val="both"/>
              <w:rPr>
                <w:rFonts w:ascii="Times New Roman" w:hAnsi="Times New Roman" w:cs="Times New Roman"/>
              </w:rPr>
            </w:pPr>
            <w:r w:rsidRPr="008469AF">
              <w:rPr>
                <w:rFonts w:ascii="Times New Roman" w:hAnsi="Times New Roman" w:cs="Times New Roman"/>
              </w:rPr>
              <w:t>pašvaldību sociālajam dienestam</w:t>
            </w:r>
          </w:p>
        </w:tc>
        <w:tc>
          <w:tcPr>
            <w:tcW w:w="1276" w:type="dxa"/>
            <w:tcBorders>
              <w:top w:val="single" w:sz="4" w:space="0" w:color="000000"/>
              <w:left w:val="single" w:sz="4" w:space="0" w:color="000000"/>
              <w:bottom w:val="single" w:sz="4" w:space="0" w:color="000000"/>
            </w:tcBorders>
            <w:shd w:val="clear" w:color="auto" w:fill="auto"/>
            <w:vAlign w:val="center"/>
          </w:tcPr>
          <w:p w:rsidR="00A12BF1" w:rsidRPr="008469AF" w:rsidRDefault="009821FC" w:rsidP="00A12BF1">
            <w:pPr>
              <w:snapToGrid w:val="0"/>
              <w:jc w:val="center"/>
              <w:rPr>
                <w:rFonts w:ascii="Times New Roman" w:hAnsi="Times New Roman" w:cs="Times New Roman"/>
              </w:rPr>
            </w:pPr>
            <w:r>
              <w:rPr>
                <w:rFonts w:ascii="Times New Roman" w:hAnsi="Times New Roman" w:cs="Times New Roman"/>
              </w:rPr>
              <w:t>108</w:t>
            </w:r>
          </w:p>
        </w:tc>
        <w:tc>
          <w:tcPr>
            <w:tcW w:w="1276" w:type="dxa"/>
            <w:tcBorders>
              <w:top w:val="single" w:sz="4" w:space="0" w:color="000000"/>
              <w:left w:val="single" w:sz="4" w:space="0" w:color="000000"/>
              <w:bottom w:val="single" w:sz="4" w:space="0" w:color="000000"/>
            </w:tcBorders>
            <w:shd w:val="clear" w:color="auto" w:fill="auto"/>
            <w:vAlign w:val="center"/>
          </w:tcPr>
          <w:p w:rsidR="00A12BF1" w:rsidRPr="008469AF" w:rsidRDefault="009821FC" w:rsidP="00A12BF1">
            <w:pPr>
              <w:snapToGrid w:val="0"/>
              <w:jc w:val="center"/>
              <w:rPr>
                <w:rFonts w:ascii="Times New Roman" w:hAnsi="Times New Roman" w:cs="Times New Roman"/>
              </w:rPr>
            </w:pPr>
            <w:r>
              <w:rPr>
                <w:rFonts w:ascii="Times New Roman" w:hAnsi="Times New Roman" w:cs="Times New Roman"/>
              </w:rPr>
              <w:t>+20</w:t>
            </w:r>
          </w:p>
        </w:tc>
        <w:tc>
          <w:tcPr>
            <w:tcW w:w="1701" w:type="dxa"/>
            <w:tcBorders>
              <w:top w:val="single" w:sz="4" w:space="0" w:color="000000"/>
              <w:left w:val="single" w:sz="4" w:space="0" w:color="000000"/>
              <w:bottom w:val="single" w:sz="4" w:space="0" w:color="000000"/>
            </w:tcBorders>
            <w:shd w:val="clear" w:color="auto" w:fill="auto"/>
            <w:vAlign w:val="center"/>
          </w:tcPr>
          <w:p w:rsidR="00A12BF1" w:rsidRPr="008469AF" w:rsidRDefault="009821FC" w:rsidP="00A12BF1">
            <w:pPr>
              <w:snapToGrid w:val="0"/>
              <w:jc w:val="center"/>
              <w:rPr>
                <w:rFonts w:ascii="Times New Roman" w:hAnsi="Times New Roman" w:cs="Times New Roman"/>
              </w:rPr>
            </w:pPr>
            <w:r>
              <w:rPr>
                <w:rFonts w:ascii="Times New Roman" w:hAnsi="Times New Roman" w:cs="Times New Roman"/>
              </w:rPr>
              <w:softHyphen/>
              <w:t>+22,72</w:t>
            </w:r>
            <w:r w:rsidR="00A12BF1" w:rsidRPr="008469AF">
              <w:rPr>
                <w:rFonts w:ascii="Times New Roman" w:hAnsi="Times New Roman" w:cs="Times New Roman"/>
              </w:rPr>
              <w:t>%</w:t>
            </w:r>
          </w:p>
        </w:tc>
        <w:tc>
          <w:tcPr>
            <w:tcW w:w="6666" w:type="dxa"/>
            <w:gridSpan w:val="4"/>
            <w:tcBorders>
              <w:left w:val="single" w:sz="4" w:space="0" w:color="000000"/>
            </w:tcBorders>
            <w:shd w:val="clear" w:color="auto" w:fill="auto"/>
          </w:tcPr>
          <w:p w:rsidR="00A12BF1" w:rsidRPr="004C1EDE" w:rsidRDefault="00A12BF1" w:rsidP="00A12BF1">
            <w:pPr>
              <w:snapToGrid w:val="0"/>
              <w:rPr>
                <w:rFonts w:cs="Times New Roman"/>
                <w:highlight w:val="red"/>
              </w:rPr>
            </w:pPr>
          </w:p>
        </w:tc>
      </w:tr>
      <w:tr w:rsidR="00A12BF1" w:rsidRPr="004C1EDE" w:rsidTr="00604422">
        <w:trPr>
          <w:gridAfter w:val="1"/>
          <w:wAfter w:w="1484" w:type="dxa"/>
          <w:trHeight w:val="250"/>
        </w:trPr>
        <w:tc>
          <w:tcPr>
            <w:tcW w:w="1065" w:type="dxa"/>
            <w:gridSpan w:val="2"/>
            <w:tcBorders>
              <w:top w:val="single" w:sz="4" w:space="0" w:color="000000"/>
              <w:left w:val="single" w:sz="4" w:space="0" w:color="000000"/>
              <w:bottom w:val="single" w:sz="4" w:space="0" w:color="000000"/>
            </w:tcBorders>
            <w:shd w:val="clear" w:color="auto" w:fill="auto"/>
          </w:tcPr>
          <w:p w:rsidR="00A12BF1" w:rsidRPr="008469AF" w:rsidRDefault="00A12BF1" w:rsidP="00A12BF1">
            <w:pPr>
              <w:jc w:val="center"/>
              <w:rPr>
                <w:rFonts w:ascii="Times New Roman" w:hAnsi="Times New Roman" w:cs="Times New Roman"/>
              </w:rPr>
            </w:pPr>
            <w:r w:rsidRPr="008469AF">
              <w:rPr>
                <w:rFonts w:ascii="Times New Roman" w:hAnsi="Times New Roman" w:cs="Times New Roman"/>
              </w:rPr>
              <w:t>12.5.</w:t>
            </w:r>
          </w:p>
        </w:tc>
        <w:tc>
          <w:tcPr>
            <w:tcW w:w="3807" w:type="dxa"/>
            <w:tcBorders>
              <w:top w:val="single" w:sz="4" w:space="0" w:color="000000"/>
              <w:left w:val="single" w:sz="4" w:space="0" w:color="000000"/>
              <w:bottom w:val="single" w:sz="4" w:space="0" w:color="000000"/>
            </w:tcBorders>
            <w:shd w:val="clear" w:color="auto" w:fill="auto"/>
          </w:tcPr>
          <w:p w:rsidR="00A12BF1" w:rsidRPr="008469AF" w:rsidRDefault="00A12BF1" w:rsidP="00A12BF1">
            <w:pPr>
              <w:jc w:val="both"/>
              <w:rPr>
                <w:rFonts w:ascii="Times New Roman" w:hAnsi="Times New Roman" w:cs="Times New Roman"/>
              </w:rPr>
            </w:pPr>
            <w:r w:rsidRPr="008469AF">
              <w:rPr>
                <w:rFonts w:ascii="Times New Roman" w:hAnsi="Times New Roman" w:cs="Times New Roman"/>
              </w:rPr>
              <w:t>bērnu aprūpes iestādēm, internātskolām, krīzes centriem</w:t>
            </w:r>
          </w:p>
        </w:tc>
        <w:tc>
          <w:tcPr>
            <w:tcW w:w="1276" w:type="dxa"/>
            <w:tcBorders>
              <w:top w:val="single" w:sz="4" w:space="0" w:color="000000"/>
              <w:left w:val="single" w:sz="4" w:space="0" w:color="000000"/>
              <w:bottom w:val="single" w:sz="4" w:space="0" w:color="000000"/>
            </w:tcBorders>
            <w:shd w:val="clear" w:color="auto" w:fill="auto"/>
            <w:vAlign w:val="center"/>
          </w:tcPr>
          <w:p w:rsidR="00A12BF1" w:rsidRPr="008469AF" w:rsidRDefault="009821FC" w:rsidP="00A12BF1">
            <w:pPr>
              <w:snapToGrid w:val="0"/>
              <w:jc w:val="center"/>
              <w:rPr>
                <w:rFonts w:ascii="Times New Roman" w:hAnsi="Times New Roman" w:cs="Times New Roman"/>
              </w:rPr>
            </w:pPr>
            <w:r>
              <w:rPr>
                <w:rFonts w:ascii="Times New Roman" w:hAnsi="Times New Roman" w:cs="Times New Roman"/>
              </w:rPr>
              <w:t>0</w:t>
            </w:r>
          </w:p>
        </w:tc>
        <w:tc>
          <w:tcPr>
            <w:tcW w:w="1276" w:type="dxa"/>
            <w:tcBorders>
              <w:top w:val="single" w:sz="4" w:space="0" w:color="000000"/>
              <w:left w:val="single" w:sz="4" w:space="0" w:color="000000"/>
              <w:bottom w:val="single" w:sz="4" w:space="0" w:color="000000"/>
            </w:tcBorders>
            <w:shd w:val="clear" w:color="auto" w:fill="auto"/>
            <w:vAlign w:val="center"/>
          </w:tcPr>
          <w:p w:rsidR="00A12BF1" w:rsidRPr="008469AF" w:rsidRDefault="009821FC" w:rsidP="00A12BF1">
            <w:pPr>
              <w:snapToGrid w:val="0"/>
              <w:spacing w:line="360" w:lineRule="auto"/>
              <w:jc w:val="center"/>
              <w:rPr>
                <w:rFonts w:ascii="Times New Roman" w:hAnsi="Times New Roman" w:cs="Times New Roman"/>
              </w:rPr>
            </w:pPr>
            <w:r>
              <w:rPr>
                <w:rFonts w:ascii="Times New Roman" w:hAnsi="Times New Roman" w:cs="Times New Roman"/>
              </w:rPr>
              <w:t>-1</w:t>
            </w:r>
          </w:p>
        </w:tc>
        <w:tc>
          <w:tcPr>
            <w:tcW w:w="1701" w:type="dxa"/>
            <w:tcBorders>
              <w:top w:val="single" w:sz="4" w:space="0" w:color="000000"/>
              <w:left w:val="single" w:sz="4" w:space="0" w:color="000000"/>
              <w:bottom w:val="single" w:sz="4" w:space="0" w:color="000000"/>
            </w:tcBorders>
            <w:shd w:val="clear" w:color="auto" w:fill="auto"/>
            <w:vAlign w:val="bottom"/>
          </w:tcPr>
          <w:p w:rsidR="00A12BF1" w:rsidRPr="008469AF" w:rsidRDefault="009821FC" w:rsidP="00A12BF1">
            <w:pPr>
              <w:snapToGrid w:val="0"/>
              <w:spacing w:line="360" w:lineRule="auto"/>
              <w:jc w:val="center"/>
              <w:rPr>
                <w:rFonts w:ascii="Times New Roman" w:hAnsi="Times New Roman" w:cs="Times New Roman"/>
              </w:rPr>
            </w:pPr>
            <w:r>
              <w:rPr>
                <w:rFonts w:ascii="Times New Roman" w:hAnsi="Times New Roman" w:cs="Times New Roman"/>
              </w:rPr>
              <w:t>-</w:t>
            </w:r>
            <w:r w:rsidR="00A12BF1" w:rsidRPr="008469AF">
              <w:rPr>
                <w:rFonts w:ascii="Times New Roman" w:hAnsi="Times New Roman" w:cs="Times New Roman"/>
              </w:rPr>
              <w:t>100%</w:t>
            </w:r>
          </w:p>
        </w:tc>
        <w:tc>
          <w:tcPr>
            <w:tcW w:w="6666" w:type="dxa"/>
            <w:gridSpan w:val="4"/>
            <w:tcBorders>
              <w:left w:val="single" w:sz="4" w:space="0" w:color="000000"/>
            </w:tcBorders>
            <w:shd w:val="clear" w:color="auto" w:fill="auto"/>
          </w:tcPr>
          <w:p w:rsidR="00A12BF1" w:rsidRPr="004C1EDE" w:rsidRDefault="00A12BF1" w:rsidP="00A12BF1">
            <w:pPr>
              <w:snapToGrid w:val="0"/>
              <w:rPr>
                <w:rFonts w:cs="Times New Roman"/>
                <w:highlight w:val="red"/>
              </w:rPr>
            </w:pPr>
          </w:p>
        </w:tc>
      </w:tr>
      <w:tr w:rsidR="00A12BF1" w:rsidRPr="004C1EDE" w:rsidTr="00604422">
        <w:trPr>
          <w:gridAfter w:val="1"/>
          <w:wAfter w:w="1484" w:type="dxa"/>
          <w:trHeight w:val="250"/>
        </w:trPr>
        <w:tc>
          <w:tcPr>
            <w:tcW w:w="1065" w:type="dxa"/>
            <w:gridSpan w:val="2"/>
            <w:tcBorders>
              <w:top w:val="single" w:sz="4" w:space="0" w:color="000000"/>
              <w:left w:val="single" w:sz="4" w:space="0" w:color="000000"/>
              <w:bottom w:val="single" w:sz="4" w:space="0" w:color="000000"/>
            </w:tcBorders>
            <w:shd w:val="clear" w:color="auto" w:fill="auto"/>
          </w:tcPr>
          <w:p w:rsidR="00A12BF1" w:rsidRPr="008469AF" w:rsidRDefault="00A12BF1" w:rsidP="00A12BF1">
            <w:pPr>
              <w:jc w:val="center"/>
              <w:rPr>
                <w:rFonts w:ascii="Times New Roman" w:hAnsi="Times New Roman" w:cs="Times New Roman"/>
              </w:rPr>
            </w:pPr>
            <w:r w:rsidRPr="008469AF">
              <w:rPr>
                <w:rFonts w:ascii="Times New Roman" w:hAnsi="Times New Roman" w:cs="Times New Roman"/>
              </w:rPr>
              <w:t>12.6.</w:t>
            </w:r>
          </w:p>
        </w:tc>
        <w:tc>
          <w:tcPr>
            <w:tcW w:w="3807" w:type="dxa"/>
            <w:tcBorders>
              <w:top w:val="single" w:sz="4" w:space="0" w:color="000000"/>
              <w:left w:val="single" w:sz="4" w:space="0" w:color="000000"/>
              <w:bottom w:val="single" w:sz="4" w:space="0" w:color="000000"/>
            </w:tcBorders>
            <w:shd w:val="clear" w:color="auto" w:fill="auto"/>
          </w:tcPr>
          <w:p w:rsidR="00A12BF1" w:rsidRPr="008469AF" w:rsidRDefault="00A12BF1" w:rsidP="00A12BF1">
            <w:pPr>
              <w:jc w:val="both"/>
              <w:rPr>
                <w:rFonts w:ascii="Times New Roman" w:hAnsi="Times New Roman" w:cs="Times New Roman"/>
              </w:rPr>
            </w:pPr>
            <w:r w:rsidRPr="008469AF">
              <w:rPr>
                <w:rFonts w:ascii="Times New Roman" w:hAnsi="Times New Roman" w:cs="Times New Roman"/>
              </w:rPr>
              <w:t>bērnu vecākiem</w:t>
            </w:r>
          </w:p>
        </w:tc>
        <w:tc>
          <w:tcPr>
            <w:tcW w:w="1276" w:type="dxa"/>
            <w:tcBorders>
              <w:top w:val="single" w:sz="4" w:space="0" w:color="000000"/>
              <w:left w:val="single" w:sz="4" w:space="0" w:color="000000"/>
              <w:bottom w:val="single" w:sz="4" w:space="0" w:color="000000"/>
            </w:tcBorders>
            <w:shd w:val="clear" w:color="auto" w:fill="auto"/>
            <w:vAlign w:val="center"/>
          </w:tcPr>
          <w:p w:rsidR="00A12BF1" w:rsidRPr="008469AF" w:rsidRDefault="00A12BF1" w:rsidP="00A12BF1">
            <w:pPr>
              <w:snapToGrid w:val="0"/>
              <w:jc w:val="center"/>
              <w:rPr>
                <w:rFonts w:ascii="Times New Roman" w:hAnsi="Times New Roman" w:cs="Times New Roman"/>
              </w:rPr>
            </w:pPr>
            <w:r w:rsidRPr="008469AF">
              <w:rPr>
                <w:rFonts w:ascii="Times New Roman" w:hAnsi="Times New Roman" w:cs="Times New Roman"/>
              </w:rPr>
              <w:t>0</w:t>
            </w:r>
          </w:p>
        </w:tc>
        <w:tc>
          <w:tcPr>
            <w:tcW w:w="1276" w:type="dxa"/>
            <w:tcBorders>
              <w:top w:val="single" w:sz="4" w:space="0" w:color="000000"/>
              <w:left w:val="single" w:sz="4" w:space="0" w:color="000000"/>
              <w:bottom w:val="single" w:sz="4" w:space="0" w:color="000000"/>
            </w:tcBorders>
            <w:shd w:val="clear" w:color="auto" w:fill="auto"/>
            <w:vAlign w:val="center"/>
          </w:tcPr>
          <w:p w:rsidR="00A12BF1" w:rsidRPr="008469AF" w:rsidRDefault="00A12BF1" w:rsidP="00A12BF1">
            <w:pPr>
              <w:snapToGrid w:val="0"/>
              <w:jc w:val="center"/>
              <w:rPr>
                <w:rFonts w:ascii="Times New Roman" w:hAnsi="Times New Roman" w:cs="Times New Roman"/>
              </w:rPr>
            </w:pPr>
            <w:r w:rsidRPr="008469AF">
              <w:rPr>
                <w:rFonts w:ascii="Times New Roman" w:hAnsi="Times New Roman" w:cs="Times New Roman"/>
              </w:rPr>
              <w:t>0</w:t>
            </w:r>
          </w:p>
        </w:tc>
        <w:tc>
          <w:tcPr>
            <w:tcW w:w="1701" w:type="dxa"/>
            <w:tcBorders>
              <w:top w:val="single" w:sz="4" w:space="0" w:color="000000"/>
              <w:left w:val="single" w:sz="4" w:space="0" w:color="000000"/>
              <w:bottom w:val="single" w:sz="4" w:space="0" w:color="000000"/>
            </w:tcBorders>
            <w:shd w:val="clear" w:color="auto" w:fill="auto"/>
            <w:vAlign w:val="center"/>
          </w:tcPr>
          <w:p w:rsidR="00A12BF1" w:rsidRPr="008469AF" w:rsidRDefault="00A12BF1" w:rsidP="00A12BF1">
            <w:pPr>
              <w:snapToGrid w:val="0"/>
              <w:jc w:val="center"/>
              <w:rPr>
                <w:rFonts w:ascii="Times New Roman" w:hAnsi="Times New Roman" w:cs="Times New Roman"/>
              </w:rPr>
            </w:pPr>
            <w:proofErr w:type="spellStart"/>
            <w:r w:rsidRPr="008469AF">
              <w:rPr>
                <w:rFonts w:ascii="Times New Roman" w:hAnsi="Times New Roman" w:cs="Times New Roman"/>
              </w:rPr>
              <w:t>const</w:t>
            </w:r>
            <w:proofErr w:type="spellEnd"/>
            <w:r w:rsidRPr="008469AF">
              <w:rPr>
                <w:rFonts w:ascii="Times New Roman" w:hAnsi="Times New Roman" w:cs="Times New Roman"/>
              </w:rPr>
              <w:t>.</w:t>
            </w:r>
          </w:p>
        </w:tc>
        <w:tc>
          <w:tcPr>
            <w:tcW w:w="6666" w:type="dxa"/>
            <w:gridSpan w:val="4"/>
            <w:tcBorders>
              <w:left w:val="single" w:sz="4" w:space="0" w:color="000000"/>
            </w:tcBorders>
            <w:shd w:val="clear" w:color="auto" w:fill="auto"/>
          </w:tcPr>
          <w:p w:rsidR="00A12BF1" w:rsidRPr="004C1EDE" w:rsidRDefault="00A12BF1" w:rsidP="00A12BF1">
            <w:pPr>
              <w:snapToGrid w:val="0"/>
              <w:rPr>
                <w:rFonts w:cs="Times New Roman"/>
                <w:highlight w:val="red"/>
              </w:rPr>
            </w:pPr>
          </w:p>
        </w:tc>
      </w:tr>
      <w:tr w:rsidR="00A12BF1" w:rsidRPr="004C1EDE" w:rsidTr="00604422">
        <w:trPr>
          <w:trHeight w:val="250"/>
        </w:trPr>
        <w:tc>
          <w:tcPr>
            <w:tcW w:w="1065" w:type="dxa"/>
            <w:gridSpan w:val="2"/>
            <w:tcBorders>
              <w:top w:val="single" w:sz="4" w:space="0" w:color="000000"/>
              <w:left w:val="single" w:sz="4" w:space="0" w:color="000000"/>
              <w:bottom w:val="single" w:sz="4" w:space="0" w:color="000000"/>
            </w:tcBorders>
            <w:shd w:val="clear" w:color="auto" w:fill="auto"/>
          </w:tcPr>
          <w:p w:rsidR="00A12BF1" w:rsidRPr="008469AF" w:rsidRDefault="00A12BF1" w:rsidP="00A12BF1">
            <w:pPr>
              <w:jc w:val="center"/>
              <w:rPr>
                <w:rFonts w:ascii="Times New Roman" w:hAnsi="Times New Roman" w:cs="Times New Roman"/>
              </w:rPr>
            </w:pPr>
            <w:r w:rsidRPr="008469AF">
              <w:rPr>
                <w:rFonts w:ascii="Times New Roman" w:hAnsi="Times New Roman" w:cs="Times New Roman"/>
              </w:rPr>
              <w:t>12.7.</w:t>
            </w:r>
          </w:p>
        </w:tc>
        <w:tc>
          <w:tcPr>
            <w:tcW w:w="3807" w:type="dxa"/>
            <w:tcBorders>
              <w:top w:val="single" w:sz="4" w:space="0" w:color="000000"/>
              <w:left w:val="single" w:sz="4" w:space="0" w:color="000000"/>
              <w:bottom w:val="single" w:sz="4" w:space="0" w:color="000000"/>
            </w:tcBorders>
            <w:shd w:val="clear" w:color="auto" w:fill="auto"/>
          </w:tcPr>
          <w:p w:rsidR="00A12BF1" w:rsidRPr="008469AF" w:rsidRDefault="00A12BF1" w:rsidP="00A12BF1">
            <w:pPr>
              <w:jc w:val="both"/>
              <w:rPr>
                <w:rFonts w:ascii="Times New Roman" w:hAnsi="Times New Roman" w:cs="Times New Roman"/>
              </w:rPr>
            </w:pPr>
            <w:r w:rsidRPr="008469AF">
              <w:rPr>
                <w:rFonts w:ascii="Times New Roman" w:hAnsi="Times New Roman" w:cs="Times New Roman"/>
              </w:rPr>
              <w:t>nosūtīti ziņojumi citām valsts un sabiedriskām iestādēm</w:t>
            </w:r>
          </w:p>
        </w:tc>
        <w:tc>
          <w:tcPr>
            <w:tcW w:w="1276" w:type="dxa"/>
            <w:tcBorders>
              <w:top w:val="single" w:sz="4" w:space="0" w:color="000000"/>
              <w:left w:val="single" w:sz="4" w:space="0" w:color="000000"/>
              <w:bottom w:val="single" w:sz="4" w:space="0" w:color="000000"/>
            </w:tcBorders>
            <w:shd w:val="clear" w:color="auto" w:fill="auto"/>
            <w:vAlign w:val="center"/>
          </w:tcPr>
          <w:p w:rsidR="00A12BF1" w:rsidRPr="008469AF" w:rsidRDefault="00C64BCE" w:rsidP="00A12BF1">
            <w:pPr>
              <w:snapToGrid w:val="0"/>
              <w:jc w:val="center"/>
              <w:rPr>
                <w:rFonts w:ascii="Times New Roman" w:hAnsi="Times New Roman" w:cs="Times New Roman"/>
              </w:rPr>
            </w:pPr>
            <w:r>
              <w:rPr>
                <w:rFonts w:ascii="Times New Roman" w:hAnsi="Times New Roman" w:cs="Times New Roman"/>
              </w:rPr>
              <w:t>0</w:t>
            </w:r>
          </w:p>
        </w:tc>
        <w:tc>
          <w:tcPr>
            <w:tcW w:w="1276" w:type="dxa"/>
            <w:tcBorders>
              <w:top w:val="single" w:sz="4" w:space="0" w:color="000000"/>
              <w:left w:val="single" w:sz="4" w:space="0" w:color="000000"/>
              <w:bottom w:val="single" w:sz="4" w:space="0" w:color="000000"/>
            </w:tcBorders>
            <w:shd w:val="clear" w:color="auto" w:fill="auto"/>
            <w:vAlign w:val="center"/>
          </w:tcPr>
          <w:p w:rsidR="00A12BF1" w:rsidRPr="008469AF" w:rsidRDefault="00C64BCE" w:rsidP="00A12BF1">
            <w:pPr>
              <w:snapToGrid w:val="0"/>
              <w:jc w:val="center"/>
              <w:rPr>
                <w:rFonts w:ascii="Times New Roman" w:hAnsi="Times New Roman" w:cs="Times New Roman"/>
              </w:rPr>
            </w:pPr>
            <w:r>
              <w:rPr>
                <w:rFonts w:ascii="Times New Roman" w:hAnsi="Times New Roman" w:cs="Times New Roman"/>
              </w:rPr>
              <w:t>-1</w:t>
            </w:r>
          </w:p>
        </w:tc>
        <w:tc>
          <w:tcPr>
            <w:tcW w:w="1701" w:type="dxa"/>
            <w:tcBorders>
              <w:top w:val="single" w:sz="4" w:space="0" w:color="000000"/>
              <w:left w:val="single" w:sz="4" w:space="0" w:color="000000"/>
              <w:bottom w:val="single" w:sz="4" w:space="0" w:color="000000"/>
            </w:tcBorders>
            <w:shd w:val="clear" w:color="auto" w:fill="auto"/>
            <w:vAlign w:val="center"/>
          </w:tcPr>
          <w:p w:rsidR="00A12BF1" w:rsidRPr="008469AF" w:rsidRDefault="00C64BCE" w:rsidP="00A12BF1">
            <w:pPr>
              <w:snapToGrid w:val="0"/>
              <w:jc w:val="center"/>
              <w:rPr>
                <w:rFonts w:ascii="Times New Roman" w:hAnsi="Times New Roman" w:cs="Times New Roman"/>
              </w:rPr>
            </w:pPr>
            <w:r>
              <w:rPr>
                <w:rFonts w:ascii="Times New Roman" w:hAnsi="Times New Roman" w:cs="Times New Roman"/>
              </w:rPr>
              <w:t>-100</w:t>
            </w:r>
            <w:r w:rsidR="00A12BF1" w:rsidRPr="008469AF">
              <w:rPr>
                <w:rFonts w:ascii="Times New Roman" w:hAnsi="Times New Roman" w:cs="Times New Roman"/>
              </w:rPr>
              <w:t>%</w:t>
            </w:r>
          </w:p>
        </w:tc>
        <w:tc>
          <w:tcPr>
            <w:tcW w:w="6666" w:type="dxa"/>
            <w:gridSpan w:val="4"/>
            <w:tcBorders>
              <w:left w:val="single" w:sz="4" w:space="0" w:color="000000"/>
            </w:tcBorders>
            <w:shd w:val="clear" w:color="auto" w:fill="auto"/>
          </w:tcPr>
          <w:p w:rsidR="00A12BF1" w:rsidRPr="004C1EDE" w:rsidRDefault="00A12BF1" w:rsidP="00A12BF1">
            <w:pPr>
              <w:snapToGrid w:val="0"/>
              <w:jc w:val="center"/>
              <w:rPr>
                <w:highlight w:val="red"/>
              </w:rPr>
            </w:pPr>
            <w:r w:rsidRPr="004C1EDE">
              <w:rPr>
                <w:highlight w:val="red"/>
              </w:rPr>
              <w:t>-1</w:t>
            </w:r>
          </w:p>
        </w:tc>
        <w:tc>
          <w:tcPr>
            <w:tcW w:w="1484" w:type="dxa"/>
          </w:tcPr>
          <w:p w:rsidR="00A12BF1" w:rsidRPr="004C1EDE" w:rsidRDefault="00A12BF1" w:rsidP="00A12BF1">
            <w:pPr>
              <w:snapToGrid w:val="0"/>
              <w:jc w:val="center"/>
              <w:rPr>
                <w:highlight w:val="red"/>
              </w:rPr>
            </w:pPr>
            <w:proofErr w:type="spellStart"/>
            <w:r w:rsidRPr="004C1EDE">
              <w:rPr>
                <w:highlight w:val="red"/>
              </w:rPr>
              <w:t>const</w:t>
            </w:r>
            <w:proofErr w:type="spellEnd"/>
            <w:r w:rsidRPr="004C1EDE">
              <w:rPr>
                <w:highlight w:val="red"/>
              </w:rPr>
              <w:t>.</w:t>
            </w:r>
          </w:p>
        </w:tc>
      </w:tr>
      <w:tr w:rsidR="00A12BF1" w:rsidRPr="004C1EDE" w:rsidTr="00604422">
        <w:trPr>
          <w:trHeight w:val="250"/>
        </w:trPr>
        <w:tc>
          <w:tcPr>
            <w:tcW w:w="1065" w:type="dxa"/>
            <w:gridSpan w:val="2"/>
            <w:tcBorders>
              <w:top w:val="single" w:sz="4" w:space="0" w:color="000000"/>
              <w:left w:val="single" w:sz="4" w:space="0" w:color="000000"/>
              <w:bottom w:val="single" w:sz="4" w:space="0" w:color="000000"/>
            </w:tcBorders>
            <w:shd w:val="clear" w:color="auto" w:fill="F2F2F2"/>
          </w:tcPr>
          <w:p w:rsidR="00A12BF1" w:rsidRPr="008469AF" w:rsidRDefault="00A12BF1" w:rsidP="00A12BF1">
            <w:pPr>
              <w:jc w:val="center"/>
              <w:rPr>
                <w:rFonts w:ascii="Times New Roman" w:hAnsi="Times New Roman" w:cs="Times New Roman"/>
                <w:b/>
              </w:rPr>
            </w:pPr>
            <w:r w:rsidRPr="008469AF">
              <w:rPr>
                <w:rFonts w:ascii="Times New Roman" w:hAnsi="Times New Roman" w:cs="Times New Roman"/>
                <w:b/>
              </w:rPr>
              <w:t>13.</w:t>
            </w:r>
          </w:p>
        </w:tc>
        <w:tc>
          <w:tcPr>
            <w:tcW w:w="3807" w:type="dxa"/>
            <w:tcBorders>
              <w:top w:val="single" w:sz="4" w:space="0" w:color="000000"/>
              <w:left w:val="single" w:sz="4" w:space="0" w:color="000000"/>
              <w:bottom w:val="single" w:sz="4" w:space="0" w:color="000000"/>
            </w:tcBorders>
            <w:shd w:val="clear" w:color="auto" w:fill="F2F2F2"/>
          </w:tcPr>
          <w:p w:rsidR="00A12BF1" w:rsidRPr="008469AF" w:rsidRDefault="00A12BF1" w:rsidP="00A12BF1">
            <w:pPr>
              <w:jc w:val="both"/>
              <w:rPr>
                <w:rFonts w:ascii="Times New Roman" w:hAnsi="Times New Roman" w:cs="Times New Roman"/>
              </w:rPr>
            </w:pPr>
            <w:r w:rsidRPr="008469AF">
              <w:rPr>
                <w:rFonts w:ascii="Times New Roman" w:hAnsi="Times New Roman" w:cs="Times New Roman"/>
                <w:b/>
              </w:rPr>
              <w:t>Vecāku skaits, ar kuriem veikts profilakses darbs</w:t>
            </w:r>
          </w:p>
        </w:tc>
        <w:tc>
          <w:tcPr>
            <w:tcW w:w="1276" w:type="dxa"/>
            <w:tcBorders>
              <w:top w:val="single" w:sz="4" w:space="0" w:color="000000"/>
              <w:left w:val="single" w:sz="4" w:space="0" w:color="000000"/>
              <w:bottom w:val="single" w:sz="4" w:space="0" w:color="000000"/>
            </w:tcBorders>
            <w:shd w:val="clear" w:color="auto" w:fill="F2F2F2"/>
            <w:vAlign w:val="center"/>
          </w:tcPr>
          <w:p w:rsidR="00A12BF1" w:rsidRPr="008469AF" w:rsidRDefault="00C64BCE" w:rsidP="00A12BF1">
            <w:pPr>
              <w:snapToGrid w:val="0"/>
              <w:jc w:val="center"/>
              <w:rPr>
                <w:rFonts w:ascii="Times New Roman" w:hAnsi="Times New Roman" w:cs="Times New Roman"/>
              </w:rPr>
            </w:pPr>
            <w:r>
              <w:rPr>
                <w:rFonts w:ascii="Times New Roman" w:hAnsi="Times New Roman" w:cs="Times New Roman"/>
              </w:rPr>
              <w:t>74</w:t>
            </w:r>
          </w:p>
        </w:tc>
        <w:tc>
          <w:tcPr>
            <w:tcW w:w="1276" w:type="dxa"/>
            <w:tcBorders>
              <w:top w:val="single" w:sz="4" w:space="0" w:color="000000"/>
              <w:left w:val="single" w:sz="4" w:space="0" w:color="000000"/>
              <w:bottom w:val="single" w:sz="4" w:space="0" w:color="000000"/>
            </w:tcBorders>
            <w:shd w:val="clear" w:color="auto" w:fill="F2F2F2"/>
            <w:vAlign w:val="center"/>
          </w:tcPr>
          <w:p w:rsidR="00A12BF1" w:rsidRPr="008469AF" w:rsidRDefault="00C64BCE" w:rsidP="00A12BF1">
            <w:pPr>
              <w:snapToGrid w:val="0"/>
              <w:jc w:val="center"/>
              <w:rPr>
                <w:rFonts w:ascii="Times New Roman" w:hAnsi="Times New Roman" w:cs="Times New Roman"/>
              </w:rPr>
            </w:pPr>
            <w:r>
              <w:rPr>
                <w:rFonts w:ascii="Times New Roman" w:hAnsi="Times New Roman" w:cs="Times New Roman"/>
              </w:rPr>
              <w:t>+41</w:t>
            </w:r>
          </w:p>
        </w:tc>
        <w:tc>
          <w:tcPr>
            <w:tcW w:w="1701" w:type="dxa"/>
            <w:tcBorders>
              <w:top w:val="single" w:sz="4" w:space="0" w:color="000000"/>
              <w:left w:val="single" w:sz="4" w:space="0" w:color="000000"/>
              <w:bottom w:val="single" w:sz="4" w:space="0" w:color="000000"/>
            </w:tcBorders>
            <w:shd w:val="clear" w:color="auto" w:fill="F2F2F2"/>
            <w:vAlign w:val="center"/>
          </w:tcPr>
          <w:p w:rsidR="00A12BF1" w:rsidRPr="008469AF" w:rsidRDefault="00C64BCE" w:rsidP="00C64BCE">
            <w:pPr>
              <w:snapToGrid w:val="0"/>
              <w:jc w:val="center"/>
              <w:rPr>
                <w:rFonts w:ascii="Times New Roman" w:hAnsi="Times New Roman" w:cs="Times New Roman"/>
              </w:rPr>
            </w:pPr>
            <w:r>
              <w:rPr>
                <w:rFonts w:ascii="Times New Roman" w:hAnsi="Times New Roman" w:cs="Times New Roman"/>
              </w:rPr>
              <w:softHyphen/>
              <w:t>+124</w:t>
            </w:r>
            <w:r w:rsidR="00A12BF1" w:rsidRPr="008469AF">
              <w:rPr>
                <w:rFonts w:ascii="Times New Roman" w:hAnsi="Times New Roman" w:cs="Times New Roman"/>
              </w:rPr>
              <w:t>%</w:t>
            </w:r>
          </w:p>
        </w:tc>
        <w:tc>
          <w:tcPr>
            <w:tcW w:w="6666" w:type="dxa"/>
            <w:gridSpan w:val="4"/>
            <w:tcBorders>
              <w:left w:val="single" w:sz="4" w:space="0" w:color="000000"/>
            </w:tcBorders>
            <w:shd w:val="clear" w:color="auto" w:fill="auto"/>
            <w:vAlign w:val="center"/>
          </w:tcPr>
          <w:p w:rsidR="00A12BF1" w:rsidRPr="004C1EDE" w:rsidRDefault="00A12BF1" w:rsidP="00A12BF1">
            <w:pPr>
              <w:snapToGrid w:val="0"/>
              <w:jc w:val="center"/>
              <w:rPr>
                <w:highlight w:val="red"/>
              </w:rPr>
            </w:pPr>
            <w:r w:rsidRPr="004C1EDE">
              <w:rPr>
                <w:highlight w:val="red"/>
              </w:rPr>
              <w:t>-128</w:t>
            </w:r>
          </w:p>
        </w:tc>
        <w:tc>
          <w:tcPr>
            <w:tcW w:w="1484" w:type="dxa"/>
            <w:vAlign w:val="center"/>
          </w:tcPr>
          <w:p w:rsidR="00A12BF1" w:rsidRPr="004C1EDE" w:rsidRDefault="00A12BF1" w:rsidP="00A12BF1">
            <w:pPr>
              <w:snapToGrid w:val="0"/>
              <w:jc w:val="center"/>
              <w:rPr>
                <w:highlight w:val="red"/>
              </w:rPr>
            </w:pPr>
            <w:r w:rsidRPr="004C1EDE">
              <w:rPr>
                <w:highlight w:val="red"/>
              </w:rPr>
              <w:softHyphen/>
              <w:t>39%</w:t>
            </w:r>
          </w:p>
        </w:tc>
      </w:tr>
      <w:tr w:rsidR="00A12BF1" w:rsidRPr="004C1EDE" w:rsidTr="00604422">
        <w:trPr>
          <w:trHeight w:val="250"/>
        </w:trPr>
        <w:tc>
          <w:tcPr>
            <w:tcW w:w="1065" w:type="dxa"/>
            <w:gridSpan w:val="2"/>
            <w:tcBorders>
              <w:top w:val="single" w:sz="4" w:space="0" w:color="000000"/>
              <w:left w:val="single" w:sz="4" w:space="0" w:color="000000"/>
              <w:bottom w:val="single" w:sz="4" w:space="0" w:color="000000"/>
            </w:tcBorders>
            <w:shd w:val="clear" w:color="auto" w:fill="FFFFFF"/>
          </w:tcPr>
          <w:p w:rsidR="00A12BF1" w:rsidRPr="008469AF" w:rsidRDefault="00A12BF1" w:rsidP="00A12BF1">
            <w:pPr>
              <w:jc w:val="center"/>
              <w:rPr>
                <w:rFonts w:ascii="Times New Roman" w:hAnsi="Times New Roman" w:cs="Times New Roman"/>
                <w:b/>
              </w:rPr>
            </w:pPr>
            <w:r w:rsidRPr="008469AF">
              <w:rPr>
                <w:rFonts w:ascii="Times New Roman" w:hAnsi="Times New Roman" w:cs="Times New Roman"/>
                <w:b/>
              </w:rPr>
              <w:t>14.</w:t>
            </w:r>
          </w:p>
        </w:tc>
        <w:tc>
          <w:tcPr>
            <w:tcW w:w="3807" w:type="dxa"/>
            <w:tcBorders>
              <w:top w:val="single" w:sz="4" w:space="0" w:color="000000"/>
              <w:left w:val="single" w:sz="4" w:space="0" w:color="000000"/>
              <w:bottom w:val="single" w:sz="4" w:space="0" w:color="000000"/>
            </w:tcBorders>
            <w:shd w:val="clear" w:color="auto" w:fill="FFFFFF"/>
          </w:tcPr>
          <w:p w:rsidR="00A12BF1" w:rsidRPr="008469AF" w:rsidRDefault="00A12BF1" w:rsidP="00A12BF1">
            <w:pPr>
              <w:jc w:val="both"/>
              <w:rPr>
                <w:rFonts w:ascii="Times New Roman" w:hAnsi="Times New Roman" w:cs="Times New Roman"/>
              </w:rPr>
            </w:pPr>
            <w:r w:rsidRPr="008469AF">
              <w:rPr>
                <w:rFonts w:ascii="Times New Roman" w:hAnsi="Times New Roman" w:cs="Times New Roman"/>
                <w:b/>
              </w:rPr>
              <w:t>Pēc medicīniskās palīdzības griezušos bērnu skaits</w:t>
            </w:r>
          </w:p>
        </w:tc>
        <w:tc>
          <w:tcPr>
            <w:tcW w:w="1276" w:type="dxa"/>
            <w:tcBorders>
              <w:top w:val="single" w:sz="4" w:space="0" w:color="000000"/>
              <w:left w:val="single" w:sz="4" w:space="0" w:color="000000"/>
              <w:bottom w:val="single" w:sz="4" w:space="0" w:color="000000"/>
            </w:tcBorders>
            <w:shd w:val="clear" w:color="auto" w:fill="FFFFFF"/>
            <w:vAlign w:val="center"/>
          </w:tcPr>
          <w:p w:rsidR="00A12BF1" w:rsidRPr="008469AF" w:rsidRDefault="00781121" w:rsidP="00A12BF1">
            <w:pPr>
              <w:snapToGrid w:val="0"/>
              <w:jc w:val="center"/>
              <w:rPr>
                <w:rFonts w:ascii="Times New Roman" w:hAnsi="Times New Roman" w:cs="Times New Roman"/>
              </w:rPr>
            </w:pPr>
            <w:r>
              <w:rPr>
                <w:rFonts w:ascii="Times New Roman" w:hAnsi="Times New Roman" w:cs="Times New Roman"/>
              </w:rPr>
              <w:t>3</w:t>
            </w:r>
          </w:p>
        </w:tc>
        <w:tc>
          <w:tcPr>
            <w:tcW w:w="1276" w:type="dxa"/>
            <w:tcBorders>
              <w:top w:val="single" w:sz="4" w:space="0" w:color="000000"/>
              <w:left w:val="single" w:sz="4" w:space="0" w:color="000000"/>
              <w:bottom w:val="single" w:sz="4" w:space="0" w:color="000000"/>
            </w:tcBorders>
            <w:shd w:val="clear" w:color="auto" w:fill="FFFFFF"/>
            <w:vAlign w:val="center"/>
          </w:tcPr>
          <w:p w:rsidR="00A12BF1" w:rsidRPr="008469AF" w:rsidRDefault="00781121" w:rsidP="00A12BF1">
            <w:pPr>
              <w:snapToGrid w:val="0"/>
              <w:jc w:val="center"/>
              <w:rPr>
                <w:rFonts w:ascii="Times New Roman" w:hAnsi="Times New Roman" w:cs="Times New Roman"/>
              </w:rPr>
            </w:pPr>
            <w:r>
              <w:rPr>
                <w:rFonts w:ascii="Times New Roman" w:hAnsi="Times New Roman" w:cs="Times New Roman"/>
              </w:rPr>
              <w:t>-3</w:t>
            </w:r>
          </w:p>
        </w:tc>
        <w:tc>
          <w:tcPr>
            <w:tcW w:w="1701" w:type="dxa"/>
            <w:tcBorders>
              <w:top w:val="single" w:sz="4" w:space="0" w:color="000000"/>
              <w:left w:val="single" w:sz="4" w:space="0" w:color="000000"/>
              <w:bottom w:val="single" w:sz="4" w:space="0" w:color="000000"/>
            </w:tcBorders>
            <w:shd w:val="clear" w:color="auto" w:fill="FFFFFF"/>
            <w:vAlign w:val="center"/>
          </w:tcPr>
          <w:p w:rsidR="00A12BF1" w:rsidRPr="008469AF" w:rsidRDefault="00781121" w:rsidP="00A12BF1">
            <w:pPr>
              <w:snapToGrid w:val="0"/>
              <w:jc w:val="center"/>
              <w:rPr>
                <w:rFonts w:ascii="Times New Roman" w:hAnsi="Times New Roman" w:cs="Times New Roman"/>
              </w:rPr>
            </w:pPr>
            <w:r>
              <w:rPr>
                <w:rFonts w:ascii="Times New Roman" w:hAnsi="Times New Roman" w:cs="Times New Roman"/>
              </w:rPr>
              <w:softHyphen/>
              <w:t>-</w:t>
            </w:r>
            <w:r w:rsidR="00A12BF1" w:rsidRPr="008469AF">
              <w:rPr>
                <w:rFonts w:ascii="Times New Roman" w:hAnsi="Times New Roman" w:cs="Times New Roman"/>
              </w:rPr>
              <w:t>5</w:t>
            </w:r>
            <w:r>
              <w:rPr>
                <w:rFonts w:ascii="Times New Roman" w:hAnsi="Times New Roman" w:cs="Times New Roman"/>
              </w:rPr>
              <w:t>0</w:t>
            </w:r>
            <w:r w:rsidR="00A12BF1" w:rsidRPr="008469AF">
              <w:rPr>
                <w:rFonts w:ascii="Times New Roman" w:hAnsi="Times New Roman" w:cs="Times New Roman"/>
              </w:rPr>
              <w:t>%</w:t>
            </w:r>
          </w:p>
        </w:tc>
        <w:tc>
          <w:tcPr>
            <w:tcW w:w="6666" w:type="dxa"/>
            <w:gridSpan w:val="4"/>
            <w:tcBorders>
              <w:left w:val="single" w:sz="4" w:space="0" w:color="000000"/>
            </w:tcBorders>
            <w:shd w:val="clear" w:color="auto" w:fill="auto"/>
            <w:vAlign w:val="center"/>
          </w:tcPr>
          <w:p w:rsidR="00A12BF1" w:rsidRPr="004C1EDE" w:rsidRDefault="00A12BF1" w:rsidP="00A12BF1">
            <w:pPr>
              <w:snapToGrid w:val="0"/>
              <w:jc w:val="center"/>
              <w:rPr>
                <w:highlight w:val="red"/>
              </w:rPr>
            </w:pPr>
            <w:r w:rsidRPr="004C1EDE">
              <w:rPr>
                <w:rFonts w:cs="Times New Roman"/>
                <w:highlight w:val="red"/>
              </w:rPr>
              <w:t>+6</w:t>
            </w:r>
          </w:p>
        </w:tc>
        <w:tc>
          <w:tcPr>
            <w:tcW w:w="1484" w:type="dxa"/>
            <w:vAlign w:val="center"/>
          </w:tcPr>
          <w:p w:rsidR="00A12BF1" w:rsidRPr="004C1EDE" w:rsidRDefault="00A12BF1" w:rsidP="00A12BF1">
            <w:pPr>
              <w:snapToGrid w:val="0"/>
              <w:jc w:val="center"/>
              <w:rPr>
                <w:highlight w:val="red"/>
              </w:rPr>
            </w:pPr>
            <w:r w:rsidRPr="004C1EDE">
              <w:rPr>
                <w:highlight w:val="red"/>
              </w:rPr>
              <w:t>35,00%</w:t>
            </w:r>
          </w:p>
        </w:tc>
      </w:tr>
      <w:tr w:rsidR="00A12BF1" w:rsidRPr="004C1EDE" w:rsidTr="00604422">
        <w:trPr>
          <w:trHeight w:val="250"/>
        </w:trPr>
        <w:tc>
          <w:tcPr>
            <w:tcW w:w="1065" w:type="dxa"/>
            <w:gridSpan w:val="2"/>
            <w:tcBorders>
              <w:top w:val="single" w:sz="4" w:space="0" w:color="000000"/>
              <w:left w:val="single" w:sz="4" w:space="0" w:color="000000"/>
              <w:bottom w:val="single" w:sz="4" w:space="0" w:color="000000"/>
            </w:tcBorders>
            <w:shd w:val="clear" w:color="auto" w:fill="F2F2F2"/>
          </w:tcPr>
          <w:p w:rsidR="00A12BF1" w:rsidRPr="008469AF" w:rsidRDefault="00A12BF1" w:rsidP="00A12BF1">
            <w:pPr>
              <w:jc w:val="center"/>
              <w:rPr>
                <w:rFonts w:ascii="Times New Roman" w:hAnsi="Times New Roman" w:cs="Times New Roman"/>
                <w:b/>
              </w:rPr>
            </w:pPr>
            <w:r w:rsidRPr="008469AF">
              <w:rPr>
                <w:rFonts w:ascii="Times New Roman" w:hAnsi="Times New Roman" w:cs="Times New Roman"/>
                <w:b/>
              </w:rPr>
              <w:t>15.</w:t>
            </w:r>
          </w:p>
        </w:tc>
        <w:tc>
          <w:tcPr>
            <w:tcW w:w="3807" w:type="dxa"/>
            <w:tcBorders>
              <w:top w:val="single" w:sz="4" w:space="0" w:color="000000"/>
              <w:left w:val="single" w:sz="4" w:space="0" w:color="000000"/>
              <w:bottom w:val="single" w:sz="4" w:space="0" w:color="000000"/>
            </w:tcBorders>
            <w:shd w:val="clear" w:color="auto" w:fill="F2F2F2"/>
          </w:tcPr>
          <w:p w:rsidR="00A12BF1" w:rsidRPr="008469AF" w:rsidRDefault="00A12BF1" w:rsidP="00A12BF1">
            <w:pPr>
              <w:jc w:val="both"/>
              <w:rPr>
                <w:rFonts w:ascii="Times New Roman" w:hAnsi="Times New Roman" w:cs="Times New Roman"/>
              </w:rPr>
            </w:pPr>
            <w:r w:rsidRPr="008469AF">
              <w:rPr>
                <w:rFonts w:ascii="Times New Roman" w:hAnsi="Times New Roman" w:cs="Times New Roman"/>
                <w:b/>
              </w:rPr>
              <w:t>Bērnu skaits, kurus ievietojušas VP RRP struktūrvienības</w:t>
            </w:r>
          </w:p>
        </w:tc>
        <w:tc>
          <w:tcPr>
            <w:tcW w:w="1276" w:type="dxa"/>
            <w:tcBorders>
              <w:top w:val="single" w:sz="4" w:space="0" w:color="000000"/>
              <w:left w:val="single" w:sz="4" w:space="0" w:color="000000"/>
              <w:bottom w:val="single" w:sz="4" w:space="0" w:color="000000"/>
            </w:tcBorders>
            <w:shd w:val="clear" w:color="auto" w:fill="F2F2F2"/>
            <w:vAlign w:val="center"/>
          </w:tcPr>
          <w:p w:rsidR="00A12BF1" w:rsidRPr="008469AF" w:rsidRDefault="00781121" w:rsidP="00A12BF1">
            <w:pPr>
              <w:snapToGrid w:val="0"/>
              <w:jc w:val="center"/>
              <w:rPr>
                <w:rFonts w:ascii="Times New Roman" w:hAnsi="Times New Roman" w:cs="Times New Roman"/>
              </w:rPr>
            </w:pPr>
            <w:r>
              <w:rPr>
                <w:rFonts w:ascii="Times New Roman" w:hAnsi="Times New Roman" w:cs="Times New Roman"/>
              </w:rPr>
              <w:t>141</w:t>
            </w:r>
          </w:p>
        </w:tc>
        <w:tc>
          <w:tcPr>
            <w:tcW w:w="1276" w:type="dxa"/>
            <w:tcBorders>
              <w:top w:val="single" w:sz="4" w:space="0" w:color="000000"/>
              <w:left w:val="single" w:sz="4" w:space="0" w:color="000000"/>
              <w:bottom w:val="single" w:sz="4" w:space="0" w:color="000000"/>
            </w:tcBorders>
            <w:shd w:val="clear" w:color="auto" w:fill="F2F2F2"/>
            <w:vAlign w:val="center"/>
          </w:tcPr>
          <w:p w:rsidR="00A12BF1" w:rsidRPr="008469AF" w:rsidRDefault="00781121" w:rsidP="00A12BF1">
            <w:pPr>
              <w:snapToGrid w:val="0"/>
              <w:jc w:val="center"/>
              <w:rPr>
                <w:rFonts w:ascii="Times New Roman" w:hAnsi="Times New Roman" w:cs="Times New Roman"/>
              </w:rPr>
            </w:pPr>
            <w:r>
              <w:rPr>
                <w:rFonts w:ascii="Times New Roman" w:hAnsi="Times New Roman" w:cs="Times New Roman"/>
              </w:rPr>
              <w:t>+86</w:t>
            </w:r>
          </w:p>
        </w:tc>
        <w:tc>
          <w:tcPr>
            <w:tcW w:w="1701" w:type="dxa"/>
            <w:tcBorders>
              <w:top w:val="single" w:sz="4" w:space="0" w:color="000000"/>
              <w:left w:val="single" w:sz="4" w:space="0" w:color="000000"/>
              <w:bottom w:val="single" w:sz="4" w:space="0" w:color="000000"/>
            </w:tcBorders>
            <w:shd w:val="clear" w:color="auto" w:fill="F2F2F2"/>
            <w:vAlign w:val="center"/>
          </w:tcPr>
          <w:p w:rsidR="00A12BF1" w:rsidRPr="008469AF" w:rsidRDefault="00781121" w:rsidP="00A12BF1">
            <w:pPr>
              <w:snapToGrid w:val="0"/>
              <w:jc w:val="center"/>
              <w:rPr>
                <w:rFonts w:ascii="Times New Roman" w:hAnsi="Times New Roman" w:cs="Times New Roman"/>
              </w:rPr>
            </w:pPr>
            <w:r>
              <w:rPr>
                <w:rFonts w:ascii="Times New Roman" w:hAnsi="Times New Roman" w:cs="Times New Roman"/>
              </w:rPr>
              <w:t>+156</w:t>
            </w:r>
            <w:r w:rsidR="00A12BF1" w:rsidRPr="008469AF">
              <w:rPr>
                <w:rFonts w:ascii="Times New Roman" w:hAnsi="Times New Roman" w:cs="Times New Roman"/>
              </w:rPr>
              <w:t>%</w:t>
            </w:r>
          </w:p>
        </w:tc>
        <w:tc>
          <w:tcPr>
            <w:tcW w:w="6666" w:type="dxa"/>
            <w:gridSpan w:val="4"/>
            <w:tcBorders>
              <w:left w:val="single" w:sz="4" w:space="0" w:color="000000"/>
            </w:tcBorders>
            <w:shd w:val="clear" w:color="auto" w:fill="auto"/>
          </w:tcPr>
          <w:p w:rsidR="00A12BF1" w:rsidRPr="004C1EDE" w:rsidRDefault="00A12BF1" w:rsidP="00A12BF1">
            <w:pPr>
              <w:snapToGrid w:val="0"/>
              <w:jc w:val="center"/>
              <w:rPr>
                <w:highlight w:val="red"/>
              </w:rPr>
            </w:pPr>
            <w:r w:rsidRPr="004C1EDE">
              <w:rPr>
                <w:highlight w:val="red"/>
              </w:rPr>
              <w:t>0</w:t>
            </w:r>
          </w:p>
        </w:tc>
        <w:tc>
          <w:tcPr>
            <w:tcW w:w="1484" w:type="dxa"/>
          </w:tcPr>
          <w:p w:rsidR="00A12BF1" w:rsidRPr="004C1EDE" w:rsidRDefault="00A12BF1" w:rsidP="00A12BF1">
            <w:pPr>
              <w:jc w:val="center"/>
              <w:rPr>
                <w:highlight w:val="red"/>
              </w:rPr>
            </w:pPr>
            <w:proofErr w:type="spellStart"/>
            <w:r w:rsidRPr="004C1EDE">
              <w:rPr>
                <w:highlight w:val="red"/>
              </w:rPr>
              <w:t>const</w:t>
            </w:r>
            <w:proofErr w:type="spellEnd"/>
            <w:r w:rsidRPr="004C1EDE">
              <w:rPr>
                <w:highlight w:val="red"/>
              </w:rPr>
              <w:t>.</w:t>
            </w:r>
          </w:p>
        </w:tc>
      </w:tr>
      <w:tr w:rsidR="00A12BF1" w:rsidRPr="004C1EDE" w:rsidTr="00604422">
        <w:trPr>
          <w:trHeight w:val="250"/>
        </w:trPr>
        <w:tc>
          <w:tcPr>
            <w:tcW w:w="1065" w:type="dxa"/>
            <w:gridSpan w:val="2"/>
            <w:tcBorders>
              <w:top w:val="single" w:sz="4" w:space="0" w:color="000000"/>
              <w:left w:val="single" w:sz="4" w:space="0" w:color="000000"/>
              <w:bottom w:val="single" w:sz="4" w:space="0" w:color="000000"/>
            </w:tcBorders>
            <w:shd w:val="clear" w:color="auto" w:fill="FFFFFF"/>
          </w:tcPr>
          <w:p w:rsidR="00A12BF1" w:rsidRPr="008469AF" w:rsidRDefault="00A12BF1" w:rsidP="00A12BF1">
            <w:pPr>
              <w:jc w:val="center"/>
              <w:rPr>
                <w:rFonts w:ascii="Times New Roman" w:hAnsi="Times New Roman" w:cs="Times New Roman"/>
                <w:b/>
              </w:rPr>
            </w:pPr>
            <w:r w:rsidRPr="008469AF">
              <w:rPr>
                <w:rFonts w:ascii="Times New Roman" w:hAnsi="Times New Roman" w:cs="Times New Roman"/>
                <w:b/>
              </w:rPr>
              <w:t>16</w:t>
            </w:r>
          </w:p>
        </w:tc>
        <w:tc>
          <w:tcPr>
            <w:tcW w:w="3807" w:type="dxa"/>
            <w:tcBorders>
              <w:top w:val="single" w:sz="4" w:space="0" w:color="000000"/>
              <w:left w:val="single" w:sz="4" w:space="0" w:color="000000"/>
              <w:bottom w:val="single" w:sz="4" w:space="0" w:color="000000"/>
            </w:tcBorders>
            <w:shd w:val="clear" w:color="auto" w:fill="FFFFFF"/>
          </w:tcPr>
          <w:p w:rsidR="00A12BF1" w:rsidRPr="008469AF" w:rsidRDefault="00A12BF1" w:rsidP="00A12BF1">
            <w:pPr>
              <w:jc w:val="both"/>
              <w:rPr>
                <w:rFonts w:ascii="Times New Roman" w:hAnsi="Times New Roman" w:cs="Times New Roman"/>
              </w:rPr>
            </w:pPr>
            <w:r w:rsidRPr="008469AF">
              <w:rPr>
                <w:rFonts w:ascii="Times New Roman" w:hAnsi="Times New Roman" w:cs="Times New Roman"/>
                <w:b/>
              </w:rPr>
              <w:t>Bērnu skaits, kurus ievietojušas citu Valsts policijas reģionu struktūrvienības</w:t>
            </w:r>
          </w:p>
        </w:tc>
        <w:tc>
          <w:tcPr>
            <w:tcW w:w="1276" w:type="dxa"/>
            <w:tcBorders>
              <w:top w:val="single" w:sz="4" w:space="0" w:color="000000"/>
              <w:left w:val="single" w:sz="4" w:space="0" w:color="000000"/>
              <w:bottom w:val="single" w:sz="4" w:space="0" w:color="000000"/>
            </w:tcBorders>
            <w:shd w:val="clear" w:color="auto" w:fill="FFFFFF"/>
            <w:vAlign w:val="center"/>
          </w:tcPr>
          <w:p w:rsidR="00A12BF1" w:rsidRPr="008469AF" w:rsidRDefault="00A12BF1" w:rsidP="00A12BF1">
            <w:pPr>
              <w:snapToGrid w:val="0"/>
              <w:jc w:val="center"/>
              <w:rPr>
                <w:rFonts w:ascii="Times New Roman" w:hAnsi="Times New Roman" w:cs="Times New Roman"/>
              </w:rPr>
            </w:pPr>
            <w:r w:rsidRPr="008469AF">
              <w:rPr>
                <w:rFonts w:ascii="Times New Roman" w:hAnsi="Times New Roman" w:cs="Times New Roman"/>
              </w:rPr>
              <w:t>4</w:t>
            </w:r>
          </w:p>
        </w:tc>
        <w:tc>
          <w:tcPr>
            <w:tcW w:w="1276" w:type="dxa"/>
            <w:tcBorders>
              <w:top w:val="single" w:sz="4" w:space="0" w:color="000000"/>
              <w:left w:val="single" w:sz="4" w:space="0" w:color="000000"/>
              <w:bottom w:val="single" w:sz="4" w:space="0" w:color="000000"/>
            </w:tcBorders>
            <w:shd w:val="clear" w:color="auto" w:fill="FFFFFF"/>
            <w:vAlign w:val="center"/>
          </w:tcPr>
          <w:p w:rsidR="00A12BF1" w:rsidRPr="008469AF" w:rsidRDefault="00781121" w:rsidP="00A12BF1">
            <w:pPr>
              <w:snapToGrid w:val="0"/>
              <w:jc w:val="center"/>
              <w:rPr>
                <w:rFonts w:ascii="Times New Roman" w:hAnsi="Times New Roman" w:cs="Times New Roman"/>
              </w:rPr>
            </w:pPr>
            <w:r>
              <w:rPr>
                <w:rFonts w:ascii="Times New Roman" w:hAnsi="Times New Roman" w:cs="Times New Roman"/>
              </w:rPr>
              <w:t>0</w:t>
            </w:r>
          </w:p>
        </w:tc>
        <w:tc>
          <w:tcPr>
            <w:tcW w:w="1701" w:type="dxa"/>
            <w:tcBorders>
              <w:top w:val="single" w:sz="4" w:space="0" w:color="000000"/>
              <w:left w:val="single" w:sz="4" w:space="0" w:color="000000"/>
              <w:bottom w:val="single" w:sz="4" w:space="0" w:color="000000"/>
            </w:tcBorders>
            <w:shd w:val="clear" w:color="auto" w:fill="FFFFFF"/>
            <w:vAlign w:val="center"/>
          </w:tcPr>
          <w:p w:rsidR="00A12BF1" w:rsidRPr="008469AF" w:rsidRDefault="00A12BF1" w:rsidP="00A12BF1">
            <w:pPr>
              <w:snapToGrid w:val="0"/>
              <w:jc w:val="center"/>
              <w:rPr>
                <w:rFonts w:ascii="Times New Roman" w:hAnsi="Times New Roman" w:cs="Times New Roman"/>
              </w:rPr>
            </w:pPr>
            <w:r w:rsidRPr="008469AF">
              <w:rPr>
                <w:rFonts w:ascii="Times New Roman" w:hAnsi="Times New Roman" w:cs="Times New Roman"/>
              </w:rPr>
              <w:t>0%</w:t>
            </w:r>
          </w:p>
        </w:tc>
        <w:tc>
          <w:tcPr>
            <w:tcW w:w="6666" w:type="dxa"/>
            <w:gridSpan w:val="4"/>
            <w:tcBorders>
              <w:left w:val="single" w:sz="4" w:space="0" w:color="000000"/>
            </w:tcBorders>
            <w:shd w:val="clear" w:color="auto" w:fill="auto"/>
          </w:tcPr>
          <w:p w:rsidR="00A12BF1" w:rsidRPr="004C1EDE" w:rsidRDefault="00A12BF1" w:rsidP="00A12BF1">
            <w:pPr>
              <w:snapToGrid w:val="0"/>
              <w:jc w:val="center"/>
              <w:rPr>
                <w:highlight w:val="red"/>
              </w:rPr>
            </w:pPr>
            <w:r w:rsidRPr="004C1EDE">
              <w:rPr>
                <w:highlight w:val="red"/>
              </w:rPr>
              <w:t>0</w:t>
            </w:r>
          </w:p>
        </w:tc>
        <w:tc>
          <w:tcPr>
            <w:tcW w:w="1484" w:type="dxa"/>
          </w:tcPr>
          <w:p w:rsidR="00A12BF1" w:rsidRPr="004C1EDE" w:rsidRDefault="00A12BF1" w:rsidP="00A12BF1">
            <w:pPr>
              <w:jc w:val="center"/>
              <w:rPr>
                <w:highlight w:val="red"/>
              </w:rPr>
            </w:pPr>
            <w:proofErr w:type="spellStart"/>
            <w:r w:rsidRPr="004C1EDE">
              <w:rPr>
                <w:highlight w:val="red"/>
              </w:rPr>
              <w:t>const</w:t>
            </w:r>
            <w:proofErr w:type="spellEnd"/>
            <w:r w:rsidRPr="004C1EDE">
              <w:rPr>
                <w:highlight w:val="red"/>
              </w:rPr>
              <w:t>.</w:t>
            </w:r>
          </w:p>
        </w:tc>
      </w:tr>
      <w:tr w:rsidR="00A12BF1" w:rsidRPr="004C1EDE" w:rsidTr="00604422">
        <w:trPr>
          <w:trHeight w:val="250"/>
        </w:trPr>
        <w:tc>
          <w:tcPr>
            <w:tcW w:w="1065" w:type="dxa"/>
            <w:gridSpan w:val="2"/>
            <w:tcBorders>
              <w:top w:val="single" w:sz="4" w:space="0" w:color="000000"/>
              <w:left w:val="single" w:sz="4" w:space="0" w:color="000000"/>
              <w:bottom w:val="single" w:sz="4" w:space="0" w:color="000000"/>
            </w:tcBorders>
            <w:shd w:val="clear" w:color="auto" w:fill="F2F2F2"/>
          </w:tcPr>
          <w:p w:rsidR="00A12BF1" w:rsidRPr="008469AF" w:rsidRDefault="00A12BF1" w:rsidP="00A12BF1">
            <w:pPr>
              <w:jc w:val="center"/>
              <w:rPr>
                <w:rFonts w:ascii="Times New Roman" w:hAnsi="Times New Roman" w:cs="Times New Roman"/>
                <w:b/>
              </w:rPr>
            </w:pPr>
            <w:r w:rsidRPr="008469AF">
              <w:rPr>
                <w:rFonts w:ascii="Times New Roman" w:hAnsi="Times New Roman" w:cs="Times New Roman"/>
                <w:b/>
              </w:rPr>
              <w:t>17.</w:t>
            </w:r>
          </w:p>
        </w:tc>
        <w:tc>
          <w:tcPr>
            <w:tcW w:w="3807" w:type="dxa"/>
            <w:tcBorders>
              <w:top w:val="single" w:sz="4" w:space="0" w:color="000000"/>
              <w:left w:val="single" w:sz="4" w:space="0" w:color="000000"/>
              <w:bottom w:val="single" w:sz="4" w:space="0" w:color="000000"/>
            </w:tcBorders>
            <w:shd w:val="clear" w:color="auto" w:fill="F2F2F2"/>
          </w:tcPr>
          <w:p w:rsidR="00A12BF1" w:rsidRPr="008469AF" w:rsidRDefault="00A12BF1" w:rsidP="00A12BF1">
            <w:pPr>
              <w:jc w:val="both"/>
              <w:rPr>
                <w:rFonts w:ascii="Times New Roman" w:hAnsi="Times New Roman" w:cs="Times New Roman"/>
              </w:rPr>
            </w:pPr>
            <w:r w:rsidRPr="008469AF">
              <w:rPr>
                <w:rFonts w:ascii="Times New Roman" w:hAnsi="Times New Roman" w:cs="Times New Roman"/>
                <w:b/>
              </w:rPr>
              <w:t>Bērnu skaits, kurus ievietojuši Pašvaldības policija</w:t>
            </w:r>
          </w:p>
        </w:tc>
        <w:tc>
          <w:tcPr>
            <w:tcW w:w="1276" w:type="dxa"/>
            <w:tcBorders>
              <w:top w:val="single" w:sz="4" w:space="0" w:color="000000"/>
              <w:left w:val="single" w:sz="4" w:space="0" w:color="000000"/>
              <w:bottom w:val="single" w:sz="4" w:space="0" w:color="000000"/>
            </w:tcBorders>
            <w:shd w:val="clear" w:color="auto" w:fill="F2F2F2"/>
            <w:vAlign w:val="center"/>
          </w:tcPr>
          <w:p w:rsidR="00A12BF1" w:rsidRPr="008469AF" w:rsidRDefault="00781121" w:rsidP="00A12BF1">
            <w:pPr>
              <w:snapToGrid w:val="0"/>
              <w:jc w:val="center"/>
              <w:rPr>
                <w:rFonts w:ascii="Times New Roman" w:hAnsi="Times New Roman" w:cs="Times New Roman"/>
              </w:rPr>
            </w:pPr>
            <w:r>
              <w:rPr>
                <w:rFonts w:ascii="Times New Roman" w:hAnsi="Times New Roman" w:cs="Times New Roman"/>
              </w:rPr>
              <w:t>22</w:t>
            </w:r>
          </w:p>
        </w:tc>
        <w:tc>
          <w:tcPr>
            <w:tcW w:w="1276" w:type="dxa"/>
            <w:tcBorders>
              <w:top w:val="single" w:sz="4" w:space="0" w:color="000000"/>
              <w:left w:val="single" w:sz="4" w:space="0" w:color="000000"/>
              <w:bottom w:val="single" w:sz="4" w:space="0" w:color="000000"/>
            </w:tcBorders>
            <w:shd w:val="clear" w:color="auto" w:fill="F2F2F2"/>
            <w:vAlign w:val="center"/>
          </w:tcPr>
          <w:p w:rsidR="00A12BF1" w:rsidRPr="008469AF" w:rsidRDefault="00781121" w:rsidP="00A12BF1">
            <w:pPr>
              <w:snapToGrid w:val="0"/>
              <w:jc w:val="center"/>
              <w:rPr>
                <w:rFonts w:ascii="Times New Roman" w:hAnsi="Times New Roman" w:cs="Times New Roman"/>
              </w:rPr>
            </w:pPr>
            <w:r>
              <w:rPr>
                <w:rFonts w:ascii="Times New Roman" w:hAnsi="Times New Roman" w:cs="Times New Roman"/>
              </w:rPr>
              <w:t>+5</w:t>
            </w:r>
          </w:p>
        </w:tc>
        <w:tc>
          <w:tcPr>
            <w:tcW w:w="1701" w:type="dxa"/>
            <w:tcBorders>
              <w:top w:val="single" w:sz="4" w:space="0" w:color="000000"/>
              <w:left w:val="single" w:sz="4" w:space="0" w:color="000000"/>
              <w:bottom w:val="single" w:sz="4" w:space="0" w:color="000000"/>
            </w:tcBorders>
            <w:shd w:val="clear" w:color="auto" w:fill="F2F2F2"/>
            <w:vAlign w:val="center"/>
          </w:tcPr>
          <w:p w:rsidR="00A12BF1" w:rsidRPr="008469AF" w:rsidRDefault="00781121" w:rsidP="00A12BF1">
            <w:pPr>
              <w:snapToGrid w:val="0"/>
              <w:jc w:val="center"/>
              <w:rPr>
                <w:rFonts w:ascii="Times New Roman" w:hAnsi="Times New Roman" w:cs="Times New Roman"/>
              </w:rPr>
            </w:pPr>
            <w:r>
              <w:rPr>
                <w:rFonts w:ascii="Times New Roman" w:hAnsi="Times New Roman" w:cs="Times New Roman"/>
              </w:rPr>
              <w:softHyphen/>
              <w:t>+29</w:t>
            </w:r>
            <w:r w:rsidR="00A12BF1" w:rsidRPr="008469AF">
              <w:rPr>
                <w:rFonts w:ascii="Times New Roman" w:hAnsi="Times New Roman" w:cs="Times New Roman"/>
              </w:rPr>
              <w:t>%</w:t>
            </w:r>
          </w:p>
        </w:tc>
        <w:tc>
          <w:tcPr>
            <w:tcW w:w="6666" w:type="dxa"/>
            <w:gridSpan w:val="4"/>
            <w:tcBorders>
              <w:left w:val="single" w:sz="4" w:space="0" w:color="000000"/>
            </w:tcBorders>
            <w:shd w:val="clear" w:color="auto" w:fill="auto"/>
            <w:vAlign w:val="center"/>
          </w:tcPr>
          <w:p w:rsidR="00A12BF1" w:rsidRPr="004C1EDE" w:rsidRDefault="00A12BF1" w:rsidP="00A12BF1">
            <w:pPr>
              <w:snapToGrid w:val="0"/>
              <w:jc w:val="center"/>
              <w:rPr>
                <w:highlight w:val="red"/>
              </w:rPr>
            </w:pPr>
            <w:r w:rsidRPr="004C1EDE">
              <w:rPr>
                <w:rFonts w:cs="Times New Roman"/>
                <w:highlight w:val="red"/>
              </w:rPr>
              <w:t>-77</w:t>
            </w:r>
          </w:p>
        </w:tc>
        <w:tc>
          <w:tcPr>
            <w:tcW w:w="1484" w:type="dxa"/>
            <w:vAlign w:val="center"/>
          </w:tcPr>
          <w:p w:rsidR="00A12BF1" w:rsidRPr="004C1EDE" w:rsidRDefault="00A12BF1" w:rsidP="00A12BF1">
            <w:pPr>
              <w:snapToGrid w:val="0"/>
              <w:jc w:val="center"/>
              <w:rPr>
                <w:highlight w:val="red"/>
              </w:rPr>
            </w:pPr>
            <w:r w:rsidRPr="004C1EDE">
              <w:rPr>
                <w:highlight w:val="red"/>
              </w:rPr>
              <w:t>-46%</w:t>
            </w:r>
          </w:p>
        </w:tc>
      </w:tr>
      <w:tr w:rsidR="00A12BF1" w:rsidRPr="00795776" w:rsidTr="00604422">
        <w:trPr>
          <w:trHeight w:val="250"/>
        </w:trPr>
        <w:tc>
          <w:tcPr>
            <w:tcW w:w="1065" w:type="dxa"/>
            <w:gridSpan w:val="2"/>
            <w:tcBorders>
              <w:top w:val="single" w:sz="4" w:space="0" w:color="000000"/>
              <w:left w:val="single" w:sz="4" w:space="0" w:color="000000"/>
              <w:bottom w:val="single" w:sz="4" w:space="0" w:color="000000"/>
            </w:tcBorders>
            <w:shd w:val="clear" w:color="auto" w:fill="FFFFFF"/>
          </w:tcPr>
          <w:p w:rsidR="00A12BF1" w:rsidRPr="008469AF" w:rsidRDefault="00A12BF1" w:rsidP="00A12BF1">
            <w:pPr>
              <w:jc w:val="center"/>
              <w:rPr>
                <w:rFonts w:ascii="Times New Roman" w:hAnsi="Times New Roman" w:cs="Times New Roman"/>
                <w:b/>
              </w:rPr>
            </w:pPr>
            <w:r w:rsidRPr="008469AF">
              <w:rPr>
                <w:rFonts w:ascii="Times New Roman" w:hAnsi="Times New Roman" w:cs="Times New Roman"/>
                <w:b/>
              </w:rPr>
              <w:t>18.</w:t>
            </w:r>
          </w:p>
        </w:tc>
        <w:tc>
          <w:tcPr>
            <w:tcW w:w="3807" w:type="dxa"/>
            <w:tcBorders>
              <w:top w:val="single" w:sz="4" w:space="0" w:color="000000"/>
              <w:left w:val="single" w:sz="4" w:space="0" w:color="000000"/>
              <w:bottom w:val="single" w:sz="4" w:space="0" w:color="000000"/>
            </w:tcBorders>
            <w:shd w:val="clear" w:color="auto" w:fill="FFFFFF"/>
          </w:tcPr>
          <w:p w:rsidR="00A12BF1" w:rsidRPr="008469AF" w:rsidRDefault="00A12BF1" w:rsidP="00A12BF1">
            <w:pPr>
              <w:jc w:val="both"/>
              <w:rPr>
                <w:rFonts w:ascii="Times New Roman" w:hAnsi="Times New Roman" w:cs="Times New Roman"/>
              </w:rPr>
            </w:pPr>
            <w:r w:rsidRPr="008469AF">
              <w:rPr>
                <w:rFonts w:ascii="Times New Roman" w:hAnsi="Times New Roman" w:cs="Times New Roman"/>
                <w:b/>
              </w:rPr>
              <w:t>Bērnu skaits, kurus ievietojuši Pašvaldības struktūrvienības (BT; SD)</w:t>
            </w:r>
          </w:p>
        </w:tc>
        <w:tc>
          <w:tcPr>
            <w:tcW w:w="1276" w:type="dxa"/>
            <w:tcBorders>
              <w:top w:val="single" w:sz="4" w:space="0" w:color="000000"/>
              <w:left w:val="single" w:sz="4" w:space="0" w:color="000000"/>
              <w:bottom w:val="single" w:sz="4" w:space="0" w:color="000000"/>
            </w:tcBorders>
            <w:shd w:val="clear" w:color="auto" w:fill="FFFFFF"/>
            <w:vAlign w:val="center"/>
          </w:tcPr>
          <w:p w:rsidR="00A12BF1" w:rsidRPr="008469AF" w:rsidRDefault="00A12BF1" w:rsidP="00A12BF1">
            <w:pPr>
              <w:snapToGrid w:val="0"/>
              <w:jc w:val="center"/>
              <w:rPr>
                <w:rFonts w:ascii="Times New Roman" w:hAnsi="Times New Roman" w:cs="Times New Roman"/>
              </w:rPr>
            </w:pPr>
            <w:r w:rsidRPr="008469AF">
              <w:rPr>
                <w:rFonts w:ascii="Times New Roman" w:hAnsi="Times New Roman" w:cs="Times New Roman"/>
              </w:rPr>
              <w:t>0</w:t>
            </w:r>
          </w:p>
        </w:tc>
        <w:tc>
          <w:tcPr>
            <w:tcW w:w="1276" w:type="dxa"/>
            <w:tcBorders>
              <w:top w:val="single" w:sz="4" w:space="0" w:color="000000"/>
              <w:left w:val="single" w:sz="4" w:space="0" w:color="000000"/>
              <w:bottom w:val="single" w:sz="4" w:space="0" w:color="000000"/>
            </w:tcBorders>
            <w:shd w:val="clear" w:color="auto" w:fill="FFFFFF"/>
            <w:vAlign w:val="center"/>
          </w:tcPr>
          <w:p w:rsidR="00A12BF1" w:rsidRPr="008469AF" w:rsidRDefault="00A12BF1" w:rsidP="00A12BF1">
            <w:pPr>
              <w:snapToGrid w:val="0"/>
              <w:jc w:val="center"/>
              <w:rPr>
                <w:rFonts w:ascii="Times New Roman" w:hAnsi="Times New Roman" w:cs="Times New Roman"/>
              </w:rPr>
            </w:pPr>
            <w:r w:rsidRPr="008469AF">
              <w:rPr>
                <w:rFonts w:ascii="Times New Roman" w:hAnsi="Times New Roman" w:cs="Times New Roman"/>
              </w:rPr>
              <w:t>0</w:t>
            </w:r>
          </w:p>
        </w:tc>
        <w:tc>
          <w:tcPr>
            <w:tcW w:w="1701" w:type="dxa"/>
            <w:tcBorders>
              <w:top w:val="single" w:sz="4" w:space="0" w:color="000000"/>
              <w:left w:val="single" w:sz="4" w:space="0" w:color="000000"/>
              <w:bottom w:val="single" w:sz="4" w:space="0" w:color="000000"/>
            </w:tcBorders>
            <w:shd w:val="clear" w:color="auto" w:fill="FFFFFF"/>
            <w:vAlign w:val="center"/>
          </w:tcPr>
          <w:p w:rsidR="00A12BF1" w:rsidRPr="008469AF" w:rsidRDefault="00A12BF1" w:rsidP="00A12BF1">
            <w:pPr>
              <w:snapToGrid w:val="0"/>
              <w:jc w:val="center"/>
              <w:rPr>
                <w:rFonts w:ascii="Times New Roman" w:hAnsi="Times New Roman" w:cs="Times New Roman"/>
              </w:rPr>
            </w:pPr>
            <w:proofErr w:type="spellStart"/>
            <w:r w:rsidRPr="008469AF">
              <w:rPr>
                <w:rFonts w:ascii="Times New Roman" w:hAnsi="Times New Roman" w:cs="Times New Roman"/>
              </w:rPr>
              <w:t>const</w:t>
            </w:r>
            <w:proofErr w:type="spellEnd"/>
            <w:r w:rsidRPr="008469AF">
              <w:rPr>
                <w:rFonts w:ascii="Times New Roman" w:hAnsi="Times New Roman" w:cs="Times New Roman"/>
              </w:rPr>
              <w:t>.</w:t>
            </w:r>
          </w:p>
        </w:tc>
        <w:tc>
          <w:tcPr>
            <w:tcW w:w="6666" w:type="dxa"/>
            <w:gridSpan w:val="4"/>
            <w:tcBorders>
              <w:left w:val="single" w:sz="4" w:space="0" w:color="000000"/>
            </w:tcBorders>
            <w:shd w:val="clear" w:color="auto" w:fill="auto"/>
            <w:vAlign w:val="center"/>
          </w:tcPr>
          <w:p w:rsidR="00A12BF1" w:rsidRPr="004C1EDE" w:rsidRDefault="00A12BF1" w:rsidP="00A12BF1">
            <w:pPr>
              <w:snapToGrid w:val="0"/>
              <w:jc w:val="center"/>
              <w:rPr>
                <w:highlight w:val="red"/>
              </w:rPr>
            </w:pPr>
            <w:r w:rsidRPr="004C1EDE">
              <w:rPr>
                <w:rFonts w:cs="Times New Roman"/>
                <w:highlight w:val="red"/>
              </w:rPr>
              <w:t>-51</w:t>
            </w:r>
          </w:p>
        </w:tc>
        <w:tc>
          <w:tcPr>
            <w:tcW w:w="1484" w:type="dxa"/>
            <w:vAlign w:val="center"/>
          </w:tcPr>
          <w:p w:rsidR="00A12BF1" w:rsidRDefault="00A12BF1" w:rsidP="00A12BF1">
            <w:pPr>
              <w:snapToGrid w:val="0"/>
              <w:jc w:val="center"/>
            </w:pPr>
            <w:r w:rsidRPr="004C1EDE">
              <w:rPr>
                <w:highlight w:val="red"/>
              </w:rPr>
              <w:softHyphen/>
              <w:t>36%</w:t>
            </w:r>
          </w:p>
        </w:tc>
      </w:tr>
    </w:tbl>
    <w:p w:rsidR="00A12BF1" w:rsidRDefault="00A12BF1" w:rsidP="00A12BF1">
      <w:pPr>
        <w:suppressAutoHyphens/>
        <w:spacing w:after="0" w:line="240" w:lineRule="auto"/>
        <w:jc w:val="both"/>
        <w:textAlignment w:val="baseline"/>
        <w:outlineLvl w:val="3"/>
        <w:rPr>
          <w:rFonts w:ascii="Times New Roman" w:hAnsi="Times New Roman" w:cs="Times New Roman"/>
          <w:i/>
          <w:color w:val="5B9BD5" w:themeColor="accent1"/>
          <w:kern w:val="1"/>
          <w:sz w:val="28"/>
          <w:szCs w:val="28"/>
          <w:lang w:eastAsia="ar-SA"/>
        </w:rPr>
      </w:pPr>
    </w:p>
    <w:p w:rsidR="00A12BF1" w:rsidRPr="00224D9A" w:rsidRDefault="00A12BF1" w:rsidP="00A12BF1">
      <w:pPr>
        <w:suppressAutoHyphens/>
        <w:spacing w:after="0" w:line="240" w:lineRule="auto"/>
        <w:ind w:firstLine="720"/>
        <w:jc w:val="both"/>
        <w:textAlignment w:val="baseline"/>
        <w:outlineLvl w:val="3"/>
        <w:rPr>
          <w:rFonts w:ascii="Times New Roman" w:hAnsi="Times New Roman" w:cs="Times New Roman"/>
          <w:kern w:val="1"/>
          <w:sz w:val="28"/>
          <w:szCs w:val="28"/>
          <w:lang w:eastAsia="ar-SA"/>
        </w:rPr>
      </w:pPr>
      <w:r w:rsidRPr="00224D9A">
        <w:rPr>
          <w:rFonts w:ascii="Times New Roman" w:hAnsi="Times New Roman" w:cs="Times New Roman"/>
          <w:kern w:val="1"/>
          <w:sz w:val="28"/>
          <w:szCs w:val="28"/>
          <w:lang w:eastAsia="ar-SA"/>
        </w:rPr>
        <w:t xml:space="preserve">Lielākā daļa no NLN ievietotajiem bērniem ir tādi, kuri ir nonākuši tādos apstākļos, kas bīstami bērnam, ir izdarījuši darbības, par kurām paredzēta administratīvā atbildība vai kriminālatbildība, kuri bija izsludināti meklēšanā. </w:t>
      </w:r>
    </w:p>
    <w:p w:rsidR="00A12BF1" w:rsidRPr="00224D9A" w:rsidRDefault="00A12BF1" w:rsidP="00A12BF1">
      <w:pPr>
        <w:suppressAutoHyphens/>
        <w:spacing w:after="0" w:line="240" w:lineRule="auto"/>
        <w:ind w:firstLine="720"/>
        <w:jc w:val="both"/>
        <w:textAlignment w:val="baseline"/>
        <w:outlineLvl w:val="3"/>
        <w:rPr>
          <w:rFonts w:ascii="Times New Roman" w:hAnsi="Times New Roman" w:cs="Times New Roman"/>
          <w:kern w:val="1"/>
          <w:sz w:val="28"/>
          <w:szCs w:val="28"/>
          <w:lang w:eastAsia="ar-SA"/>
        </w:rPr>
      </w:pPr>
      <w:r w:rsidRPr="00224D9A">
        <w:rPr>
          <w:rFonts w:ascii="Times New Roman" w:hAnsi="Times New Roman" w:cs="Times New Roman"/>
          <w:kern w:val="1"/>
          <w:sz w:val="28"/>
          <w:szCs w:val="28"/>
          <w:lang w:eastAsia="ar-SA"/>
        </w:rPr>
        <w:t xml:space="preserve">Saistībā ar katru bērnu pastāvīgi tiek veikts preventīvais darbs ar mērķi novērst bērnu nepietiekamu uzraudzību, iegūt informāciju par viņu izdarītajiem likumpārkāpumiem, kā arī prettiesiskajām darbībām, kas vērstas pret viņu vai citām personām, kā arī nepieļaut turpmākās prettiesiskās darbības. </w:t>
      </w:r>
    </w:p>
    <w:p w:rsidR="00A12BF1" w:rsidRPr="00224D9A" w:rsidRDefault="00A12BF1" w:rsidP="00A12BF1">
      <w:pPr>
        <w:suppressAutoHyphens/>
        <w:spacing w:after="0" w:line="240" w:lineRule="auto"/>
        <w:ind w:firstLine="720"/>
        <w:jc w:val="both"/>
        <w:textAlignment w:val="baseline"/>
        <w:outlineLvl w:val="3"/>
        <w:rPr>
          <w:rFonts w:ascii="Times New Roman" w:hAnsi="Times New Roman" w:cs="Times New Roman"/>
          <w:kern w:val="1"/>
          <w:sz w:val="28"/>
          <w:szCs w:val="28"/>
          <w:lang w:eastAsia="ar-SA"/>
        </w:rPr>
      </w:pPr>
      <w:r w:rsidRPr="00224D9A">
        <w:rPr>
          <w:rFonts w:ascii="Times New Roman" w:hAnsi="Times New Roman" w:cs="Times New Roman"/>
          <w:kern w:val="1"/>
          <w:sz w:val="28"/>
          <w:szCs w:val="28"/>
          <w:lang w:eastAsia="ar-SA"/>
        </w:rPr>
        <w:t>Pastāvīgi notiek sadarbība ar bāriņtiesām, sociālajiem dienestiem, izglītības pārvaldēm u.c. iestādēm sekmīgai bērnu problēmu risināšanai. Tiek veikts preventīvais darbs ar bērnu vecākiem, to aizbildņiem. Lai varētu informēt minētās institūcijas par bērna problēmām, kā arī iegūtu par bērnu un viņa ģimeni nepieciešamo informāciju, tiek izsūtītas rakstiskā veidā informācijas un pieprasījumi.</w:t>
      </w:r>
    </w:p>
    <w:p w:rsidR="00A12BF1" w:rsidRPr="00224D9A" w:rsidRDefault="00A12BF1" w:rsidP="00A12BF1">
      <w:pPr>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224D9A">
        <w:rPr>
          <w:rFonts w:ascii="Times New Roman" w:eastAsia="Times New Roman" w:hAnsi="Times New Roman" w:cs="Times New Roman"/>
          <w:color w:val="000000"/>
          <w:sz w:val="28"/>
          <w:szCs w:val="28"/>
          <w:lang w:eastAsia="ar-SA"/>
        </w:rPr>
        <w:t>Saskaņā ar BTAL 58.panta trešo daļu, 201</w:t>
      </w:r>
      <w:r w:rsidR="00604422" w:rsidRPr="00224D9A">
        <w:rPr>
          <w:rFonts w:ascii="Times New Roman" w:eastAsia="Times New Roman" w:hAnsi="Times New Roman" w:cs="Times New Roman"/>
          <w:color w:val="000000"/>
          <w:sz w:val="28"/>
          <w:szCs w:val="28"/>
          <w:lang w:eastAsia="ar-SA"/>
        </w:rPr>
        <w:t>8</w:t>
      </w:r>
      <w:r w:rsidRPr="00224D9A">
        <w:rPr>
          <w:rFonts w:ascii="Times New Roman" w:eastAsia="Times New Roman" w:hAnsi="Times New Roman" w:cs="Times New Roman"/>
          <w:color w:val="000000"/>
          <w:sz w:val="28"/>
          <w:szCs w:val="28"/>
          <w:lang w:eastAsia="ar-SA"/>
        </w:rPr>
        <w:t xml:space="preserve">.gada 6 mēnešos VP KP struktūrvienību inspektori, kuri veic dienesta pienākumus NLI jomā, nepilngadīgo likumpārkāpēju individuālās </w:t>
      </w:r>
      <w:proofErr w:type="spellStart"/>
      <w:r w:rsidRPr="00224D9A">
        <w:rPr>
          <w:rFonts w:ascii="Times New Roman" w:eastAsia="Times New Roman" w:hAnsi="Times New Roman" w:cs="Times New Roman"/>
          <w:color w:val="000000"/>
          <w:sz w:val="28"/>
          <w:szCs w:val="28"/>
          <w:lang w:eastAsia="ar-SA"/>
        </w:rPr>
        <w:t>prevencijas</w:t>
      </w:r>
      <w:proofErr w:type="spellEnd"/>
      <w:r w:rsidRPr="00224D9A">
        <w:rPr>
          <w:rFonts w:ascii="Times New Roman" w:eastAsia="Times New Roman" w:hAnsi="Times New Roman" w:cs="Times New Roman"/>
          <w:color w:val="000000"/>
          <w:sz w:val="28"/>
          <w:szCs w:val="28"/>
          <w:lang w:eastAsia="ar-SA"/>
        </w:rPr>
        <w:t xml:space="preserve"> uzskaitē ir ņēmuši </w:t>
      </w:r>
      <w:r w:rsidRPr="00224D9A">
        <w:rPr>
          <w:rFonts w:ascii="Times New Roman" w:eastAsia="Times New Roman" w:hAnsi="Times New Roman" w:cs="Times New Roman"/>
          <w:sz w:val="28"/>
          <w:szCs w:val="28"/>
          <w:lang w:eastAsia="ar-SA"/>
        </w:rPr>
        <w:t>1</w:t>
      </w:r>
      <w:r w:rsidR="00604422" w:rsidRPr="00224D9A">
        <w:rPr>
          <w:rFonts w:ascii="Times New Roman" w:eastAsia="Times New Roman" w:hAnsi="Times New Roman" w:cs="Times New Roman"/>
          <w:sz w:val="28"/>
          <w:szCs w:val="28"/>
          <w:lang w:eastAsia="ar-SA"/>
        </w:rPr>
        <w:t>63</w:t>
      </w:r>
      <w:r w:rsidRPr="00224D9A">
        <w:rPr>
          <w:rFonts w:ascii="Times New Roman" w:eastAsia="Times New Roman" w:hAnsi="Times New Roman" w:cs="Times New Roman"/>
          <w:sz w:val="28"/>
          <w:szCs w:val="28"/>
          <w:lang w:eastAsia="ar-SA"/>
        </w:rPr>
        <w:t xml:space="preserve"> </w:t>
      </w:r>
      <w:r w:rsidRPr="00224D9A">
        <w:rPr>
          <w:rFonts w:ascii="Times New Roman" w:eastAsia="Times New Roman" w:hAnsi="Times New Roman" w:cs="Times New Roman"/>
          <w:color w:val="000000"/>
          <w:sz w:val="28"/>
          <w:szCs w:val="28"/>
          <w:lang w:eastAsia="ar-SA"/>
        </w:rPr>
        <w:t>nepilngadīgos, kas salīdzinot ar 201</w:t>
      </w:r>
      <w:r w:rsidR="00604422" w:rsidRPr="00224D9A">
        <w:rPr>
          <w:rFonts w:ascii="Times New Roman" w:eastAsia="Times New Roman" w:hAnsi="Times New Roman" w:cs="Times New Roman"/>
          <w:color w:val="000000"/>
          <w:sz w:val="28"/>
          <w:szCs w:val="28"/>
          <w:lang w:eastAsia="ar-SA"/>
        </w:rPr>
        <w:t>7</w:t>
      </w:r>
      <w:r w:rsidRPr="00224D9A">
        <w:rPr>
          <w:rFonts w:ascii="Times New Roman" w:eastAsia="Times New Roman" w:hAnsi="Times New Roman" w:cs="Times New Roman"/>
          <w:color w:val="000000"/>
          <w:sz w:val="28"/>
          <w:szCs w:val="28"/>
          <w:lang w:eastAsia="ar-SA"/>
        </w:rPr>
        <w:t>.gada 6 mēnešiem ir par</w:t>
      </w:r>
      <w:r w:rsidRPr="00224D9A">
        <w:rPr>
          <w:rFonts w:ascii="Times New Roman" w:eastAsia="Times New Roman" w:hAnsi="Times New Roman" w:cs="Times New Roman"/>
          <w:color w:val="FF0000"/>
          <w:sz w:val="28"/>
          <w:szCs w:val="28"/>
          <w:lang w:eastAsia="ar-SA"/>
        </w:rPr>
        <w:t xml:space="preserve"> </w:t>
      </w:r>
      <w:r w:rsidR="00604422" w:rsidRPr="00224D9A">
        <w:rPr>
          <w:rFonts w:ascii="Times New Roman" w:eastAsia="Times New Roman" w:hAnsi="Times New Roman" w:cs="Times New Roman"/>
          <w:sz w:val="28"/>
          <w:szCs w:val="28"/>
          <w:lang w:eastAsia="ar-SA"/>
        </w:rPr>
        <w:t>25</w:t>
      </w:r>
      <w:r w:rsidRPr="00224D9A">
        <w:rPr>
          <w:rFonts w:ascii="Times New Roman" w:eastAsia="Times New Roman" w:hAnsi="Times New Roman" w:cs="Times New Roman"/>
          <w:sz w:val="28"/>
          <w:szCs w:val="28"/>
          <w:lang w:eastAsia="ar-SA"/>
        </w:rPr>
        <w:t xml:space="preserve"> </w:t>
      </w:r>
      <w:r w:rsidRPr="00224D9A">
        <w:rPr>
          <w:rFonts w:ascii="Times New Roman" w:eastAsia="Times New Roman" w:hAnsi="Times New Roman" w:cs="Times New Roman"/>
          <w:color w:val="000000"/>
          <w:sz w:val="28"/>
          <w:szCs w:val="28"/>
          <w:lang w:eastAsia="ar-SA"/>
        </w:rPr>
        <w:t xml:space="preserve">likumpārkāpējiem </w:t>
      </w:r>
      <w:r w:rsidR="00604422" w:rsidRPr="00224D9A">
        <w:rPr>
          <w:rFonts w:ascii="Times New Roman" w:eastAsia="Times New Roman" w:hAnsi="Times New Roman" w:cs="Times New Roman"/>
          <w:sz w:val="28"/>
          <w:szCs w:val="28"/>
          <w:lang w:eastAsia="ar-SA"/>
        </w:rPr>
        <w:t>vairāk</w:t>
      </w:r>
      <w:r w:rsidRPr="00224D9A">
        <w:rPr>
          <w:rFonts w:ascii="Times New Roman" w:eastAsia="Times New Roman" w:hAnsi="Times New Roman" w:cs="Times New Roman"/>
          <w:sz w:val="28"/>
          <w:szCs w:val="28"/>
          <w:lang w:eastAsia="ar-SA"/>
        </w:rPr>
        <w:t xml:space="preserve"> </w:t>
      </w:r>
      <w:r w:rsidRPr="00224D9A">
        <w:rPr>
          <w:rFonts w:ascii="Times New Roman" w:eastAsia="Times New Roman" w:hAnsi="Times New Roman" w:cs="Times New Roman"/>
          <w:color w:val="000000"/>
          <w:sz w:val="28"/>
          <w:szCs w:val="28"/>
          <w:lang w:eastAsia="ar-SA"/>
        </w:rPr>
        <w:t xml:space="preserve">un atskaites perioda beigās VP nepilngadīgo likumpārkāpēju individuālās </w:t>
      </w:r>
      <w:proofErr w:type="spellStart"/>
      <w:r w:rsidRPr="00224D9A">
        <w:rPr>
          <w:rFonts w:ascii="Times New Roman" w:eastAsia="Times New Roman" w:hAnsi="Times New Roman" w:cs="Times New Roman"/>
          <w:color w:val="000000"/>
          <w:sz w:val="28"/>
          <w:szCs w:val="28"/>
          <w:lang w:eastAsia="ar-SA"/>
        </w:rPr>
        <w:t>prevencijas</w:t>
      </w:r>
      <w:proofErr w:type="spellEnd"/>
      <w:r w:rsidRPr="00224D9A">
        <w:rPr>
          <w:rFonts w:ascii="Times New Roman" w:eastAsia="Times New Roman" w:hAnsi="Times New Roman" w:cs="Times New Roman"/>
          <w:color w:val="000000"/>
          <w:sz w:val="28"/>
          <w:szCs w:val="28"/>
          <w:lang w:eastAsia="ar-SA"/>
        </w:rPr>
        <w:t xml:space="preserve"> uzskaitē atradās </w:t>
      </w:r>
      <w:r w:rsidRPr="00224D9A">
        <w:rPr>
          <w:rFonts w:ascii="Times New Roman" w:eastAsia="Times New Roman" w:hAnsi="Times New Roman" w:cs="Times New Roman"/>
          <w:sz w:val="28"/>
          <w:szCs w:val="28"/>
          <w:lang w:eastAsia="ar-SA"/>
        </w:rPr>
        <w:t>33</w:t>
      </w:r>
      <w:r w:rsidR="00604422" w:rsidRPr="00224D9A">
        <w:rPr>
          <w:rFonts w:ascii="Times New Roman" w:eastAsia="Times New Roman" w:hAnsi="Times New Roman" w:cs="Times New Roman"/>
          <w:sz w:val="28"/>
          <w:szCs w:val="28"/>
          <w:lang w:eastAsia="ar-SA"/>
        </w:rPr>
        <w:t>3</w:t>
      </w:r>
      <w:r w:rsidRPr="00224D9A">
        <w:rPr>
          <w:rFonts w:ascii="Times New Roman" w:eastAsia="Times New Roman" w:hAnsi="Times New Roman" w:cs="Times New Roman"/>
          <w:sz w:val="28"/>
          <w:szCs w:val="28"/>
          <w:lang w:eastAsia="ar-SA"/>
        </w:rPr>
        <w:t xml:space="preserve"> (</w:t>
      </w:r>
      <w:r w:rsidR="00604422" w:rsidRPr="00224D9A">
        <w:rPr>
          <w:rFonts w:ascii="Times New Roman" w:eastAsia="Times New Roman" w:hAnsi="Times New Roman" w:cs="Times New Roman"/>
          <w:sz w:val="28"/>
          <w:szCs w:val="28"/>
          <w:lang w:eastAsia="ar-SA"/>
        </w:rPr>
        <w:t>+3</w:t>
      </w:r>
      <w:r w:rsidRPr="00224D9A">
        <w:rPr>
          <w:rFonts w:ascii="Times New Roman" w:eastAsia="Times New Roman" w:hAnsi="Times New Roman" w:cs="Times New Roman"/>
          <w:sz w:val="28"/>
          <w:szCs w:val="28"/>
          <w:lang w:eastAsia="ar-SA"/>
        </w:rPr>
        <w:t xml:space="preserve">) </w:t>
      </w:r>
      <w:r w:rsidRPr="00224D9A">
        <w:rPr>
          <w:rFonts w:ascii="Times New Roman" w:eastAsia="Times New Roman" w:hAnsi="Times New Roman" w:cs="Times New Roman"/>
          <w:color w:val="000000"/>
          <w:sz w:val="28"/>
          <w:szCs w:val="28"/>
          <w:lang w:eastAsia="ar-SA"/>
        </w:rPr>
        <w:t xml:space="preserve">nepilngadīgās personas. Atrodoties uzskaitē </w:t>
      </w:r>
      <w:r w:rsidR="00604422" w:rsidRPr="00224D9A">
        <w:rPr>
          <w:rFonts w:ascii="Times New Roman" w:eastAsia="Times New Roman" w:hAnsi="Times New Roman" w:cs="Times New Roman"/>
          <w:sz w:val="28"/>
          <w:szCs w:val="28"/>
          <w:lang w:eastAsia="ar-SA"/>
        </w:rPr>
        <w:t>39</w:t>
      </w:r>
      <w:r w:rsidRPr="00224D9A">
        <w:rPr>
          <w:rFonts w:ascii="Times New Roman" w:eastAsia="Times New Roman" w:hAnsi="Times New Roman" w:cs="Times New Roman"/>
          <w:sz w:val="28"/>
          <w:szCs w:val="28"/>
          <w:lang w:eastAsia="ar-SA"/>
        </w:rPr>
        <w:t xml:space="preserve"> (-</w:t>
      </w:r>
      <w:r w:rsidR="00604422" w:rsidRPr="00224D9A">
        <w:rPr>
          <w:rFonts w:ascii="Times New Roman" w:eastAsia="Times New Roman" w:hAnsi="Times New Roman" w:cs="Times New Roman"/>
          <w:sz w:val="28"/>
          <w:szCs w:val="28"/>
          <w:lang w:eastAsia="ar-SA"/>
        </w:rPr>
        <w:t>11</w:t>
      </w:r>
      <w:r w:rsidRPr="00224D9A">
        <w:rPr>
          <w:rFonts w:ascii="Times New Roman" w:eastAsia="Times New Roman" w:hAnsi="Times New Roman" w:cs="Times New Roman"/>
          <w:sz w:val="28"/>
          <w:szCs w:val="28"/>
          <w:lang w:eastAsia="ar-SA"/>
        </w:rPr>
        <w:t>) nepilngadīgie</w:t>
      </w:r>
      <w:r w:rsidRPr="00224D9A">
        <w:rPr>
          <w:rFonts w:ascii="Times New Roman" w:eastAsia="Times New Roman" w:hAnsi="Times New Roman" w:cs="Times New Roman"/>
          <w:color w:val="000000"/>
          <w:sz w:val="28"/>
          <w:szCs w:val="28"/>
          <w:lang w:eastAsia="ar-SA"/>
        </w:rPr>
        <w:t xml:space="preserve"> izdarīja noziedzīgus nodarījumus, bet </w:t>
      </w:r>
      <w:r w:rsidRPr="00224D9A">
        <w:rPr>
          <w:rFonts w:ascii="Times New Roman" w:eastAsia="Times New Roman" w:hAnsi="Times New Roman" w:cs="Times New Roman"/>
          <w:sz w:val="28"/>
          <w:szCs w:val="28"/>
          <w:lang w:eastAsia="ar-SA"/>
        </w:rPr>
        <w:t>1</w:t>
      </w:r>
      <w:r w:rsidR="00604422" w:rsidRPr="00224D9A">
        <w:rPr>
          <w:rFonts w:ascii="Times New Roman" w:eastAsia="Times New Roman" w:hAnsi="Times New Roman" w:cs="Times New Roman"/>
          <w:sz w:val="28"/>
          <w:szCs w:val="28"/>
          <w:lang w:eastAsia="ar-SA"/>
        </w:rPr>
        <w:t>35</w:t>
      </w:r>
      <w:r w:rsidRPr="00224D9A">
        <w:rPr>
          <w:rFonts w:ascii="Times New Roman" w:eastAsia="Times New Roman" w:hAnsi="Times New Roman" w:cs="Times New Roman"/>
          <w:sz w:val="28"/>
          <w:szCs w:val="28"/>
          <w:lang w:eastAsia="ar-SA"/>
        </w:rPr>
        <w:t xml:space="preserve"> (</w:t>
      </w:r>
      <w:r w:rsidR="00604422" w:rsidRPr="00224D9A">
        <w:rPr>
          <w:rFonts w:ascii="Times New Roman" w:eastAsia="Times New Roman" w:hAnsi="Times New Roman" w:cs="Times New Roman"/>
          <w:sz w:val="28"/>
          <w:szCs w:val="28"/>
          <w:lang w:eastAsia="ar-SA"/>
        </w:rPr>
        <w:t>+22</w:t>
      </w:r>
      <w:r w:rsidRPr="00224D9A">
        <w:rPr>
          <w:rFonts w:ascii="Times New Roman" w:eastAsia="Times New Roman" w:hAnsi="Times New Roman" w:cs="Times New Roman"/>
          <w:sz w:val="28"/>
          <w:szCs w:val="28"/>
          <w:lang w:eastAsia="ar-SA"/>
        </w:rPr>
        <w:t xml:space="preserve">) </w:t>
      </w:r>
      <w:r w:rsidRPr="00224D9A">
        <w:rPr>
          <w:rFonts w:ascii="Times New Roman" w:eastAsia="Times New Roman" w:hAnsi="Times New Roman" w:cs="Times New Roman"/>
          <w:color w:val="000000"/>
          <w:sz w:val="28"/>
          <w:szCs w:val="28"/>
          <w:lang w:eastAsia="ar-SA"/>
        </w:rPr>
        <w:t xml:space="preserve">– </w:t>
      </w:r>
      <w:r w:rsidRPr="00224D9A">
        <w:rPr>
          <w:rFonts w:ascii="Times New Roman" w:eastAsia="Times New Roman" w:hAnsi="Times New Roman" w:cs="Times New Roman"/>
          <w:color w:val="000000"/>
          <w:sz w:val="28"/>
          <w:szCs w:val="28"/>
          <w:lang w:eastAsia="ar-SA"/>
        </w:rPr>
        <w:lastRenderedPageBreak/>
        <w:t>administratīvus pārkāpumus. 201</w:t>
      </w:r>
      <w:r w:rsidR="00604422" w:rsidRPr="00224D9A">
        <w:rPr>
          <w:rFonts w:ascii="Times New Roman" w:eastAsia="Times New Roman" w:hAnsi="Times New Roman" w:cs="Times New Roman"/>
          <w:color w:val="000000"/>
          <w:sz w:val="28"/>
          <w:szCs w:val="28"/>
          <w:lang w:eastAsia="ar-SA"/>
        </w:rPr>
        <w:t>8</w:t>
      </w:r>
      <w:r w:rsidRPr="00224D9A">
        <w:rPr>
          <w:rFonts w:ascii="Times New Roman" w:eastAsia="Times New Roman" w:hAnsi="Times New Roman" w:cs="Times New Roman"/>
          <w:color w:val="000000"/>
          <w:sz w:val="28"/>
          <w:szCs w:val="28"/>
          <w:lang w:eastAsia="ar-SA"/>
        </w:rPr>
        <w:t xml:space="preserve">.gada 6 </w:t>
      </w:r>
      <w:r w:rsidRPr="00224D9A">
        <w:rPr>
          <w:rFonts w:ascii="Times New Roman" w:eastAsia="Times New Roman" w:hAnsi="Times New Roman" w:cs="Times New Roman"/>
          <w:sz w:val="28"/>
          <w:szCs w:val="28"/>
          <w:lang w:eastAsia="ar-SA"/>
        </w:rPr>
        <w:t xml:space="preserve">mēnešos </w:t>
      </w:r>
      <w:r w:rsidR="00621400" w:rsidRPr="00224D9A">
        <w:rPr>
          <w:rFonts w:ascii="Times New Roman" w:eastAsia="Times New Roman" w:hAnsi="Times New Roman" w:cs="Times New Roman"/>
          <w:sz w:val="28"/>
          <w:szCs w:val="28"/>
          <w:lang w:eastAsia="ar-SA"/>
        </w:rPr>
        <w:t>195</w:t>
      </w:r>
      <w:r w:rsidRPr="00224D9A">
        <w:rPr>
          <w:rFonts w:ascii="Times New Roman" w:eastAsia="Times New Roman" w:hAnsi="Times New Roman" w:cs="Times New Roman"/>
          <w:sz w:val="28"/>
          <w:szCs w:val="28"/>
          <w:lang w:eastAsia="ar-SA"/>
        </w:rPr>
        <w:t xml:space="preserve"> (-</w:t>
      </w:r>
      <w:r w:rsidR="00621400" w:rsidRPr="00224D9A">
        <w:rPr>
          <w:rFonts w:ascii="Times New Roman" w:eastAsia="Times New Roman" w:hAnsi="Times New Roman" w:cs="Times New Roman"/>
          <w:sz w:val="28"/>
          <w:szCs w:val="28"/>
          <w:lang w:eastAsia="ar-SA"/>
        </w:rPr>
        <w:t>51</w:t>
      </w:r>
      <w:r w:rsidRPr="00224D9A">
        <w:rPr>
          <w:rFonts w:ascii="Times New Roman" w:eastAsia="Times New Roman" w:hAnsi="Times New Roman" w:cs="Times New Roman"/>
          <w:sz w:val="28"/>
          <w:szCs w:val="28"/>
          <w:lang w:eastAsia="ar-SA"/>
        </w:rPr>
        <w:t xml:space="preserve">) </w:t>
      </w:r>
      <w:r w:rsidRPr="00224D9A">
        <w:rPr>
          <w:rFonts w:ascii="Times New Roman" w:eastAsia="Times New Roman" w:hAnsi="Times New Roman" w:cs="Times New Roman"/>
          <w:color w:val="000000"/>
          <w:sz w:val="28"/>
          <w:szCs w:val="28"/>
          <w:lang w:eastAsia="ar-SA"/>
        </w:rPr>
        <w:t xml:space="preserve">bērni vecumā no 7 līdz 18 gadiem nonāca VP redzeslokā sakarā ar likumpārkāpumu izdarīšanu un </w:t>
      </w:r>
      <w:r w:rsidR="00621400" w:rsidRPr="00224D9A">
        <w:rPr>
          <w:rFonts w:ascii="Times New Roman" w:eastAsia="Times New Roman" w:hAnsi="Times New Roman" w:cs="Times New Roman"/>
          <w:sz w:val="28"/>
          <w:szCs w:val="28"/>
          <w:lang w:eastAsia="ar-SA"/>
        </w:rPr>
        <w:t>121</w:t>
      </w:r>
      <w:r w:rsidRPr="00224D9A">
        <w:rPr>
          <w:rFonts w:ascii="Times New Roman" w:eastAsia="Times New Roman" w:hAnsi="Times New Roman" w:cs="Times New Roman"/>
          <w:sz w:val="28"/>
          <w:szCs w:val="28"/>
          <w:lang w:eastAsia="ar-SA"/>
        </w:rPr>
        <w:t xml:space="preserve"> (-</w:t>
      </w:r>
      <w:r w:rsidR="00621400" w:rsidRPr="00224D9A">
        <w:rPr>
          <w:rFonts w:ascii="Times New Roman" w:eastAsia="Times New Roman" w:hAnsi="Times New Roman" w:cs="Times New Roman"/>
          <w:sz w:val="28"/>
          <w:szCs w:val="28"/>
          <w:lang w:eastAsia="ar-SA"/>
        </w:rPr>
        <w:t>27</w:t>
      </w:r>
      <w:r w:rsidRPr="00224D9A">
        <w:rPr>
          <w:rFonts w:ascii="Times New Roman" w:eastAsia="Times New Roman" w:hAnsi="Times New Roman" w:cs="Times New Roman"/>
          <w:sz w:val="28"/>
          <w:szCs w:val="28"/>
          <w:lang w:eastAsia="ar-SA"/>
        </w:rPr>
        <w:t xml:space="preserve">) </w:t>
      </w:r>
      <w:r w:rsidRPr="00224D9A">
        <w:rPr>
          <w:rFonts w:ascii="Times New Roman" w:eastAsia="Times New Roman" w:hAnsi="Times New Roman" w:cs="Times New Roman"/>
          <w:color w:val="000000"/>
          <w:sz w:val="28"/>
          <w:szCs w:val="28"/>
          <w:lang w:eastAsia="ar-SA"/>
        </w:rPr>
        <w:t xml:space="preserve">nepilngadīgās personas NLI redzeslokā nonāca sistemātiskas klaiņošanas dēļ. Savukārt </w:t>
      </w:r>
      <w:r w:rsidR="00621400" w:rsidRPr="00224D9A">
        <w:rPr>
          <w:rFonts w:ascii="Times New Roman" w:eastAsia="Times New Roman" w:hAnsi="Times New Roman" w:cs="Times New Roman"/>
          <w:sz w:val="28"/>
          <w:szCs w:val="28"/>
          <w:lang w:eastAsia="ar-SA"/>
        </w:rPr>
        <w:t>29</w:t>
      </w:r>
      <w:r w:rsidRPr="00224D9A">
        <w:rPr>
          <w:rFonts w:ascii="Times New Roman" w:eastAsia="Times New Roman" w:hAnsi="Times New Roman" w:cs="Times New Roman"/>
          <w:color w:val="FF0000"/>
          <w:sz w:val="28"/>
          <w:szCs w:val="28"/>
          <w:lang w:eastAsia="ar-SA"/>
        </w:rPr>
        <w:t xml:space="preserve"> </w:t>
      </w:r>
      <w:r w:rsidRPr="00224D9A">
        <w:rPr>
          <w:rFonts w:ascii="Times New Roman" w:eastAsia="Times New Roman" w:hAnsi="Times New Roman" w:cs="Times New Roman"/>
          <w:color w:val="000000"/>
          <w:sz w:val="28"/>
          <w:szCs w:val="28"/>
          <w:lang w:eastAsia="ar-SA"/>
        </w:rPr>
        <w:t xml:space="preserve">bērni vecumā no 7 līdz 14 gadu vecumam izdarīja smagus vai sevišķi smagus noziegumus vai atkārtoti izdarīja noziedzīgus nodarījumus, kas ir par </w:t>
      </w:r>
      <w:r w:rsidR="00621400" w:rsidRPr="00224D9A">
        <w:rPr>
          <w:rFonts w:ascii="Times New Roman" w:eastAsia="Times New Roman" w:hAnsi="Times New Roman" w:cs="Times New Roman"/>
          <w:sz w:val="28"/>
          <w:szCs w:val="28"/>
          <w:lang w:eastAsia="ar-SA"/>
        </w:rPr>
        <w:t>7</w:t>
      </w:r>
      <w:r w:rsidRPr="00224D9A">
        <w:rPr>
          <w:rFonts w:ascii="Times New Roman" w:eastAsia="Times New Roman" w:hAnsi="Times New Roman" w:cs="Times New Roman"/>
          <w:color w:val="000000"/>
          <w:sz w:val="28"/>
          <w:szCs w:val="28"/>
          <w:lang w:eastAsia="ar-SA"/>
        </w:rPr>
        <w:t xml:space="preserve"> personām </w:t>
      </w:r>
      <w:r w:rsidRPr="00224D9A">
        <w:rPr>
          <w:rFonts w:ascii="Times New Roman" w:eastAsia="Times New Roman" w:hAnsi="Times New Roman" w:cs="Times New Roman"/>
          <w:sz w:val="28"/>
          <w:szCs w:val="28"/>
          <w:lang w:eastAsia="ar-SA"/>
        </w:rPr>
        <w:t>mazāk</w:t>
      </w:r>
      <w:r w:rsidRPr="00224D9A">
        <w:rPr>
          <w:rFonts w:ascii="Times New Roman" w:eastAsia="Times New Roman" w:hAnsi="Times New Roman" w:cs="Times New Roman"/>
          <w:color w:val="000000"/>
          <w:sz w:val="28"/>
          <w:szCs w:val="28"/>
          <w:lang w:eastAsia="ar-SA"/>
        </w:rPr>
        <w:t>, nekā 201</w:t>
      </w:r>
      <w:r w:rsidR="00621400" w:rsidRPr="00224D9A">
        <w:rPr>
          <w:rFonts w:ascii="Times New Roman" w:eastAsia="Times New Roman" w:hAnsi="Times New Roman" w:cs="Times New Roman"/>
          <w:color w:val="000000"/>
          <w:sz w:val="28"/>
          <w:szCs w:val="28"/>
          <w:lang w:eastAsia="ar-SA"/>
        </w:rPr>
        <w:t>7</w:t>
      </w:r>
      <w:r w:rsidRPr="00224D9A">
        <w:rPr>
          <w:rFonts w:ascii="Times New Roman" w:eastAsia="Times New Roman" w:hAnsi="Times New Roman" w:cs="Times New Roman"/>
          <w:color w:val="000000"/>
          <w:sz w:val="28"/>
          <w:szCs w:val="28"/>
          <w:lang w:eastAsia="ar-SA"/>
        </w:rPr>
        <w:t>.gada 6 mēnešos</w:t>
      </w:r>
      <w:r w:rsidRPr="00224D9A">
        <w:rPr>
          <w:rFonts w:ascii="Times New Roman" w:eastAsia="Times New Roman" w:hAnsi="Times New Roman" w:cs="Times New Roman"/>
          <w:color w:val="000000"/>
          <w:sz w:val="28"/>
          <w:szCs w:val="28"/>
          <w:vertAlign w:val="superscript"/>
          <w:lang w:eastAsia="ar-SA"/>
        </w:rPr>
        <w:footnoteReference w:id="9"/>
      </w:r>
      <w:r w:rsidRPr="00224D9A">
        <w:rPr>
          <w:rFonts w:ascii="Times New Roman" w:eastAsia="Times New Roman" w:hAnsi="Times New Roman" w:cs="Times New Roman"/>
          <w:color w:val="000000"/>
          <w:sz w:val="28"/>
          <w:szCs w:val="28"/>
          <w:lang w:eastAsia="ar-SA"/>
        </w:rPr>
        <w:t xml:space="preserve">. </w:t>
      </w:r>
    </w:p>
    <w:p w:rsidR="00A12BF1" w:rsidRPr="0048622A" w:rsidRDefault="00A12BF1" w:rsidP="00A12BF1">
      <w:pPr>
        <w:widowControl w:val="0"/>
        <w:suppressAutoHyphens/>
        <w:spacing w:after="0" w:line="240" w:lineRule="auto"/>
        <w:ind w:firstLine="720"/>
        <w:jc w:val="both"/>
        <w:textAlignment w:val="baseline"/>
        <w:rPr>
          <w:rFonts w:ascii="Times New Roman" w:eastAsia="SimSun" w:hAnsi="Times New Roman" w:cs="Times New Roman"/>
          <w:color w:val="000000"/>
          <w:kern w:val="1"/>
          <w:sz w:val="28"/>
          <w:szCs w:val="28"/>
          <w:lang w:eastAsia="hi-IN" w:bidi="hi-IN"/>
        </w:rPr>
      </w:pPr>
      <w:r w:rsidRPr="00224D9A">
        <w:rPr>
          <w:rFonts w:ascii="Times New Roman" w:eastAsia="Times New Roman" w:hAnsi="Times New Roman" w:cs="Times New Roman"/>
          <w:iCs/>
          <w:sz w:val="28"/>
          <w:szCs w:val="28"/>
          <w:lang w:eastAsia="ar-SA"/>
        </w:rPr>
        <w:t xml:space="preserve">Atskaites periodā </w:t>
      </w:r>
      <w:r w:rsidRPr="00224D9A">
        <w:rPr>
          <w:rFonts w:ascii="Times New Roman" w:eastAsia="SimSun" w:hAnsi="Times New Roman" w:cs="Times New Roman"/>
          <w:color w:val="000000"/>
          <w:kern w:val="1"/>
          <w:sz w:val="28"/>
          <w:szCs w:val="28"/>
          <w:lang w:eastAsia="hi-IN" w:bidi="hi-IN"/>
        </w:rPr>
        <w:t>izbeigtie pret nepilngadīgajiem uzsāktie kriminālprocesi (salīdzinājumā ar 201</w:t>
      </w:r>
      <w:r w:rsidR="00621400" w:rsidRPr="00224D9A">
        <w:rPr>
          <w:rFonts w:ascii="Times New Roman" w:eastAsia="SimSun" w:hAnsi="Times New Roman" w:cs="Times New Roman"/>
          <w:color w:val="000000"/>
          <w:kern w:val="1"/>
          <w:sz w:val="28"/>
          <w:szCs w:val="28"/>
          <w:lang w:eastAsia="hi-IN" w:bidi="hi-IN"/>
        </w:rPr>
        <w:t>7</w:t>
      </w:r>
      <w:r w:rsidRPr="00224D9A">
        <w:rPr>
          <w:rFonts w:ascii="Times New Roman" w:eastAsia="SimSun" w:hAnsi="Times New Roman" w:cs="Times New Roman"/>
          <w:color w:val="000000"/>
          <w:kern w:val="1"/>
          <w:sz w:val="28"/>
          <w:szCs w:val="28"/>
          <w:lang w:eastAsia="hi-IN" w:bidi="hi-IN"/>
        </w:rPr>
        <w:t>.gada 6 mēnešiem):</w:t>
      </w:r>
      <w:r w:rsidRPr="0048622A">
        <w:rPr>
          <w:rFonts w:ascii="Times New Roman" w:eastAsia="SimSun" w:hAnsi="Times New Roman" w:cs="Times New Roman"/>
          <w:color w:val="000000"/>
          <w:kern w:val="1"/>
          <w:sz w:val="28"/>
          <w:szCs w:val="28"/>
          <w:lang w:eastAsia="hi-IN" w:bidi="hi-IN"/>
        </w:rPr>
        <w:t xml:space="preserve"> </w:t>
      </w:r>
    </w:p>
    <w:p w:rsidR="00A12BF1" w:rsidRPr="0048622A" w:rsidRDefault="00A12BF1" w:rsidP="00A12BF1">
      <w:pPr>
        <w:widowControl w:val="0"/>
        <w:suppressAutoHyphens/>
        <w:spacing w:after="0" w:line="240" w:lineRule="auto"/>
        <w:ind w:firstLine="720"/>
        <w:jc w:val="both"/>
        <w:textAlignment w:val="baseline"/>
        <w:rPr>
          <w:rFonts w:ascii="Times New Roman" w:eastAsia="SimSun" w:hAnsi="Times New Roman" w:cs="Times New Roman"/>
          <w:color w:val="000000"/>
          <w:kern w:val="1"/>
          <w:sz w:val="28"/>
          <w:szCs w:val="28"/>
          <w:lang w:eastAsia="hi-IN" w:bidi="hi-IN"/>
        </w:rPr>
      </w:pPr>
    </w:p>
    <w:tbl>
      <w:tblPr>
        <w:tblW w:w="9224" w:type="dxa"/>
        <w:tblInd w:w="-13" w:type="dxa"/>
        <w:tblLayout w:type="fixed"/>
        <w:tblCellMar>
          <w:left w:w="10" w:type="dxa"/>
          <w:right w:w="10" w:type="dxa"/>
        </w:tblCellMar>
        <w:tblLook w:val="0000" w:firstRow="0" w:lastRow="0" w:firstColumn="0" w:lastColumn="0" w:noHBand="0" w:noVBand="0"/>
      </w:tblPr>
      <w:tblGrid>
        <w:gridCol w:w="5680"/>
        <w:gridCol w:w="1418"/>
        <w:gridCol w:w="1418"/>
        <w:gridCol w:w="708"/>
      </w:tblGrid>
      <w:tr w:rsidR="00A12BF1" w:rsidRPr="00E16EB3" w:rsidTr="00324297">
        <w:trPr>
          <w:trHeight w:val="238"/>
        </w:trPr>
        <w:tc>
          <w:tcPr>
            <w:tcW w:w="5680" w:type="dxa"/>
            <w:tcBorders>
              <w:top w:val="single" w:sz="2" w:space="0" w:color="000000"/>
              <w:left w:val="single" w:sz="2" w:space="0" w:color="000000"/>
              <w:bottom w:val="single" w:sz="2" w:space="0" w:color="000000"/>
            </w:tcBorders>
            <w:shd w:val="clear" w:color="auto" w:fill="BFBFBF"/>
            <w:tcMar>
              <w:top w:w="55" w:type="dxa"/>
              <w:left w:w="55" w:type="dxa"/>
              <w:bottom w:w="55" w:type="dxa"/>
              <w:right w:w="55" w:type="dxa"/>
            </w:tcMar>
          </w:tcPr>
          <w:p w:rsidR="00A12BF1" w:rsidRPr="00E16EB3" w:rsidRDefault="00A12BF1" w:rsidP="00A12BF1">
            <w:pPr>
              <w:suppressLineNumbers/>
              <w:suppressAutoHyphens/>
              <w:spacing w:after="0" w:line="240" w:lineRule="auto"/>
              <w:rPr>
                <w:rFonts w:ascii="Times New Roman" w:eastAsia="Times New Roman" w:hAnsi="Times New Roman" w:cs="Times New Roman"/>
                <w:b/>
                <w:bCs/>
                <w:sz w:val="24"/>
                <w:szCs w:val="24"/>
                <w:lang w:eastAsia="ar-SA"/>
              </w:rPr>
            </w:pPr>
            <w:r w:rsidRPr="00E16EB3">
              <w:rPr>
                <w:rFonts w:ascii="Times New Roman" w:eastAsia="Times New Roman" w:hAnsi="Times New Roman" w:cs="Times New Roman"/>
                <w:b/>
                <w:bCs/>
                <w:sz w:val="24"/>
                <w:szCs w:val="24"/>
                <w:lang w:eastAsia="ar-SA"/>
              </w:rPr>
              <w:t>KPL pants</w:t>
            </w:r>
          </w:p>
        </w:tc>
        <w:tc>
          <w:tcPr>
            <w:tcW w:w="1418" w:type="dxa"/>
            <w:tcBorders>
              <w:top w:val="single" w:sz="2" w:space="0" w:color="000000"/>
              <w:left w:val="single" w:sz="2" w:space="0" w:color="000000"/>
              <w:bottom w:val="single" w:sz="2" w:space="0" w:color="000000"/>
              <w:right w:val="single" w:sz="2" w:space="0" w:color="000000"/>
            </w:tcBorders>
            <w:shd w:val="clear" w:color="auto" w:fill="BFBFBF"/>
          </w:tcPr>
          <w:p w:rsidR="00A12BF1" w:rsidRPr="00E16EB3" w:rsidRDefault="00A12BF1" w:rsidP="004C1EDE">
            <w:pPr>
              <w:suppressLineNumbers/>
              <w:suppressAutoHyphens/>
              <w:spacing w:after="0" w:line="240" w:lineRule="auto"/>
              <w:jc w:val="center"/>
              <w:rPr>
                <w:rFonts w:ascii="Times New Roman" w:eastAsia="Times New Roman" w:hAnsi="Times New Roman" w:cs="Times New Roman"/>
                <w:b/>
                <w:bCs/>
                <w:sz w:val="24"/>
                <w:szCs w:val="24"/>
                <w:lang w:eastAsia="ar-SA"/>
              </w:rPr>
            </w:pPr>
            <w:r w:rsidRPr="00E16EB3">
              <w:rPr>
                <w:rFonts w:ascii="Times New Roman" w:eastAsia="Times New Roman" w:hAnsi="Times New Roman" w:cs="Times New Roman"/>
                <w:b/>
                <w:bCs/>
                <w:sz w:val="24"/>
                <w:szCs w:val="24"/>
                <w:lang w:eastAsia="ar-SA"/>
              </w:rPr>
              <w:t>201</w:t>
            </w:r>
            <w:r w:rsidR="004C1EDE">
              <w:rPr>
                <w:rFonts w:ascii="Times New Roman" w:eastAsia="Times New Roman" w:hAnsi="Times New Roman" w:cs="Times New Roman"/>
                <w:b/>
                <w:bCs/>
                <w:sz w:val="24"/>
                <w:szCs w:val="24"/>
                <w:lang w:eastAsia="ar-SA"/>
              </w:rPr>
              <w:t>7</w:t>
            </w:r>
            <w:r w:rsidRPr="00E16EB3">
              <w:rPr>
                <w:rFonts w:ascii="Times New Roman" w:eastAsia="Times New Roman" w:hAnsi="Times New Roman" w:cs="Times New Roman"/>
                <w:b/>
                <w:bCs/>
                <w:sz w:val="24"/>
                <w:szCs w:val="24"/>
                <w:lang w:eastAsia="ar-SA"/>
              </w:rPr>
              <w:t>.gada 6 mēnešos</w:t>
            </w:r>
          </w:p>
        </w:tc>
        <w:tc>
          <w:tcPr>
            <w:tcW w:w="1418" w:type="dxa"/>
            <w:tcBorders>
              <w:top w:val="single" w:sz="2" w:space="0" w:color="000000"/>
              <w:left w:val="single" w:sz="2" w:space="0" w:color="000000"/>
              <w:bottom w:val="single" w:sz="2" w:space="0" w:color="000000"/>
              <w:right w:val="single" w:sz="2" w:space="0" w:color="000000"/>
            </w:tcBorders>
            <w:shd w:val="clear" w:color="auto" w:fill="BFBFBF"/>
          </w:tcPr>
          <w:p w:rsidR="00A12BF1" w:rsidRPr="00E16EB3" w:rsidRDefault="00A12BF1" w:rsidP="004C1EDE">
            <w:pPr>
              <w:suppressLineNumbers/>
              <w:suppressAutoHyphens/>
              <w:spacing w:after="0" w:line="240" w:lineRule="auto"/>
              <w:jc w:val="center"/>
              <w:rPr>
                <w:rFonts w:ascii="Times New Roman" w:eastAsia="Times New Roman" w:hAnsi="Times New Roman" w:cs="Times New Roman"/>
                <w:b/>
                <w:bCs/>
                <w:sz w:val="24"/>
                <w:szCs w:val="24"/>
                <w:lang w:eastAsia="ar-SA"/>
              </w:rPr>
            </w:pPr>
            <w:r w:rsidRPr="00E16EB3">
              <w:rPr>
                <w:rFonts w:ascii="Times New Roman" w:eastAsia="Times New Roman" w:hAnsi="Times New Roman" w:cs="Times New Roman"/>
                <w:b/>
                <w:bCs/>
                <w:sz w:val="24"/>
                <w:szCs w:val="24"/>
                <w:lang w:eastAsia="ar-SA"/>
              </w:rPr>
              <w:t>201</w:t>
            </w:r>
            <w:r w:rsidR="004C1EDE">
              <w:rPr>
                <w:rFonts w:ascii="Times New Roman" w:eastAsia="Times New Roman" w:hAnsi="Times New Roman" w:cs="Times New Roman"/>
                <w:b/>
                <w:bCs/>
                <w:sz w:val="24"/>
                <w:szCs w:val="24"/>
                <w:lang w:eastAsia="ar-SA"/>
              </w:rPr>
              <w:t>8</w:t>
            </w:r>
            <w:r w:rsidRPr="00E16EB3">
              <w:rPr>
                <w:rFonts w:ascii="Times New Roman" w:eastAsia="Times New Roman" w:hAnsi="Times New Roman" w:cs="Times New Roman"/>
                <w:b/>
                <w:bCs/>
                <w:sz w:val="24"/>
                <w:szCs w:val="24"/>
                <w:lang w:eastAsia="ar-SA"/>
              </w:rPr>
              <w:t>.gada 6 mēnešos</w:t>
            </w:r>
          </w:p>
        </w:tc>
        <w:tc>
          <w:tcPr>
            <w:tcW w:w="708" w:type="dxa"/>
            <w:tcBorders>
              <w:top w:val="single" w:sz="2" w:space="0" w:color="000000"/>
              <w:left w:val="single" w:sz="2" w:space="0" w:color="000000"/>
              <w:bottom w:val="single" w:sz="2" w:space="0" w:color="000000"/>
              <w:right w:val="single" w:sz="2" w:space="0" w:color="000000"/>
            </w:tcBorders>
            <w:shd w:val="clear" w:color="auto" w:fill="BFBFBF"/>
            <w:vAlign w:val="center"/>
          </w:tcPr>
          <w:p w:rsidR="00A12BF1" w:rsidRPr="00E16EB3" w:rsidRDefault="00A12BF1" w:rsidP="00A12BF1">
            <w:pPr>
              <w:suppressLineNumbers/>
              <w:tabs>
                <w:tab w:val="left" w:pos="-10"/>
              </w:tabs>
              <w:suppressAutoHyphens/>
              <w:spacing w:after="0" w:line="240" w:lineRule="auto"/>
              <w:jc w:val="center"/>
              <w:rPr>
                <w:rFonts w:ascii="Times New Roman" w:eastAsia="Times New Roman" w:hAnsi="Times New Roman" w:cs="Times New Roman"/>
                <w:b/>
                <w:bCs/>
                <w:sz w:val="24"/>
                <w:szCs w:val="24"/>
                <w:lang w:eastAsia="ar-SA"/>
              </w:rPr>
            </w:pPr>
            <w:r w:rsidRPr="00E16EB3">
              <w:rPr>
                <w:rFonts w:ascii="Times New Roman" w:eastAsia="Times New Roman" w:hAnsi="Times New Roman" w:cs="Times New Roman"/>
                <w:b/>
                <w:bCs/>
                <w:sz w:val="24"/>
                <w:szCs w:val="24"/>
                <w:lang w:eastAsia="ar-SA"/>
              </w:rPr>
              <w:t>+/-</w:t>
            </w:r>
          </w:p>
        </w:tc>
      </w:tr>
      <w:tr w:rsidR="004C1EDE" w:rsidRPr="00E16EB3" w:rsidTr="00324297">
        <w:trPr>
          <w:trHeight w:val="282"/>
        </w:trPr>
        <w:tc>
          <w:tcPr>
            <w:tcW w:w="5680" w:type="dxa"/>
            <w:tcBorders>
              <w:left w:val="single" w:sz="2" w:space="0" w:color="000000"/>
              <w:bottom w:val="single" w:sz="2" w:space="0" w:color="000000"/>
            </w:tcBorders>
            <w:tcMar>
              <w:top w:w="55" w:type="dxa"/>
              <w:left w:w="55" w:type="dxa"/>
              <w:bottom w:w="55" w:type="dxa"/>
              <w:right w:w="55" w:type="dxa"/>
            </w:tcMar>
          </w:tcPr>
          <w:p w:rsidR="004C1EDE" w:rsidRPr="00E16EB3" w:rsidRDefault="004C1EDE" w:rsidP="004C1EDE">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E16EB3">
              <w:rPr>
                <w:rFonts w:ascii="Times New Roman" w:eastAsia="SimSun" w:hAnsi="Times New Roman" w:cs="Mangal"/>
                <w:kern w:val="3"/>
                <w:sz w:val="24"/>
                <w:szCs w:val="24"/>
                <w:lang w:eastAsia="zh-CN" w:bidi="hi-IN"/>
              </w:rPr>
              <w:t>377.p.1.pkt. - nav noticis noziedzīgs nodarījums</w:t>
            </w:r>
          </w:p>
        </w:tc>
        <w:tc>
          <w:tcPr>
            <w:tcW w:w="1418" w:type="dxa"/>
            <w:tcBorders>
              <w:left w:val="single" w:sz="2" w:space="0" w:color="000000"/>
              <w:bottom w:val="single" w:sz="2" w:space="0" w:color="000000"/>
              <w:right w:val="single" w:sz="2" w:space="0" w:color="000000"/>
            </w:tcBorders>
          </w:tcPr>
          <w:p w:rsidR="004C1EDE" w:rsidRPr="00E16EB3" w:rsidRDefault="004C1EDE" w:rsidP="004C1EDE">
            <w:pPr>
              <w:suppressLineNumbers/>
              <w:suppressAutoHyphens/>
              <w:spacing w:after="0" w:line="240" w:lineRule="auto"/>
              <w:jc w:val="center"/>
              <w:rPr>
                <w:rFonts w:ascii="Times New Roman" w:eastAsia="Times New Roman" w:hAnsi="Times New Roman" w:cs="Times New Roman"/>
                <w:sz w:val="24"/>
                <w:szCs w:val="24"/>
                <w:lang w:eastAsia="ar-SA"/>
              </w:rPr>
            </w:pPr>
            <w:r w:rsidRPr="00E16EB3">
              <w:rPr>
                <w:rFonts w:ascii="Times New Roman" w:eastAsia="Times New Roman" w:hAnsi="Times New Roman" w:cs="Times New Roman"/>
                <w:sz w:val="24"/>
                <w:szCs w:val="24"/>
                <w:lang w:eastAsia="ar-SA"/>
              </w:rPr>
              <w:t>3</w:t>
            </w:r>
          </w:p>
        </w:tc>
        <w:tc>
          <w:tcPr>
            <w:tcW w:w="1418" w:type="dxa"/>
            <w:tcBorders>
              <w:left w:val="single" w:sz="2" w:space="0" w:color="000000"/>
              <w:bottom w:val="single" w:sz="2" w:space="0" w:color="000000"/>
              <w:right w:val="single" w:sz="2" w:space="0" w:color="000000"/>
            </w:tcBorders>
          </w:tcPr>
          <w:p w:rsidR="004C1EDE" w:rsidRPr="00E16EB3" w:rsidRDefault="008259FF" w:rsidP="004C1EDE">
            <w:pPr>
              <w:suppressLineNumber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708" w:type="dxa"/>
            <w:tcBorders>
              <w:left w:val="single" w:sz="2" w:space="0" w:color="000000"/>
              <w:bottom w:val="single" w:sz="2" w:space="0" w:color="000000"/>
              <w:right w:val="single" w:sz="2" w:space="0" w:color="000000"/>
            </w:tcBorders>
          </w:tcPr>
          <w:p w:rsidR="004C1EDE" w:rsidRPr="00E16EB3" w:rsidRDefault="008259FF" w:rsidP="004C1EDE">
            <w:pPr>
              <w:suppressLineNumbers/>
              <w:tabs>
                <w:tab w:val="left" w:pos="-10"/>
                <w:tab w:val="left" w:pos="982"/>
              </w:tabs>
              <w:suppressAutoHyphens/>
              <w:spacing w:after="0" w:line="240" w:lineRule="auto"/>
              <w:ind w:right="-1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tc>
      </w:tr>
      <w:tr w:rsidR="004C1EDE" w:rsidRPr="00E16EB3" w:rsidTr="00324297">
        <w:trPr>
          <w:trHeight w:val="444"/>
        </w:trPr>
        <w:tc>
          <w:tcPr>
            <w:tcW w:w="5680" w:type="dxa"/>
            <w:tcBorders>
              <w:left w:val="single" w:sz="2" w:space="0" w:color="000000"/>
              <w:bottom w:val="single" w:sz="2" w:space="0" w:color="000000"/>
            </w:tcBorders>
            <w:tcMar>
              <w:top w:w="55" w:type="dxa"/>
              <w:left w:w="55" w:type="dxa"/>
              <w:bottom w:w="55" w:type="dxa"/>
              <w:right w:w="55" w:type="dxa"/>
            </w:tcMar>
          </w:tcPr>
          <w:p w:rsidR="004C1EDE" w:rsidRPr="00E16EB3" w:rsidRDefault="004C1EDE" w:rsidP="004C1EDE">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E16EB3">
              <w:rPr>
                <w:rFonts w:ascii="Times New Roman" w:eastAsia="SimSun" w:hAnsi="Times New Roman" w:cs="Mangal"/>
                <w:kern w:val="3"/>
                <w:sz w:val="24"/>
                <w:szCs w:val="24"/>
                <w:lang w:eastAsia="zh-CN" w:bidi="hi-IN"/>
              </w:rPr>
              <w:t>377.p.2.pkt. - izdarītajā nodarījumā nav noziedzīga nodarījuma sastāva</w:t>
            </w:r>
          </w:p>
        </w:tc>
        <w:tc>
          <w:tcPr>
            <w:tcW w:w="1418" w:type="dxa"/>
            <w:tcBorders>
              <w:left w:val="single" w:sz="2" w:space="0" w:color="000000"/>
              <w:bottom w:val="single" w:sz="2" w:space="0" w:color="000000"/>
              <w:right w:val="single" w:sz="2" w:space="0" w:color="000000"/>
            </w:tcBorders>
          </w:tcPr>
          <w:p w:rsidR="004C1EDE" w:rsidRPr="00E16EB3" w:rsidRDefault="004C1EDE" w:rsidP="004C1EDE">
            <w:pPr>
              <w:suppressLineNumbers/>
              <w:suppressAutoHyphens/>
              <w:spacing w:after="0" w:line="240" w:lineRule="auto"/>
              <w:jc w:val="center"/>
              <w:rPr>
                <w:rFonts w:ascii="Times New Roman" w:eastAsia="Times New Roman" w:hAnsi="Times New Roman" w:cs="Times New Roman"/>
                <w:sz w:val="24"/>
                <w:szCs w:val="24"/>
                <w:lang w:eastAsia="ar-SA"/>
              </w:rPr>
            </w:pPr>
            <w:r w:rsidRPr="00E16EB3">
              <w:rPr>
                <w:rFonts w:ascii="Times New Roman" w:eastAsia="Times New Roman" w:hAnsi="Times New Roman" w:cs="Times New Roman"/>
                <w:sz w:val="24"/>
                <w:szCs w:val="24"/>
                <w:lang w:eastAsia="ar-SA"/>
              </w:rPr>
              <w:t>22</w:t>
            </w:r>
          </w:p>
        </w:tc>
        <w:tc>
          <w:tcPr>
            <w:tcW w:w="1418" w:type="dxa"/>
            <w:tcBorders>
              <w:left w:val="single" w:sz="2" w:space="0" w:color="000000"/>
              <w:bottom w:val="single" w:sz="2" w:space="0" w:color="000000"/>
              <w:right w:val="single" w:sz="2" w:space="0" w:color="000000"/>
            </w:tcBorders>
          </w:tcPr>
          <w:p w:rsidR="004C1EDE" w:rsidRPr="00E16EB3" w:rsidRDefault="008259FF" w:rsidP="004C1EDE">
            <w:pPr>
              <w:suppressLineNumber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32</w:t>
            </w:r>
          </w:p>
        </w:tc>
        <w:tc>
          <w:tcPr>
            <w:tcW w:w="708" w:type="dxa"/>
            <w:tcBorders>
              <w:left w:val="single" w:sz="2" w:space="0" w:color="000000"/>
              <w:bottom w:val="single" w:sz="2" w:space="0" w:color="000000"/>
              <w:right w:val="single" w:sz="2" w:space="0" w:color="000000"/>
            </w:tcBorders>
          </w:tcPr>
          <w:p w:rsidR="004C1EDE" w:rsidRPr="00E16EB3" w:rsidRDefault="008259FF" w:rsidP="004C1EDE">
            <w:pPr>
              <w:suppressLineNumbers/>
              <w:tabs>
                <w:tab w:val="left" w:pos="-10"/>
                <w:tab w:val="left" w:pos="982"/>
              </w:tabs>
              <w:suppressAutoHyphens/>
              <w:spacing w:after="0" w:line="240" w:lineRule="auto"/>
              <w:ind w:right="-1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w:t>
            </w:r>
          </w:p>
        </w:tc>
      </w:tr>
      <w:tr w:rsidR="004C1EDE" w:rsidRPr="00E16EB3" w:rsidTr="00324297">
        <w:trPr>
          <w:trHeight w:val="210"/>
        </w:trPr>
        <w:tc>
          <w:tcPr>
            <w:tcW w:w="5680" w:type="dxa"/>
            <w:tcBorders>
              <w:left w:val="single" w:sz="2" w:space="0" w:color="000000"/>
              <w:bottom w:val="single" w:sz="2" w:space="0" w:color="000000"/>
            </w:tcBorders>
            <w:tcMar>
              <w:top w:w="55" w:type="dxa"/>
              <w:left w:w="55" w:type="dxa"/>
              <w:bottom w:w="55" w:type="dxa"/>
              <w:right w:w="55" w:type="dxa"/>
            </w:tcMar>
          </w:tcPr>
          <w:p w:rsidR="004C1EDE" w:rsidRPr="00E16EB3" w:rsidRDefault="004C1EDE" w:rsidP="004C1EDE">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E16EB3">
              <w:rPr>
                <w:rFonts w:ascii="Times New Roman" w:eastAsia="SimSun" w:hAnsi="Times New Roman" w:cs="Mangal"/>
                <w:kern w:val="3"/>
                <w:sz w:val="24"/>
                <w:szCs w:val="24"/>
                <w:lang w:eastAsia="zh-CN" w:bidi="hi-IN"/>
              </w:rPr>
              <w:t>377.p.3.pkt. - iestājies noilgums</w:t>
            </w:r>
          </w:p>
        </w:tc>
        <w:tc>
          <w:tcPr>
            <w:tcW w:w="1418" w:type="dxa"/>
            <w:tcBorders>
              <w:left w:val="single" w:sz="2" w:space="0" w:color="000000"/>
              <w:bottom w:val="single" w:sz="2" w:space="0" w:color="000000"/>
              <w:right w:val="single" w:sz="2" w:space="0" w:color="000000"/>
            </w:tcBorders>
          </w:tcPr>
          <w:p w:rsidR="004C1EDE" w:rsidRPr="00E16EB3" w:rsidRDefault="004C1EDE" w:rsidP="004C1EDE">
            <w:pPr>
              <w:suppressLineNumbers/>
              <w:suppressAutoHyphens/>
              <w:spacing w:after="0" w:line="240" w:lineRule="auto"/>
              <w:jc w:val="center"/>
              <w:rPr>
                <w:rFonts w:ascii="Times New Roman" w:eastAsia="Times New Roman" w:hAnsi="Times New Roman" w:cs="Times New Roman"/>
                <w:sz w:val="24"/>
                <w:szCs w:val="24"/>
                <w:lang w:eastAsia="ar-SA"/>
              </w:rPr>
            </w:pPr>
            <w:r w:rsidRPr="00E16EB3">
              <w:rPr>
                <w:rFonts w:ascii="Times New Roman" w:eastAsia="Times New Roman" w:hAnsi="Times New Roman" w:cs="Times New Roman"/>
                <w:sz w:val="24"/>
                <w:szCs w:val="24"/>
                <w:lang w:eastAsia="ar-SA"/>
              </w:rPr>
              <w:t>0</w:t>
            </w:r>
          </w:p>
        </w:tc>
        <w:tc>
          <w:tcPr>
            <w:tcW w:w="1418" w:type="dxa"/>
            <w:tcBorders>
              <w:left w:val="single" w:sz="2" w:space="0" w:color="000000"/>
              <w:bottom w:val="single" w:sz="2" w:space="0" w:color="000000"/>
              <w:right w:val="single" w:sz="2" w:space="0" w:color="000000"/>
            </w:tcBorders>
          </w:tcPr>
          <w:p w:rsidR="004C1EDE" w:rsidRPr="00E16EB3" w:rsidRDefault="008259FF" w:rsidP="004C1EDE">
            <w:pPr>
              <w:suppressLineNumber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708" w:type="dxa"/>
            <w:tcBorders>
              <w:left w:val="single" w:sz="2" w:space="0" w:color="000000"/>
              <w:bottom w:val="single" w:sz="2" w:space="0" w:color="000000"/>
              <w:right w:val="single" w:sz="2" w:space="0" w:color="000000"/>
            </w:tcBorders>
          </w:tcPr>
          <w:p w:rsidR="004C1EDE" w:rsidRPr="00E16EB3" w:rsidRDefault="008259FF" w:rsidP="004C1EDE">
            <w:pPr>
              <w:suppressLineNumbers/>
              <w:tabs>
                <w:tab w:val="left" w:pos="-10"/>
                <w:tab w:val="left" w:pos="982"/>
              </w:tabs>
              <w:suppressAutoHyphens/>
              <w:spacing w:after="0" w:line="240" w:lineRule="auto"/>
              <w:ind w:right="-10"/>
              <w:jc w:val="center"/>
              <w:rPr>
                <w:rFonts w:ascii="Times New Roman" w:eastAsia="Times New Roman" w:hAnsi="Times New Roman" w:cs="Times New Roman"/>
                <w:sz w:val="24"/>
                <w:szCs w:val="24"/>
                <w:lang w:eastAsia="ar-SA"/>
              </w:rPr>
            </w:pPr>
            <w:r w:rsidRPr="00E16EB3">
              <w:rPr>
                <w:rFonts w:ascii="Times New Roman" w:eastAsia="Times New Roman" w:hAnsi="Times New Roman" w:cs="Times New Roman"/>
                <w:kern w:val="1"/>
                <w:sz w:val="24"/>
                <w:szCs w:val="24"/>
                <w:lang w:eastAsia="ar-SA"/>
              </w:rPr>
              <w:t>+/-0</w:t>
            </w:r>
          </w:p>
        </w:tc>
      </w:tr>
      <w:tr w:rsidR="004C1EDE" w:rsidRPr="00E16EB3" w:rsidTr="00324297">
        <w:trPr>
          <w:trHeight w:val="543"/>
        </w:trPr>
        <w:tc>
          <w:tcPr>
            <w:tcW w:w="5680" w:type="dxa"/>
            <w:tcBorders>
              <w:left w:val="single" w:sz="2" w:space="0" w:color="000000"/>
              <w:bottom w:val="single" w:sz="2" w:space="0" w:color="000000"/>
            </w:tcBorders>
            <w:tcMar>
              <w:top w:w="55" w:type="dxa"/>
              <w:left w:w="55" w:type="dxa"/>
              <w:bottom w:w="55" w:type="dxa"/>
              <w:right w:w="55" w:type="dxa"/>
            </w:tcMar>
          </w:tcPr>
          <w:p w:rsidR="004C1EDE" w:rsidRPr="00E16EB3" w:rsidRDefault="004C1EDE" w:rsidP="004C1EDE">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E16EB3">
              <w:rPr>
                <w:rFonts w:ascii="Times New Roman" w:eastAsia="SimSun" w:hAnsi="Times New Roman" w:cs="Mangal"/>
                <w:kern w:val="3"/>
                <w:sz w:val="24"/>
                <w:szCs w:val="24"/>
                <w:lang w:eastAsia="zh-CN" w:bidi="hi-IN"/>
              </w:rPr>
              <w:t>377.p.4.pkt. - pieņemts amnestijas akts, kas novērš soda piemērošanu par attiecīgo noziedzīgu nodarījumu</w:t>
            </w:r>
          </w:p>
        </w:tc>
        <w:tc>
          <w:tcPr>
            <w:tcW w:w="1418" w:type="dxa"/>
            <w:tcBorders>
              <w:left w:val="single" w:sz="2" w:space="0" w:color="000000"/>
              <w:bottom w:val="single" w:sz="2" w:space="0" w:color="000000"/>
              <w:right w:val="single" w:sz="2" w:space="0" w:color="000000"/>
            </w:tcBorders>
          </w:tcPr>
          <w:p w:rsidR="004C1EDE" w:rsidRPr="00E16EB3" w:rsidRDefault="004C1EDE" w:rsidP="004C1EDE">
            <w:pPr>
              <w:suppressLineNumbers/>
              <w:suppressAutoHyphens/>
              <w:spacing w:after="0" w:line="240" w:lineRule="auto"/>
              <w:jc w:val="center"/>
              <w:rPr>
                <w:rFonts w:ascii="Times New Roman" w:eastAsia="Times New Roman" w:hAnsi="Times New Roman" w:cs="Times New Roman"/>
                <w:sz w:val="24"/>
                <w:szCs w:val="24"/>
                <w:lang w:eastAsia="ar-SA"/>
              </w:rPr>
            </w:pPr>
            <w:r w:rsidRPr="00E16EB3">
              <w:rPr>
                <w:rFonts w:ascii="Times New Roman" w:eastAsia="Times New Roman" w:hAnsi="Times New Roman" w:cs="Times New Roman"/>
                <w:sz w:val="24"/>
                <w:szCs w:val="24"/>
                <w:lang w:eastAsia="ar-SA"/>
              </w:rPr>
              <w:t>0</w:t>
            </w:r>
          </w:p>
        </w:tc>
        <w:tc>
          <w:tcPr>
            <w:tcW w:w="1418" w:type="dxa"/>
            <w:tcBorders>
              <w:left w:val="single" w:sz="2" w:space="0" w:color="000000"/>
              <w:bottom w:val="single" w:sz="2" w:space="0" w:color="000000"/>
              <w:right w:val="single" w:sz="2" w:space="0" w:color="000000"/>
            </w:tcBorders>
          </w:tcPr>
          <w:p w:rsidR="004C1EDE" w:rsidRPr="00E16EB3" w:rsidRDefault="008259FF" w:rsidP="004C1EDE">
            <w:pPr>
              <w:suppressLineNumber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708" w:type="dxa"/>
            <w:tcBorders>
              <w:left w:val="single" w:sz="2" w:space="0" w:color="000000"/>
              <w:bottom w:val="single" w:sz="2" w:space="0" w:color="000000"/>
              <w:right w:val="single" w:sz="2" w:space="0" w:color="000000"/>
            </w:tcBorders>
          </w:tcPr>
          <w:p w:rsidR="004C1EDE" w:rsidRPr="00E16EB3" w:rsidRDefault="008259FF" w:rsidP="004C1EDE">
            <w:pPr>
              <w:suppressLineNumbers/>
              <w:tabs>
                <w:tab w:val="left" w:pos="-10"/>
                <w:tab w:val="left" w:pos="982"/>
              </w:tabs>
              <w:suppressAutoHyphens/>
              <w:spacing w:after="0" w:line="240" w:lineRule="auto"/>
              <w:ind w:right="-10"/>
              <w:jc w:val="center"/>
              <w:rPr>
                <w:rFonts w:ascii="Times New Roman" w:eastAsia="Times New Roman" w:hAnsi="Times New Roman" w:cs="Times New Roman"/>
                <w:sz w:val="24"/>
                <w:szCs w:val="24"/>
                <w:lang w:eastAsia="ar-SA"/>
              </w:rPr>
            </w:pPr>
            <w:r w:rsidRPr="00E16EB3">
              <w:rPr>
                <w:rFonts w:ascii="Times New Roman" w:eastAsia="Times New Roman" w:hAnsi="Times New Roman" w:cs="Times New Roman"/>
                <w:kern w:val="1"/>
                <w:sz w:val="24"/>
                <w:szCs w:val="24"/>
                <w:lang w:eastAsia="ar-SA"/>
              </w:rPr>
              <w:t>+/-0</w:t>
            </w:r>
          </w:p>
        </w:tc>
      </w:tr>
      <w:tr w:rsidR="004C1EDE" w:rsidRPr="00E16EB3" w:rsidTr="00324297">
        <w:trPr>
          <w:trHeight w:val="826"/>
        </w:trPr>
        <w:tc>
          <w:tcPr>
            <w:tcW w:w="5680" w:type="dxa"/>
            <w:tcBorders>
              <w:left w:val="single" w:sz="2" w:space="0" w:color="000000"/>
              <w:bottom w:val="single" w:sz="2" w:space="0" w:color="000000"/>
            </w:tcBorders>
            <w:tcMar>
              <w:top w:w="55" w:type="dxa"/>
              <w:left w:w="55" w:type="dxa"/>
              <w:bottom w:w="55" w:type="dxa"/>
              <w:right w:w="55" w:type="dxa"/>
            </w:tcMar>
          </w:tcPr>
          <w:p w:rsidR="004C1EDE" w:rsidRPr="00E16EB3" w:rsidRDefault="004C1EDE" w:rsidP="004C1EDE">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E16EB3">
              <w:rPr>
                <w:rFonts w:ascii="Times New Roman" w:eastAsia="SimSun" w:hAnsi="Times New Roman" w:cs="Mangal"/>
                <w:kern w:val="3"/>
                <w:sz w:val="24"/>
                <w:szCs w:val="24"/>
                <w:lang w:eastAsia="zh-CN" w:bidi="hi-IN"/>
              </w:rPr>
              <w:t>377.p.8.pkt. - nav cietušās personas pieteikuma tādā kriminālprocesā, kuru var uzsākt tikai uz šīs personas pieteikuma pamata</w:t>
            </w:r>
          </w:p>
        </w:tc>
        <w:tc>
          <w:tcPr>
            <w:tcW w:w="1418" w:type="dxa"/>
            <w:tcBorders>
              <w:left w:val="single" w:sz="2" w:space="0" w:color="000000"/>
              <w:bottom w:val="single" w:sz="2" w:space="0" w:color="000000"/>
              <w:right w:val="single" w:sz="2" w:space="0" w:color="000000"/>
            </w:tcBorders>
          </w:tcPr>
          <w:p w:rsidR="004C1EDE" w:rsidRPr="00E16EB3" w:rsidRDefault="004C1EDE" w:rsidP="004C1EDE">
            <w:pPr>
              <w:suppressLineNumbers/>
              <w:suppressAutoHyphens/>
              <w:spacing w:after="0" w:line="240" w:lineRule="auto"/>
              <w:jc w:val="center"/>
              <w:rPr>
                <w:rFonts w:ascii="Times New Roman" w:eastAsia="Times New Roman" w:hAnsi="Times New Roman" w:cs="Times New Roman"/>
                <w:sz w:val="24"/>
                <w:szCs w:val="24"/>
                <w:lang w:eastAsia="ar-SA"/>
              </w:rPr>
            </w:pPr>
            <w:r w:rsidRPr="00E16EB3">
              <w:rPr>
                <w:rFonts w:ascii="Times New Roman" w:eastAsia="Times New Roman" w:hAnsi="Times New Roman" w:cs="Times New Roman"/>
                <w:sz w:val="24"/>
                <w:szCs w:val="24"/>
                <w:lang w:eastAsia="ar-SA"/>
              </w:rPr>
              <w:t>1</w:t>
            </w:r>
          </w:p>
        </w:tc>
        <w:tc>
          <w:tcPr>
            <w:tcW w:w="1418" w:type="dxa"/>
            <w:tcBorders>
              <w:left w:val="single" w:sz="2" w:space="0" w:color="000000"/>
              <w:bottom w:val="single" w:sz="2" w:space="0" w:color="000000"/>
              <w:right w:val="single" w:sz="2" w:space="0" w:color="000000"/>
            </w:tcBorders>
          </w:tcPr>
          <w:p w:rsidR="004C1EDE" w:rsidRPr="00E16EB3" w:rsidRDefault="008259FF" w:rsidP="004C1EDE">
            <w:pPr>
              <w:suppressLineNumber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708" w:type="dxa"/>
            <w:tcBorders>
              <w:left w:val="single" w:sz="2" w:space="0" w:color="000000"/>
              <w:bottom w:val="single" w:sz="2" w:space="0" w:color="000000"/>
              <w:right w:val="single" w:sz="2" w:space="0" w:color="000000"/>
            </w:tcBorders>
          </w:tcPr>
          <w:p w:rsidR="004C1EDE" w:rsidRPr="00E16EB3" w:rsidRDefault="008259FF" w:rsidP="004C1EDE">
            <w:pPr>
              <w:suppressLineNumbers/>
              <w:tabs>
                <w:tab w:val="left" w:pos="-10"/>
                <w:tab w:val="left" w:pos="982"/>
              </w:tabs>
              <w:suppressAutoHyphens/>
              <w:spacing w:after="0" w:line="240" w:lineRule="auto"/>
              <w:ind w:right="-1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4C1EDE" w:rsidRPr="00E16EB3" w:rsidTr="00324297">
        <w:trPr>
          <w:trHeight w:val="876"/>
        </w:trPr>
        <w:tc>
          <w:tcPr>
            <w:tcW w:w="5680" w:type="dxa"/>
            <w:tcBorders>
              <w:top w:val="single" w:sz="2" w:space="0" w:color="000000"/>
              <w:left w:val="single" w:sz="2" w:space="0" w:color="000000"/>
              <w:bottom w:val="single" w:sz="2" w:space="0" w:color="000000"/>
            </w:tcBorders>
            <w:tcMar>
              <w:top w:w="55" w:type="dxa"/>
              <w:left w:w="55" w:type="dxa"/>
              <w:bottom w:w="55" w:type="dxa"/>
              <w:right w:w="55" w:type="dxa"/>
            </w:tcMar>
          </w:tcPr>
          <w:p w:rsidR="004C1EDE" w:rsidRPr="00E16EB3" w:rsidRDefault="004C1EDE" w:rsidP="004C1EDE">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E16EB3">
              <w:rPr>
                <w:rFonts w:ascii="Times New Roman" w:eastAsia="SimSun" w:hAnsi="Times New Roman" w:cs="Mangal"/>
                <w:kern w:val="3"/>
                <w:sz w:val="24"/>
                <w:szCs w:val="24"/>
                <w:lang w:eastAsia="zh-CN" w:bidi="hi-IN"/>
              </w:rPr>
              <w:t>377.p.9.pkt. - noticis cietušā un aizdomās turētā vai apsūdzētā izlīgums tādā kriminālprocesā, kuru var uzsākt tikai uz cietušās personas pieteikuma pamata</w:t>
            </w:r>
          </w:p>
        </w:tc>
        <w:tc>
          <w:tcPr>
            <w:tcW w:w="1418" w:type="dxa"/>
            <w:tcBorders>
              <w:top w:val="single" w:sz="2" w:space="0" w:color="000000"/>
              <w:left w:val="single" w:sz="2" w:space="0" w:color="000000"/>
              <w:bottom w:val="single" w:sz="2" w:space="0" w:color="000000"/>
              <w:right w:val="single" w:sz="2" w:space="0" w:color="000000"/>
            </w:tcBorders>
          </w:tcPr>
          <w:p w:rsidR="004C1EDE" w:rsidRPr="00E16EB3" w:rsidRDefault="004C1EDE" w:rsidP="004C1EDE">
            <w:pPr>
              <w:suppressLineNumbers/>
              <w:suppressAutoHyphens/>
              <w:spacing w:after="0" w:line="240" w:lineRule="auto"/>
              <w:jc w:val="center"/>
              <w:rPr>
                <w:rFonts w:ascii="Times New Roman" w:eastAsia="Times New Roman" w:hAnsi="Times New Roman" w:cs="Times New Roman"/>
                <w:sz w:val="24"/>
                <w:szCs w:val="24"/>
                <w:lang w:eastAsia="ar-SA"/>
              </w:rPr>
            </w:pPr>
            <w:r w:rsidRPr="00E16EB3">
              <w:rPr>
                <w:rFonts w:ascii="Times New Roman" w:eastAsia="Times New Roman" w:hAnsi="Times New Roman" w:cs="Times New Roman"/>
                <w:sz w:val="24"/>
                <w:szCs w:val="24"/>
                <w:lang w:eastAsia="ar-SA"/>
              </w:rPr>
              <w:t>0</w:t>
            </w:r>
          </w:p>
          <w:p w:rsidR="004C1EDE" w:rsidRPr="00E16EB3" w:rsidRDefault="004C1EDE" w:rsidP="004C1EDE">
            <w:pPr>
              <w:rPr>
                <w:rFonts w:ascii="Times New Roman" w:eastAsia="Times New Roman" w:hAnsi="Times New Roman" w:cs="Times New Roman"/>
                <w:sz w:val="24"/>
                <w:szCs w:val="24"/>
                <w:lang w:eastAsia="ar-SA"/>
              </w:rPr>
            </w:pPr>
          </w:p>
        </w:tc>
        <w:tc>
          <w:tcPr>
            <w:tcW w:w="1418" w:type="dxa"/>
            <w:tcBorders>
              <w:top w:val="single" w:sz="2" w:space="0" w:color="000000"/>
              <w:left w:val="single" w:sz="2" w:space="0" w:color="000000"/>
              <w:bottom w:val="single" w:sz="2" w:space="0" w:color="000000"/>
              <w:right w:val="single" w:sz="2" w:space="0" w:color="000000"/>
            </w:tcBorders>
          </w:tcPr>
          <w:p w:rsidR="004C1EDE" w:rsidRPr="00E16EB3" w:rsidRDefault="008259FF" w:rsidP="004C1EDE">
            <w:pPr>
              <w:suppressLineNumber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p w:rsidR="004C1EDE" w:rsidRPr="00E16EB3" w:rsidRDefault="004C1EDE" w:rsidP="004C1EDE">
            <w:pPr>
              <w:rPr>
                <w:rFonts w:ascii="Times New Roman" w:eastAsia="Times New Roman" w:hAnsi="Times New Roman" w:cs="Times New Roman"/>
                <w:sz w:val="24"/>
                <w:szCs w:val="24"/>
                <w:lang w:eastAsia="ar-SA"/>
              </w:rPr>
            </w:pPr>
          </w:p>
        </w:tc>
        <w:tc>
          <w:tcPr>
            <w:tcW w:w="708" w:type="dxa"/>
            <w:tcBorders>
              <w:top w:val="single" w:sz="2" w:space="0" w:color="000000"/>
              <w:left w:val="single" w:sz="2" w:space="0" w:color="000000"/>
              <w:bottom w:val="single" w:sz="2" w:space="0" w:color="000000"/>
              <w:right w:val="single" w:sz="2" w:space="0" w:color="000000"/>
            </w:tcBorders>
          </w:tcPr>
          <w:p w:rsidR="004C1EDE" w:rsidRPr="00E16EB3" w:rsidRDefault="008259FF" w:rsidP="004C1EDE">
            <w:pPr>
              <w:suppressLineNumbers/>
              <w:tabs>
                <w:tab w:val="left" w:pos="-10"/>
                <w:tab w:val="left" w:pos="982"/>
              </w:tabs>
              <w:suppressAutoHyphens/>
              <w:spacing w:after="0" w:line="240" w:lineRule="auto"/>
              <w:ind w:right="-10"/>
              <w:jc w:val="center"/>
              <w:rPr>
                <w:rFonts w:ascii="Times New Roman" w:eastAsia="Times New Roman" w:hAnsi="Times New Roman" w:cs="Times New Roman"/>
                <w:sz w:val="24"/>
                <w:szCs w:val="24"/>
                <w:lang w:eastAsia="ar-SA"/>
              </w:rPr>
            </w:pPr>
            <w:r w:rsidRPr="00E16EB3">
              <w:rPr>
                <w:rFonts w:ascii="Times New Roman" w:eastAsia="Times New Roman" w:hAnsi="Times New Roman" w:cs="Times New Roman"/>
                <w:kern w:val="1"/>
                <w:sz w:val="24"/>
                <w:szCs w:val="24"/>
                <w:lang w:eastAsia="ar-SA"/>
              </w:rPr>
              <w:t>+/-0</w:t>
            </w:r>
          </w:p>
        </w:tc>
      </w:tr>
      <w:tr w:rsidR="004C1EDE" w:rsidRPr="00E16EB3" w:rsidTr="00324297">
        <w:trPr>
          <w:trHeight w:val="1343"/>
        </w:trPr>
        <w:tc>
          <w:tcPr>
            <w:tcW w:w="5680" w:type="dxa"/>
            <w:tcBorders>
              <w:top w:val="single" w:sz="2" w:space="0" w:color="000000"/>
              <w:left w:val="single" w:sz="2" w:space="0" w:color="000000"/>
              <w:bottom w:val="single" w:sz="2" w:space="0" w:color="000000"/>
            </w:tcBorders>
            <w:tcMar>
              <w:top w:w="55" w:type="dxa"/>
              <w:left w:w="55" w:type="dxa"/>
              <w:bottom w:w="55" w:type="dxa"/>
              <w:right w:w="55" w:type="dxa"/>
            </w:tcMar>
          </w:tcPr>
          <w:p w:rsidR="004C1EDE" w:rsidRPr="00E16EB3" w:rsidRDefault="004C1EDE" w:rsidP="004C1EDE">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E16EB3">
              <w:rPr>
                <w:rFonts w:ascii="Times New Roman" w:eastAsia="SimSun" w:hAnsi="Times New Roman" w:cs="Mangal"/>
                <w:kern w:val="3"/>
                <w:sz w:val="24"/>
                <w:szCs w:val="24"/>
                <w:lang w:eastAsia="zh-CN" w:bidi="hi-IN"/>
              </w:rPr>
              <w:t>379.p.1.d.1.pkt. -  izmeklētājs ar uzraugošā prokurora piekrišanu, prokurors vai tiesa var izbeigt kriminālprocesu, ja: izdarīts noziedzīgs nodarījums, kuram ir noziedzīga nodarījuma pazīmes, bet ar kuru nav radīts tāds kaitējums, lai piespriestu kriminālsodu</w:t>
            </w:r>
          </w:p>
        </w:tc>
        <w:tc>
          <w:tcPr>
            <w:tcW w:w="1418" w:type="dxa"/>
            <w:tcBorders>
              <w:top w:val="single" w:sz="2" w:space="0" w:color="000000"/>
              <w:left w:val="single" w:sz="2" w:space="0" w:color="000000"/>
              <w:bottom w:val="single" w:sz="2" w:space="0" w:color="000000"/>
              <w:right w:val="single" w:sz="2" w:space="0" w:color="000000"/>
            </w:tcBorders>
          </w:tcPr>
          <w:p w:rsidR="004C1EDE" w:rsidRPr="00E16EB3" w:rsidRDefault="004C1EDE" w:rsidP="004C1EDE">
            <w:pPr>
              <w:tabs>
                <w:tab w:val="left" w:pos="315"/>
                <w:tab w:val="center" w:pos="557"/>
              </w:tabs>
              <w:jc w:val="center"/>
              <w:rPr>
                <w:rFonts w:ascii="Times New Roman" w:eastAsia="Times New Roman" w:hAnsi="Times New Roman" w:cs="Times New Roman"/>
                <w:sz w:val="24"/>
                <w:szCs w:val="24"/>
                <w:lang w:eastAsia="ar-SA"/>
              </w:rPr>
            </w:pPr>
            <w:r w:rsidRPr="00E16EB3">
              <w:rPr>
                <w:rFonts w:ascii="Times New Roman" w:eastAsia="Times New Roman" w:hAnsi="Times New Roman" w:cs="Times New Roman"/>
                <w:sz w:val="24"/>
                <w:szCs w:val="24"/>
                <w:lang w:eastAsia="ar-SA"/>
              </w:rPr>
              <w:t>1</w:t>
            </w:r>
          </w:p>
        </w:tc>
        <w:tc>
          <w:tcPr>
            <w:tcW w:w="1418" w:type="dxa"/>
            <w:tcBorders>
              <w:top w:val="single" w:sz="2" w:space="0" w:color="000000"/>
              <w:left w:val="single" w:sz="2" w:space="0" w:color="000000"/>
              <w:bottom w:val="single" w:sz="2" w:space="0" w:color="000000"/>
              <w:right w:val="single" w:sz="2" w:space="0" w:color="000000"/>
            </w:tcBorders>
          </w:tcPr>
          <w:p w:rsidR="004C1EDE" w:rsidRPr="00E16EB3" w:rsidRDefault="008259FF" w:rsidP="004C1EDE">
            <w:pPr>
              <w:tabs>
                <w:tab w:val="left" w:pos="315"/>
                <w:tab w:val="center" w:pos="557"/>
              </w:tab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708" w:type="dxa"/>
            <w:tcBorders>
              <w:top w:val="single" w:sz="2" w:space="0" w:color="000000"/>
              <w:left w:val="single" w:sz="2" w:space="0" w:color="000000"/>
              <w:bottom w:val="single" w:sz="2" w:space="0" w:color="000000"/>
              <w:right w:val="single" w:sz="2" w:space="0" w:color="000000"/>
            </w:tcBorders>
          </w:tcPr>
          <w:p w:rsidR="004C1EDE" w:rsidRPr="00E16EB3" w:rsidRDefault="008259FF" w:rsidP="004C1EDE">
            <w:pPr>
              <w:suppressLineNumbers/>
              <w:tabs>
                <w:tab w:val="left" w:pos="-10"/>
                <w:tab w:val="left" w:pos="982"/>
              </w:tabs>
              <w:suppressAutoHyphens/>
              <w:spacing w:after="0" w:line="240" w:lineRule="auto"/>
              <w:ind w:right="-1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A12BF1" w:rsidRPr="00E16EB3" w:rsidTr="00324297">
        <w:trPr>
          <w:trHeight w:val="362"/>
        </w:trPr>
        <w:tc>
          <w:tcPr>
            <w:tcW w:w="5680" w:type="dxa"/>
            <w:tcBorders>
              <w:top w:val="single" w:sz="2" w:space="0" w:color="000000"/>
              <w:left w:val="single" w:sz="2" w:space="0" w:color="000000"/>
              <w:bottom w:val="single" w:sz="2" w:space="0" w:color="000000"/>
            </w:tcBorders>
            <w:tcMar>
              <w:top w:w="55" w:type="dxa"/>
              <w:left w:w="55" w:type="dxa"/>
              <w:bottom w:w="55" w:type="dxa"/>
              <w:right w:w="55" w:type="dxa"/>
            </w:tcMar>
          </w:tcPr>
          <w:p w:rsidR="00A12BF1" w:rsidRPr="00E16EB3" w:rsidRDefault="00A12BF1" w:rsidP="00A12BF1">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E16EB3">
              <w:rPr>
                <w:rFonts w:ascii="Times New Roman" w:eastAsia="SimSun" w:hAnsi="Times New Roman" w:cs="Mangal"/>
                <w:kern w:val="3"/>
                <w:sz w:val="24"/>
                <w:szCs w:val="24"/>
                <w:lang w:eastAsia="zh-CN" w:bidi="hi-IN"/>
              </w:rPr>
              <w:t>379.p.1.d.2.pkt. -  izmeklētājs ar uzraugošā prokurora piekrišanu, prokurors vai tiesa var izbeigt kriminālprocesu, ja: persona, kas izdarījusi kriminālpārkāpumu vai mazāk smagu noziegumu, ir izlīgusi ar cietušo vai viņa pārstāvi </w:t>
            </w:r>
            <w:bookmarkStart w:id="22" w:name="tooltip"/>
            <w:bookmarkEnd w:id="22"/>
            <w:r w:rsidRPr="00E16EB3">
              <w:rPr>
                <w:rFonts w:ascii="Times New Roman" w:eastAsia="SimSun" w:hAnsi="Times New Roman" w:cs="Mangal"/>
                <w:kern w:val="3"/>
                <w:sz w:val="24"/>
                <w:szCs w:val="24"/>
                <w:lang w:eastAsia="zh-CN" w:bidi="hi-IN"/>
              </w:rPr>
              <w:t>Krimināllikumā noteiktajos gadījumos</w:t>
            </w:r>
          </w:p>
        </w:tc>
        <w:tc>
          <w:tcPr>
            <w:tcW w:w="1418" w:type="dxa"/>
            <w:tcBorders>
              <w:top w:val="single" w:sz="2" w:space="0" w:color="000000"/>
              <w:left w:val="single" w:sz="2" w:space="0" w:color="000000"/>
              <w:bottom w:val="single" w:sz="2" w:space="0" w:color="000000"/>
              <w:right w:val="single" w:sz="2" w:space="0" w:color="000000"/>
            </w:tcBorders>
          </w:tcPr>
          <w:p w:rsidR="00A12BF1" w:rsidRPr="00E16EB3" w:rsidRDefault="00A12BF1" w:rsidP="00A12BF1">
            <w:pPr>
              <w:suppressLineNumbers/>
              <w:suppressAutoHyphens/>
              <w:spacing w:after="0" w:line="240" w:lineRule="auto"/>
              <w:jc w:val="center"/>
              <w:rPr>
                <w:rFonts w:ascii="Times New Roman" w:eastAsia="Times New Roman" w:hAnsi="Times New Roman" w:cs="Times New Roman"/>
                <w:sz w:val="24"/>
                <w:szCs w:val="24"/>
                <w:lang w:eastAsia="ar-SA"/>
              </w:rPr>
            </w:pPr>
            <w:r w:rsidRPr="00E16EB3">
              <w:rPr>
                <w:rFonts w:ascii="Times New Roman" w:eastAsia="Times New Roman" w:hAnsi="Times New Roman" w:cs="Times New Roman"/>
                <w:sz w:val="24"/>
                <w:szCs w:val="24"/>
                <w:lang w:eastAsia="ar-SA"/>
              </w:rPr>
              <w:t>0</w:t>
            </w:r>
          </w:p>
        </w:tc>
        <w:tc>
          <w:tcPr>
            <w:tcW w:w="1418" w:type="dxa"/>
            <w:tcBorders>
              <w:top w:val="single" w:sz="2" w:space="0" w:color="000000"/>
              <w:left w:val="single" w:sz="2" w:space="0" w:color="000000"/>
              <w:bottom w:val="single" w:sz="2" w:space="0" w:color="000000"/>
              <w:right w:val="single" w:sz="2" w:space="0" w:color="000000"/>
            </w:tcBorders>
          </w:tcPr>
          <w:p w:rsidR="00A12BF1" w:rsidRPr="00E16EB3" w:rsidRDefault="008259FF" w:rsidP="00A12BF1">
            <w:pPr>
              <w:tabs>
                <w:tab w:val="left" w:pos="255"/>
                <w:tab w:val="center" w:pos="557"/>
              </w:tab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708" w:type="dxa"/>
            <w:tcBorders>
              <w:top w:val="single" w:sz="2" w:space="0" w:color="000000"/>
              <w:left w:val="single" w:sz="2" w:space="0" w:color="000000"/>
              <w:bottom w:val="single" w:sz="2" w:space="0" w:color="000000"/>
              <w:right w:val="single" w:sz="2" w:space="0" w:color="000000"/>
            </w:tcBorders>
          </w:tcPr>
          <w:p w:rsidR="00A12BF1" w:rsidRPr="00E16EB3" w:rsidRDefault="00A12BF1" w:rsidP="00A12BF1">
            <w:pPr>
              <w:jc w:val="center"/>
              <w:rPr>
                <w:rFonts w:ascii="Times New Roman" w:eastAsia="Times New Roman" w:hAnsi="Times New Roman" w:cs="Times New Roman"/>
                <w:sz w:val="24"/>
                <w:szCs w:val="24"/>
                <w:lang w:eastAsia="ar-SA"/>
              </w:rPr>
            </w:pPr>
            <w:r w:rsidRPr="00E16EB3">
              <w:rPr>
                <w:rFonts w:ascii="Times New Roman" w:eastAsia="Times New Roman" w:hAnsi="Times New Roman" w:cs="Times New Roman"/>
                <w:kern w:val="1"/>
                <w:sz w:val="24"/>
                <w:szCs w:val="24"/>
                <w:lang w:eastAsia="ar-SA"/>
              </w:rPr>
              <w:t>+/-0</w:t>
            </w:r>
          </w:p>
        </w:tc>
      </w:tr>
      <w:tr w:rsidR="00A12BF1" w:rsidRPr="00E16EB3" w:rsidTr="00324297">
        <w:trPr>
          <w:trHeight w:val="1587"/>
        </w:trPr>
        <w:tc>
          <w:tcPr>
            <w:tcW w:w="5680" w:type="dxa"/>
            <w:tcBorders>
              <w:top w:val="single" w:sz="2" w:space="0" w:color="000000"/>
              <w:left w:val="single" w:sz="2" w:space="0" w:color="000000"/>
              <w:bottom w:val="single" w:sz="2" w:space="0" w:color="000000"/>
            </w:tcBorders>
            <w:tcMar>
              <w:top w:w="55" w:type="dxa"/>
              <w:left w:w="55" w:type="dxa"/>
              <w:bottom w:w="55" w:type="dxa"/>
              <w:right w:w="55" w:type="dxa"/>
            </w:tcMar>
          </w:tcPr>
          <w:p w:rsidR="00A12BF1" w:rsidRPr="00E16EB3" w:rsidRDefault="00A12BF1" w:rsidP="00A12BF1">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E16EB3">
              <w:rPr>
                <w:rFonts w:ascii="Times New Roman" w:eastAsia="SimSun" w:hAnsi="Times New Roman" w:cs="Mangal"/>
                <w:kern w:val="3"/>
                <w:sz w:val="24"/>
                <w:szCs w:val="24"/>
                <w:lang w:eastAsia="zh-CN" w:bidi="hi-IN"/>
              </w:rPr>
              <w:t>379.p.1.d.3.pkt. - izmeklētājs ar uzraugošā prokurora piekrišanu, prokurors vai tiesa var izbeigt kriminālprocesu, ja: noziedzīgu nodarījumu izdarījusi nepilngadīga persona un ir konstatēti noziedzīga nodarījuma izdarīšanas īpašie apstākļi, un par nepilngadīgo personu iegūtas ziņas, kas mīkstina tās atbildību</w:t>
            </w:r>
          </w:p>
        </w:tc>
        <w:tc>
          <w:tcPr>
            <w:tcW w:w="1418" w:type="dxa"/>
            <w:tcBorders>
              <w:top w:val="single" w:sz="2" w:space="0" w:color="000000"/>
              <w:left w:val="single" w:sz="2" w:space="0" w:color="000000"/>
              <w:bottom w:val="single" w:sz="2" w:space="0" w:color="000000"/>
              <w:right w:val="single" w:sz="2" w:space="0" w:color="000000"/>
            </w:tcBorders>
          </w:tcPr>
          <w:p w:rsidR="00A12BF1" w:rsidRPr="00E16EB3" w:rsidRDefault="00A12BF1" w:rsidP="00A12BF1">
            <w:pPr>
              <w:suppressLineNumbers/>
              <w:suppressAutoHyphens/>
              <w:spacing w:after="0" w:line="240" w:lineRule="auto"/>
              <w:jc w:val="center"/>
              <w:rPr>
                <w:rFonts w:ascii="Times New Roman" w:eastAsia="Times New Roman" w:hAnsi="Times New Roman" w:cs="Times New Roman"/>
                <w:sz w:val="24"/>
                <w:szCs w:val="24"/>
                <w:lang w:eastAsia="ar-SA"/>
              </w:rPr>
            </w:pPr>
            <w:r w:rsidRPr="00E16EB3">
              <w:rPr>
                <w:rFonts w:ascii="Times New Roman" w:eastAsia="Times New Roman" w:hAnsi="Times New Roman" w:cs="Times New Roman"/>
                <w:sz w:val="24"/>
                <w:szCs w:val="24"/>
                <w:lang w:eastAsia="ar-SA"/>
              </w:rPr>
              <w:t>0</w:t>
            </w:r>
          </w:p>
        </w:tc>
        <w:tc>
          <w:tcPr>
            <w:tcW w:w="1418" w:type="dxa"/>
            <w:tcBorders>
              <w:top w:val="single" w:sz="2" w:space="0" w:color="000000"/>
              <w:left w:val="single" w:sz="2" w:space="0" w:color="000000"/>
              <w:bottom w:val="single" w:sz="2" w:space="0" w:color="000000"/>
              <w:right w:val="single" w:sz="2" w:space="0" w:color="000000"/>
            </w:tcBorders>
          </w:tcPr>
          <w:p w:rsidR="00A12BF1" w:rsidRPr="00E16EB3" w:rsidRDefault="008259FF" w:rsidP="00A12BF1">
            <w:pPr>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708" w:type="dxa"/>
            <w:tcBorders>
              <w:top w:val="single" w:sz="2" w:space="0" w:color="000000"/>
              <w:left w:val="single" w:sz="2" w:space="0" w:color="000000"/>
              <w:bottom w:val="single" w:sz="2" w:space="0" w:color="000000"/>
              <w:right w:val="single" w:sz="2" w:space="0" w:color="000000"/>
            </w:tcBorders>
          </w:tcPr>
          <w:p w:rsidR="00A12BF1" w:rsidRPr="00E16EB3" w:rsidRDefault="00A12BF1" w:rsidP="00A12BF1">
            <w:pPr>
              <w:suppressLineNumbers/>
              <w:tabs>
                <w:tab w:val="left" w:pos="-10"/>
                <w:tab w:val="left" w:pos="982"/>
              </w:tabs>
              <w:suppressAutoHyphens/>
              <w:spacing w:after="0" w:line="240" w:lineRule="auto"/>
              <w:ind w:right="-10"/>
              <w:jc w:val="center"/>
              <w:rPr>
                <w:rFonts w:ascii="Times New Roman" w:eastAsia="Times New Roman" w:hAnsi="Times New Roman" w:cs="Times New Roman"/>
                <w:sz w:val="24"/>
                <w:szCs w:val="24"/>
                <w:lang w:eastAsia="ar-SA"/>
              </w:rPr>
            </w:pPr>
            <w:r w:rsidRPr="00E16EB3">
              <w:rPr>
                <w:rFonts w:ascii="Times New Roman" w:eastAsia="Times New Roman" w:hAnsi="Times New Roman" w:cs="Times New Roman"/>
                <w:kern w:val="1"/>
                <w:sz w:val="24"/>
                <w:szCs w:val="24"/>
                <w:lang w:eastAsia="ar-SA"/>
              </w:rPr>
              <w:t>+/-0</w:t>
            </w:r>
          </w:p>
        </w:tc>
      </w:tr>
      <w:tr w:rsidR="00A12BF1" w:rsidRPr="00E16EB3" w:rsidTr="00324297">
        <w:trPr>
          <w:trHeight w:val="829"/>
        </w:trPr>
        <w:tc>
          <w:tcPr>
            <w:tcW w:w="5680" w:type="dxa"/>
            <w:tcBorders>
              <w:top w:val="single" w:sz="2" w:space="0" w:color="000000"/>
              <w:left w:val="single" w:sz="2" w:space="0" w:color="000000"/>
              <w:bottom w:val="single" w:sz="2" w:space="0" w:color="000000"/>
            </w:tcBorders>
            <w:tcMar>
              <w:top w:w="55" w:type="dxa"/>
              <w:left w:w="55" w:type="dxa"/>
              <w:bottom w:w="55" w:type="dxa"/>
              <w:right w:w="55" w:type="dxa"/>
            </w:tcMar>
          </w:tcPr>
          <w:p w:rsidR="00A12BF1" w:rsidRPr="00E16EB3" w:rsidRDefault="00A12BF1" w:rsidP="00A12BF1">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E16EB3">
              <w:rPr>
                <w:rFonts w:ascii="Times New Roman" w:eastAsia="SimSun" w:hAnsi="Times New Roman" w:cs="Mangal"/>
                <w:kern w:val="3"/>
                <w:sz w:val="24"/>
                <w:szCs w:val="24"/>
                <w:lang w:eastAsia="zh-CN" w:bidi="hi-IN"/>
              </w:rPr>
              <w:lastRenderedPageBreak/>
              <w:t>379.p.1.d.4.pkt. - izmeklētājs ar uzraugošā prokurora piekrišanu, prokurors vai tiesa var izbeigt kriminālprocesu, ja: kriminālprocesu nav iespējams pabeigt saprātīgā termiņā</w:t>
            </w:r>
          </w:p>
        </w:tc>
        <w:tc>
          <w:tcPr>
            <w:tcW w:w="1418" w:type="dxa"/>
            <w:tcBorders>
              <w:top w:val="single" w:sz="2" w:space="0" w:color="000000"/>
              <w:left w:val="single" w:sz="2" w:space="0" w:color="000000"/>
              <w:bottom w:val="single" w:sz="2" w:space="0" w:color="000000"/>
              <w:right w:val="single" w:sz="2" w:space="0" w:color="000000"/>
            </w:tcBorders>
          </w:tcPr>
          <w:p w:rsidR="00A12BF1" w:rsidRPr="00E16EB3" w:rsidRDefault="00A12BF1" w:rsidP="00A12BF1">
            <w:pPr>
              <w:suppressLineNumbers/>
              <w:suppressAutoHyphens/>
              <w:spacing w:after="0" w:line="240" w:lineRule="auto"/>
              <w:jc w:val="center"/>
              <w:rPr>
                <w:rFonts w:ascii="Times New Roman" w:eastAsia="Times New Roman" w:hAnsi="Times New Roman" w:cs="Times New Roman"/>
                <w:sz w:val="24"/>
                <w:szCs w:val="24"/>
                <w:lang w:eastAsia="ar-SA"/>
              </w:rPr>
            </w:pPr>
            <w:r w:rsidRPr="00E16EB3">
              <w:rPr>
                <w:rFonts w:ascii="Times New Roman" w:eastAsia="Times New Roman" w:hAnsi="Times New Roman" w:cs="Times New Roman"/>
                <w:sz w:val="24"/>
                <w:szCs w:val="24"/>
                <w:lang w:eastAsia="ar-SA"/>
              </w:rPr>
              <w:t>0</w:t>
            </w:r>
          </w:p>
        </w:tc>
        <w:tc>
          <w:tcPr>
            <w:tcW w:w="1418" w:type="dxa"/>
            <w:tcBorders>
              <w:top w:val="single" w:sz="2" w:space="0" w:color="000000"/>
              <w:left w:val="single" w:sz="2" w:space="0" w:color="000000"/>
              <w:bottom w:val="single" w:sz="2" w:space="0" w:color="000000"/>
              <w:right w:val="single" w:sz="2" w:space="0" w:color="000000"/>
            </w:tcBorders>
          </w:tcPr>
          <w:p w:rsidR="00A12BF1" w:rsidRPr="00E16EB3" w:rsidRDefault="008259FF" w:rsidP="00A12BF1">
            <w:pPr>
              <w:suppressLineNumber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708" w:type="dxa"/>
            <w:tcBorders>
              <w:top w:val="single" w:sz="2" w:space="0" w:color="000000"/>
              <w:left w:val="single" w:sz="2" w:space="0" w:color="000000"/>
              <w:bottom w:val="single" w:sz="2" w:space="0" w:color="000000"/>
              <w:right w:val="single" w:sz="2" w:space="0" w:color="000000"/>
            </w:tcBorders>
          </w:tcPr>
          <w:p w:rsidR="00A12BF1" w:rsidRPr="00E16EB3" w:rsidRDefault="00A12BF1" w:rsidP="00A12BF1">
            <w:pPr>
              <w:suppressLineNumbers/>
              <w:tabs>
                <w:tab w:val="left" w:pos="-10"/>
                <w:tab w:val="left" w:pos="982"/>
              </w:tabs>
              <w:suppressAutoHyphens/>
              <w:spacing w:after="0" w:line="240" w:lineRule="auto"/>
              <w:ind w:right="-10"/>
              <w:jc w:val="center"/>
              <w:rPr>
                <w:rFonts w:ascii="Times New Roman" w:eastAsia="Times New Roman" w:hAnsi="Times New Roman" w:cs="Times New Roman"/>
                <w:sz w:val="24"/>
                <w:szCs w:val="24"/>
                <w:lang w:eastAsia="ar-SA"/>
              </w:rPr>
            </w:pPr>
            <w:r w:rsidRPr="00E16EB3">
              <w:rPr>
                <w:rFonts w:ascii="Times New Roman" w:eastAsia="Times New Roman" w:hAnsi="Times New Roman" w:cs="Times New Roman"/>
                <w:kern w:val="1"/>
                <w:sz w:val="24"/>
                <w:szCs w:val="24"/>
                <w:lang w:eastAsia="ar-SA"/>
              </w:rPr>
              <w:t>+/-0</w:t>
            </w:r>
          </w:p>
        </w:tc>
      </w:tr>
      <w:tr w:rsidR="00A12BF1" w:rsidRPr="00E16EB3" w:rsidTr="00324297">
        <w:tc>
          <w:tcPr>
            <w:tcW w:w="5680" w:type="dxa"/>
            <w:tcBorders>
              <w:top w:val="single" w:sz="2" w:space="0" w:color="000000"/>
              <w:left w:val="single" w:sz="2" w:space="0" w:color="000000"/>
              <w:bottom w:val="single" w:sz="2" w:space="0" w:color="000000"/>
            </w:tcBorders>
            <w:tcMar>
              <w:top w:w="55" w:type="dxa"/>
              <w:left w:w="55" w:type="dxa"/>
              <w:bottom w:w="55" w:type="dxa"/>
              <w:right w:w="55" w:type="dxa"/>
            </w:tcMar>
          </w:tcPr>
          <w:p w:rsidR="00A12BF1" w:rsidRPr="00E16EB3" w:rsidRDefault="00A12BF1" w:rsidP="00A12BF1">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E16EB3">
              <w:rPr>
                <w:rFonts w:ascii="Times New Roman" w:eastAsia="SimSun" w:hAnsi="Times New Roman" w:cs="Mangal"/>
                <w:kern w:val="3"/>
                <w:sz w:val="24"/>
                <w:szCs w:val="24"/>
                <w:lang w:eastAsia="zh-CN" w:bidi="hi-IN"/>
              </w:rPr>
              <w:t>379.p.1.d.5.pkt. -  izmeklētājs ar uzraugošā prokurora piekrišanu, prokurors vai tiesa var izbeigt kriminālprocesu, ja: persona noziedzīgu nodarījumu izdarījusi laikā, kad tā bija pakļauta cilvēku tirdzniecībai un tika piespiesta to izdarīt</w:t>
            </w:r>
          </w:p>
        </w:tc>
        <w:tc>
          <w:tcPr>
            <w:tcW w:w="1418" w:type="dxa"/>
            <w:tcBorders>
              <w:top w:val="single" w:sz="2" w:space="0" w:color="000000"/>
              <w:left w:val="single" w:sz="2" w:space="0" w:color="000000"/>
              <w:bottom w:val="single" w:sz="2" w:space="0" w:color="000000"/>
              <w:right w:val="single" w:sz="2" w:space="0" w:color="000000"/>
            </w:tcBorders>
          </w:tcPr>
          <w:p w:rsidR="00A12BF1" w:rsidRPr="00E16EB3" w:rsidRDefault="00A12BF1" w:rsidP="00A12BF1">
            <w:pPr>
              <w:suppressLineNumbers/>
              <w:suppressAutoHyphens/>
              <w:spacing w:after="0" w:line="240" w:lineRule="auto"/>
              <w:jc w:val="center"/>
              <w:rPr>
                <w:rFonts w:ascii="Times New Roman" w:eastAsia="Times New Roman" w:hAnsi="Times New Roman" w:cs="Times New Roman"/>
                <w:sz w:val="24"/>
                <w:szCs w:val="24"/>
                <w:lang w:eastAsia="ar-SA"/>
              </w:rPr>
            </w:pPr>
            <w:r w:rsidRPr="00E16EB3">
              <w:rPr>
                <w:rFonts w:ascii="Times New Roman" w:eastAsia="Times New Roman" w:hAnsi="Times New Roman" w:cs="Times New Roman"/>
                <w:sz w:val="24"/>
                <w:szCs w:val="24"/>
                <w:lang w:eastAsia="ar-SA"/>
              </w:rPr>
              <w:t>0</w:t>
            </w:r>
          </w:p>
        </w:tc>
        <w:tc>
          <w:tcPr>
            <w:tcW w:w="1418" w:type="dxa"/>
            <w:tcBorders>
              <w:top w:val="single" w:sz="2" w:space="0" w:color="000000"/>
              <w:left w:val="single" w:sz="2" w:space="0" w:color="000000"/>
              <w:bottom w:val="single" w:sz="2" w:space="0" w:color="000000"/>
              <w:right w:val="single" w:sz="2" w:space="0" w:color="000000"/>
            </w:tcBorders>
          </w:tcPr>
          <w:p w:rsidR="00A12BF1" w:rsidRPr="00E16EB3" w:rsidRDefault="008259FF" w:rsidP="00A12BF1">
            <w:pPr>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708" w:type="dxa"/>
            <w:tcBorders>
              <w:top w:val="single" w:sz="2" w:space="0" w:color="000000"/>
              <w:left w:val="single" w:sz="2" w:space="0" w:color="000000"/>
              <w:bottom w:val="single" w:sz="2" w:space="0" w:color="000000"/>
              <w:right w:val="single" w:sz="2" w:space="0" w:color="000000"/>
            </w:tcBorders>
          </w:tcPr>
          <w:p w:rsidR="00A12BF1" w:rsidRPr="00E16EB3" w:rsidRDefault="00A12BF1" w:rsidP="00A12BF1">
            <w:pPr>
              <w:jc w:val="center"/>
              <w:rPr>
                <w:rFonts w:ascii="Times New Roman" w:eastAsia="Times New Roman" w:hAnsi="Times New Roman" w:cs="Times New Roman"/>
                <w:sz w:val="24"/>
                <w:szCs w:val="24"/>
                <w:lang w:eastAsia="ar-SA"/>
              </w:rPr>
            </w:pPr>
            <w:r w:rsidRPr="00E16EB3">
              <w:rPr>
                <w:rFonts w:ascii="Times New Roman" w:eastAsia="Times New Roman" w:hAnsi="Times New Roman" w:cs="Times New Roman"/>
                <w:kern w:val="1"/>
                <w:sz w:val="24"/>
                <w:szCs w:val="24"/>
                <w:lang w:eastAsia="ar-SA"/>
              </w:rPr>
              <w:t>+/-0</w:t>
            </w:r>
          </w:p>
        </w:tc>
      </w:tr>
      <w:tr w:rsidR="00A12BF1" w:rsidRPr="00E16EB3" w:rsidTr="00324297">
        <w:tc>
          <w:tcPr>
            <w:tcW w:w="5680" w:type="dxa"/>
            <w:tcBorders>
              <w:top w:val="single" w:sz="2" w:space="0" w:color="000000"/>
              <w:left w:val="single" w:sz="2" w:space="0" w:color="000000"/>
              <w:bottom w:val="single" w:sz="2" w:space="0" w:color="000000"/>
            </w:tcBorders>
            <w:tcMar>
              <w:top w:w="55" w:type="dxa"/>
              <w:left w:w="55" w:type="dxa"/>
              <w:bottom w:w="55" w:type="dxa"/>
              <w:right w:w="55" w:type="dxa"/>
            </w:tcMar>
          </w:tcPr>
          <w:p w:rsidR="00A12BF1" w:rsidRPr="00E16EB3" w:rsidRDefault="00A12BF1" w:rsidP="00A12BF1">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E16EB3">
              <w:rPr>
                <w:rFonts w:ascii="Times New Roman" w:eastAsia="SimSun" w:hAnsi="Times New Roman" w:cs="Mangal"/>
                <w:kern w:val="3"/>
                <w:sz w:val="24"/>
                <w:szCs w:val="24"/>
                <w:lang w:eastAsia="zh-CN" w:bidi="hi-IN"/>
              </w:rPr>
              <w:t>379.p.2.d. - izmeklētājs ar uzraugošā prokurora piekrišanu vai prokurors var izbeigt kriminālprocesu un materiālus par nepilngadīgo nosūtīt audzinoša rakstura piespiedu līdzekļa piemērošanai</w:t>
            </w:r>
          </w:p>
        </w:tc>
        <w:tc>
          <w:tcPr>
            <w:tcW w:w="1418" w:type="dxa"/>
            <w:tcBorders>
              <w:top w:val="single" w:sz="2" w:space="0" w:color="000000"/>
              <w:left w:val="single" w:sz="2" w:space="0" w:color="000000"/>
              <w:bottom w:val="single" w:sz="2" w:space="0" w:color="000000"/>
              <w:right w:val="single" w:sz="2" w:space="0" w:color="000000"/>
            </w:tcBorders>
          </w:tcPr>
          <w:p w:rsidR="00A12BF1" w:rsidRPr="00E16EB3" w:rsidRDefault="004C1EDE" w:rsidP="00A12BF1">
            <w:pPr>
              <w:suppressLineNumber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1418" w:type="dxa"/>
            <w:tcBorders>
              <w:top w:val="single" w:sz="2" w:space="0" w:color="000000"/>
              <w:left w:val="single" w:sz="2" w:space="0" w:color="000000"/>
              <w:bottom w:val="single" w:sz="2" w:space="0" w:color="000000"/>
              <w:right w:val="single" w:sz="2" w:space="0" w:color="000000"/>
            </w:tcBorders>
          </w:tcPr>
          <w:p w:rsidR="00A12BF1" w:rsidRPr="00E16EB3" w:rsidRDefault="008259FF" w:rsidP="00A12BF1">
            <w:pPr>
              <w:suppressLineNumber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708" w:type="dxa"/>
            <w:tcBorders>
              <w:top w:val="single" w:sz="2" w:space="0" w:color="000000"/>
              <w:left w:val="single" w:sz="2" w:space="0" w:color="000000"/>
              <w:bottom w:val="single" w:sz="2" w:space="0" w:color="000000"/>
              <w:right w:val="single" w:sz="2" w:space="0" w:color="000000"/>
            </w:tcBorders>
          </w:tcPr>
          <w:p w:rsidR="00A12BF1" w:rsidRPr="00E16EB3" w:rsidRDefault="008259FF" w:rsidP="00A12BF1">
            <w:pPr>
              <w:suppressLineNumbers/>
              <w:tabs>
                <w:tab w:val="left" w:pos="-10"/>
                <w:tab w:val="left" w:pos="982"/>
              </w:tabs>
              <w:suppressAutoHyphens/>
              <w:spacing w:after="0" w:line="240" w:lineRule="auto"/>
              <w:ind w:right="-10"/>
              <w:jc w:val="center"/>
              <w:rPr>
                <w:rFonts w:ascii="Times New Roman" w:eastAsia="Times New Roman" w:hAnsi="Times New Roman" w:cs="Times New Roman"/>
                <w:sz w:val="24"/>
                <w:szCs w:val="24"/>
                <w:lang w:eastAsia="ar-SA"/>
              </w:rPr>
            </w:pPr>
            <w:r w:rsidRPr="00E16EB3">
              <w:rPr>
                <w:rFonts w:ascii="Times New Roman" w:eastAsia="Times New Roman" w:hAnsi="Times New Roman" w:cs="Times New Roman"/>
                <w:kern w:val="1"/>
                <w:sz w:val="24"/>
                <w:szCs w:val="24"/>
                <w:lang w:eastAsia="ar-SA"/>
              </w:rPr>
              <w:t>+/-0</w:t>
            </w:r>
          </w:p>
        </w:tc>
      </w:tr>
      <w:tr w:rsidR="00A12BF1" w:rsidRPr="00E16EB3" w:rsidTr="00324297">
        <w:tc>
          <w:tcPr>
            <w:tcW w:w="5680" w:type="dxa"/>
            <w:tcBorders>
              <w:top w:val="single" w:sz="2" w:space="0" w:color="000000"/>
              <w:left w:val="single" w:sz="2" w:space="0" w:color="000000"/>
              <w:bottom w:val="single" w:sz="4" w:space="0" w:color="auto"/>
            </w:tcBorders>
            <w:tcMar>
              <w:top w:w="55" w:type="dxa"/>
              <w:left w:w="55" w:type="dxa"/>
              <w:bottom w:w="55" w:type="dxa"/>
              <w:right w:w="55" w:type="dxa"/>
            </w:tcMar>
          </w:tcPr>
          <w:p w:rsidR="00A12BF1" w:rsidRPr="00E16EB3" w:rsidRDefault="00A12BF1" w:rsidP="00A12BF1">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E16EB3">
              <w:rPr>
                <w:rFonts w:ascii="Times New Roman" w:eastAsia="SimSun" w:hAnsi="Times New Roman" w:cs="Mangal"/>
                <w:kern w:val="3"/>
                <w:sz w:val="24"/>
                <w:szCs w:val="24"/>
                <w:lang w:eastAsia="zh-CN" w:bidi="hi-IN"/>
              </w:rPr>
              <w:t>379.p.3.d. - prokurors var izbeigt kriminālprocesu, nosacīti atbrīvojot no kriminālatbildības</w:t>
            </w:r>
          </w:p>
        </w:tc>
        <w:tc>
          <w:tcPr>
            <w:tcW w:w="1418" w:type="dxa"/>
            <w:tcBorders>
              <w:top w:val="single" w:sz="2" w:space="0" w:color="000000"/>
              <w:left w:val="single" w:sz="2" w:space="0" w:color="000000"/>
              <w:bottom w:val="single" w:sz="4" w:space="0" w:color="auto"/>
              <w:right w:val="single" w:sz="2" w:space="0" w:color="000000"/>
            </w:tcBorders>
          </w:tcPr>
          <w:p w:rsidR="00A12BF1" w:rsidRPr="00E16EB3" w:rsidRDefault="00A12BF1" w:rsidP="00A12BF1">
            <w:pPr>
              <w:suppressLineNumbers/>
              <w:suppressAutoHyphens/>
              <w:spacing w:after="0" w:line="240" w:lineRule="auto"/>
              <w:jc w:val="center"/>
              <w:rPr>
                <w:rFonts w:ascii="Times New Roman" w:eastAsia="Times New Roman" w:hAnsi="Times New Roman" w:cs="Times New Roman"/>
                <w:sz w:val="24"/>
                <w:szCs w:val="24"/>
                <w:lang w:eastAsia="ar-SA"/>
              </w:rPr>
            </w:pPr>
            <w:r w:rsidRPr="00E16EB3">
              <w:rPr>
                <w:rFonts w:ascii="Times New Roman" w:eastAsia="Times New Roman" w:hAnsi="Times New Roman" w:cs="Times New Roman"/>
                <w:sz w:val="24"/>
                <w:szCs w:val="24"/>
                <w:lang w:eastAsia="ar-SA"/>
              </w:rPr>
              <w:t>0</w:t>
            </w:r>
          </w:p>
        </w:tc>
        <w:tc>
          <w:tcPr>
            <w:tcW w:w="1418" w:type="dxa"/>
            <w:tcBorders>
              <w:top w:val="single" w:sz="2" w:space="0" w:color="000000"/>
              <w:left w:val="single" w:sz="2" w:space="0" w:color="000000"/>
              <w:bottom w:val="single" w:sz="4" w:space="0" w:color="auto"/>
              <w:right w:val="single" w:sz="2" w:space="0" w:color="000000"/>
            </w:tcBorders>
          </w:tcPr>
          <w:p w:rsidR="00A12BF1" w:rsidRPr="00E16EB3" w:rsidRDefault="008259FF" w:rsidP="00A12BF1">
            <w:pPr>
              <w:suppressLineNumber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708" w:type="dxa"/>
            <w:tcBorders>
              <w:top w:val="single" w:sz="2" w:space="0" w:color="000000"/>
              <w:left w:val="single" w:sz="2" w:space="0" w:color="000000"/>
              <w:bottom w:val="single" w:sz="4" w:space="0" w:color="auto"/>
              <w:right w:val="single" w:sz="2" w:space="0" w:color="000000"/>
            </w:tcBorders>
          </w:tcPr>
          <w:p w:rsidR="00A12BF1" w:rsidRPr="00E16EB3" w:rsidRDefault="00A12BF1" w:rsidP="00A12BF1">
            <w:pPr>
              <w:suppressLineNumbers/>
              <w:tabs>
                <w:tab w:val="left" w:pos="-10"/>
                <w:tab w:val="left" w:pos="982"/>
              </w:tabs>
              <w:suppressAutoHyphens/>
              <w:spacing w:after="0" w:line="240" w:lineRule="auto"/>
              <w:ind w:right="-10"/>
              <w:jc w:val="center"/>
              <w:rPr>
                <w:rFonts w:ascii="Times New Roman" w:eastAsia="Times New Roman" w:hAnsi="Times New Roman" w:cs="Times New Roman"/>
                <w:sz w:val="24"/>
                <w:szCs w:val="24"/>
                <w:lang w:eastAsia="ar-SA"/>
              </w:rPr>
            </w:pPr>
            <w:r w:rsidRPr="00E16EB3">
              <w:rPr>
                <w:rFonts w:ascii="Times New Roman" w:eastAsia="Times New Roman" w:hAnsi="Times New Roman" w:cs="Times New Roman"/>
                <w:kern w:val="1"/>
                <w:sz w:val="24"/>
                <w:szCs w:val="24"/>
                <w:lang w:eastAsia="ar-SA"/>
              </w:rPr>
              <w:t>+/-0</w:t>
            </w:r>
          </w:p>
        </w:tc>
      </w:tr>
    </w:tbl>
    <w:p w:rsidR="00A12BF1" w:rsidRPr="0048622A" w:rsidRDefault="00A12BF1" w:rsidP="00A12BF1">
      <w:pPr>
        <w:suppressAutoHyphens/>
        <w:spacing w:after="0" w:line="240" w:lineRule="auto"/>
        <w:ind w:firstLine="720"/>
        <w:jc w:val="both"/>
        <w:rPr>
          <w:rFonts w:ascii="Times New Roman" w:eastAsia="Times New Roman" w:hAnsi="Times New Roman" w:cs="Times New Roman"/>
          <w:color w:val="000000"/>
          <w:sz w:val="28"/>
          <w:szCs w:val="28"/>
          <w:lang w:eastAsia="ar-SA"/>
        </w:rPr>
      </w:pPr>
    </w:p>
    <w:p w:rsidR="00A12BF1" w:rsidRPr="00B97A07" w:rsidRDefault="00A12BF1" w:rsidP="00A12BF1">
      <w:pPr>
        <w:suppressAutoHyphens/>
        <w:spacing w:after="0" w:line="240" w:lineRule="auto"/>
        <w:ind w:firstLine="720"/>
        <w:jc w:val="both"/>
        <w:rPr>
          <w:rFonts w:ascii="Times New Roman" w:eastAsia="Times New Roman" w:hAnsi="Times New Roman" w:cs="Times New Roman"/>
          <w:sz w:val="28"/>
          <w:szCs w:val="28"/>
          <w:lang w:eastAsia="ar-SA"/>
        </w:rPr>
      </w:pPr>
    </w:p>
    <w:p w:rsidR="00A12BF1" w:rsidRDefault="00A12BF1" w:rsidP="00A12BF1">
      <w:pPr>
        <w:pStyle w:val="Virsraksts1"/>
        <w:spacing w:before="0" w:after="0"/>
        <w:rPr>
          <w:rFonts w:ascii="Times New Roman" w:hAnsi="Times New Roman" w:cs="Times New Roman"/>
          <w:b/>
          <w:color w:val="auto"/>
        </w:rPr>
      </w:pPr>
      <w:bookmarkStart w:id="23" w:name="_Toc443477344"/>
      <w:r w:rsidRPr="00956C03">
        <w:rPr>
          <w:rFonts w:ascii="Times New Roman" w:hAnsi="Times New Roman" w:cs="Times New Roman"/>
          <w:b/>
          <w:color w:val="auto"/>
        </w:rPr>
        <w:t>II Cietušie bērni</w:t>
      </w:r>
      <w:bookmarkEnd w:id="23"/>
      <w:r w:rsidRPr="00956C03">
        <w:rPr>
          <w:rFonts w:ascii="Times New Roman" w:hAnsi="Times New Roman" w:cs="Times New Roman"/>
          <w:b/>
          <w:color w:val="auto"/>
        </w:rPr>
        <w:t xml:space="preserve"> </w:t>
      </w:r>
    </w:p>
    <w:p w:rsidR="00A12BF1" w:rsidRPr="00572A7F" w:rsidRDefault="00A12BF1" w:rsidP="00A12BF1"/>
    <w:p w:rsidR="00A12BF1" w:rsidRPr="003D1E2A" w:rsidRDefault="00A12BF1" w:rsidP="00A12BF1">
      <w:pPr>
        <w:suppressAutoHyphens/>
        <w:spacing w:after="0" w:line="240" w:lineRule="auto"/>
        <w:ind w:firstLine="720"/>
        <w:jc w:val="both"/>
        <w:rPr>
          <w:rFonts w:ascii="Times New Roman" w:eastAsia="Times New Roman" w:hAnsi="Times New Roman" w:cs="Times New Roman"/>
          <w:iCs/>
          <w:sz w:val="28"/>
          <w:szCs w:val="28"/>
          <w:lang w:eastAsia="ar-SA"/>
        </w:rPr>
      </w:pPr>
      <w:r w:rsidRPr="003D1E2A">
        <w:rPr>
          <w:rFonts w:ascii="Times New Roman" w:eastAsia="Times New Roman" w:hAnsi="Times New Roman" w:cs="Times New Roman"/>
          <w:iCs/>
          <w:sz w:val="28"/>
          <w:szCs w:val="28"/>
          <w:lang w:eastAsia="ar-SA"/>
        </w:rPr>
        <w:t>Pēc IeM IC datiem 201</w:t>
      </w:r>
      <w:r w:rsidR="0074058D" w:rsidRPr="003D1E2A">
        <w:rPr>
          <w:rFonts w:ascii="Times New Roman" w:eastAsia="Times New Roman" w:hAnsi="Times New Roman" w:cs="Times New Roman"/>
          <w:iCs/>
          <w:sz w:val="28"/>
          <w:szCs w:val="28"/>
          <w:lang w:eastAsia="ar-SA"/>
        </w:rPr>
        <w:t>8</w:t>
      </w:r>
      <w:r w:rsidRPr="003D1E2A">
        <w:rPr>
          <w:rFonts w:ascii="Times New Roman" w:eastAsia="Times New Roman" w:hAnsi="Times New Roman" w:cs="Times New Roman"/>
          <w:iCs/>
          <w:sz w:val="28"/>
          <w:szCs w:val="28"/>
          <w:lang w:eastAsia="ar-SA"/>
        </w:rPr>
        <w:t xml:space="preserve">.gada 6 mēnešos pieņemti lēmumi atzīt par cietušām noziedzīgos nodarījumos kopā </w:t>
      </w:r>
      <w:r w:rsidR="00477E37" w:rsidRPr="003D1E2A">
        <w:rPr>
          <w:rFonts w:ascii="Times New Roman" w:eastAsia="Times New Roman" w:hAnsi="Times New Roman" w:cs="Times New Roman"/>
          <w:iCs/>
          <w:sz w:val="28"/>
          <w:szCs w:val="28"/>
          <w:lang w:eastAsia="ar-SA"/>
        </w:rPr>
        <w:t>6262</w:t>
      </w:r>
      <w:r w:rsidRPr="003D1E2A">
        <w:rPr>
          <w:rFonts w:ascii="Times New Roman" w:eastAsia="Times New Roman" w:hAnsi="Times New Roman" w:cs="Times New Roman"/>
          <w:iCs/>
          <w:sz w:val="28"/>
          <w:szCs w:val="28"/>
          <w:vertAlign w:val="superscript"/>
          <w:lang w:eastAsia="ar-SA"/>
        </w:rPr>
        <w:footnoteReference w:id="10"/>
      </w:r>
      <w:r w:rsidRPr="003D1E2A">
        <w:rPr>
          <w:rFonts w:ascii="Times New Roman" w:eastAsia="Times New Roman" w:hAnsi="Times New Roman" w:cs="Times New Roman"/>
          <w:iCs/>
          <w:sz w:val="28"/>
          <w:szCs w:val="28"/>
          <w:lang w:eastAsia="ar-SA"/>
        </w:rPr>
        <w:t xml:space="preserve"> (- </w:t>
      </w:r>
      <w:r w:rsidR="00477E37" w:rsidRPr="003D1E2A">
        <w:rPr>
          <w:rFonts w:ascii="Times New Roman" w:eastAsia="Times New Roman" w:hAnsi="Times New Roman" w:cs="Times New Roman"/>
          <w:iCs/>
          <w:sz w:val="28"/>
          <w:szCs w:val="28"/>
          <w:lang w:eastAsia="ar-SA"/>
        </w:rPr>
        <w:t>378</w:t>
      </w:r>
      <w:r w:rsidRPr="003D1E2A">
        <w:rPr>
          <w:rFonts w:ascii="Times New Roman" w:eastAsia="Times New Roman" w:hAnsi="Times New Roman" w:cs="Times New Roman"/>
          <w:iCs/>
          <w:sz w:val="28"/>
          <w:szCs w:val="28"/>
          <w:vertAlign w:val="superscript"/>
          <w:lang w:eastAsia="ar-SA"/>
        </w:rPr>
        <w:footnoteReference w:id="11"/>
      </w:r>
      <w:r w:rsidRPr="003D1E2A">
        <w:rPr>
          <w:rFonts w:ascii="Times New Roman" w:eastAsia="Times New Roman" w:hAnsi="Times New Roman" w:cs="Times New Roman"/>
          <w:iCs/>
          <w:sz w:val="28"/>
          <w:szCs w:val="28"/>
          <w:lang w:eastAsia="ar-SA"/>
        </w:rPr>
        <w:t>) personas, no tām 2</w:t>
      </w:r>
      <w:r w:rsidR="00477E37" w:rsidRPr="003D1E2A">
        <w:rPr>
          <w:rFonts w:ascii="Times New Roman" w:eastAsia="Times New Roman" w:hAnsi="Times New Roman" w:cs="Times New Roman"/>
          <w:iCs/>
          <w:sz w:val="28"/>
          <w:szCs w:val="28"/>
          <w:lang w:eastAsia="ar-SA"/>
        </w:rPr>
        <w:t>48</w:t>
      </w:r>
      <w:r w:rsidRPr="003D1E2A">
        <w:rPr>
          <w:rFonts w:ascii="Times New Roman" w:eastAsia="Times New Roman" w:hAnsi="Times New Roman" w:cs="Times New Roman"/>
          <w:iCs/>
          <w:sz w:val="28"/>
          <w:szCs w:val="28"/>
          <w:vertAlign w:val="superscript"/>
          <w:lang w:eastAsia="ar-SA"/>
        </w:rPr>
        <w:footnoteReference w:id="12"/>
      </w:r>
      <w:r w:rsidRPr="003D1E2A">
        <w:rPr>
          <w:rFonts w:ascii="Times New Roman" w:eastAsia="Times New Roman" w:hAnsi="Times New Roman" w:cs="Times New Roman"/>
          <w:iCs/>
          <w:sz w:val="28"/>
          <w:szCs w:val="28"/>
          <w:lang w:eastAsia="ar-SA"/>
        </w:rPr>
        <w:t xml:space="preserve"> (-</w:t>
      </w:r>
      <w:r w:rsidR="00477E37" w:rsidRPr="003D1E2A">
        <w:rPr>
          <w:rFonts w:ascii="Times New Roman" w:eastAsia="Times New Roman" w:hAnsi="Times New Roman" w:cs="Times New Roman"/>
          <w:iCs/>
          <w:sz w:val="28"/>
          <w:szCs w:val="28"/>
          <w:lang w:eastAsia="ar-SA"/>
        </w:rPr>
        <w:t>22</w:t>
      </w:r>
      <w:r w:rsidRPr="003D1E2A">
        <w:rPr>
          <w:rFonts w:ascii="Times New Roman" w:eastAsia="Times New Roman" w:hAnsi="Times New Roman" w:cs="Times New Roman"/>
          <w:iCs/>
          <w:sz w:val="28"/>
          <w:szCs w:val="28"/>
          <w:lang w:eastAsia="ar-SA"/>
        </w:rPr>
        <w:t>) bērni, no tiem 1</w:t>
      </w:r>
      <w:r w:rsidR="00477E37" w:rsidRPr="003D1E2A">
        <w:rPr>
          <w:rFonts w:ascii="Times New Roman" w:eastAsia="Times New Roman" w:hAnsi="Times New Roman" w:cs="Times New Roman"/>
          <w:iCs/>
          <w:sz w:val="28"/>
          <w:szCs w:val="28"/>
          <w:lang w:eastAsia="ar-SA"/>
        </w:rPr>
        <w:t>32</w:t>
      </w:r>
      <w:r w:rsidRPr="003D1E2A">
        <w:rPr>
          <w:rFonts w:ascii="Times New Roman" w:eastAsia="Times New Roman" w:hAnsi="Times New Roman" w:cs="Times New Roman"/>
          <w:iCs/>
          <w:sz w:val="28"/>
          <w:szCs w:val="28"/>
          <w:lang w:eastAsia="ar-SA"/>
        </w:rPr>
        <w:t xml:space="preserve"> (</w:t>
      </w:r>
      <w:r w:rsidR="00477E37" w:rsidRPr="003D1E2A">
        <w:rPr>
          <w:rFonts w:ascii="Times New Roman" w:eastAsia="Times New Roman" w:hAnsi="Times New Roman" w:cs="Times New Roman"/>
          <w:iCs/>
          <w:sz w:val="28"/>
          <w:szCs w:val="28"/>
          <w:lang w:eastAsia="ar-SA"/>
        </w:rPr>
        <w:t>+19</w:t>
      </w:r>
      <w:r w:rsidRPr="003D1E2A">
        <w:rPr>
          <w:rFonts w:ascii="Times New Roman" w:eastAsia="Times New Roman" w:hAnsi="Times New Roman" w:cs="Times New Roman"/>
          <w:iCs/>
          <w:sz w:val="28"/>
          <w:szCs w:val="28"/>
          <w:lang w:eastAsia="ar-SA"/>
        </w:rPr>
        <w:t xml:space="preserve">) vecumā no 14 līdz 18 gadiem, </w:t>
      </w:r>
      <w:r w:rsidR="00477E37" w:rsidRPr="003D1E2A">
        <w:rPr>
          <w:rFonts w:ascii="Times New Roman" w:eastAsia="Times New Roman" w:hAnsi="Times New Roman" w:cs="Times New Roman"/>
          <w:iCs/>
          <w:sz w:val="28"/>
          <w:szCs w:val="28"/>
          <w:lang w:eastAsia="ar-SA"/>
        </w:rPr>
        <w:t>34</w:t>
      </w:r>
      <w:r w:rsidRPr="003D1E2A">
        <w:rPr>
          <w:rFonts w:ascii="Times New Roman" w:eastAsia="Times New Roman" w:hAnsi="Times New Roman" w:cs="Times New Roman"/>
          <w:iCs/>
          <w:sz w:val="28"/>
          <w:szCs w:val="28"/>
          <w:lang w:eastAsia="ar-SA"/>
        </w:rPr>
        <w:t xml:space="preserve"> (-</w:t>
      </w:r>
      <w:r w:rsidR="00477E37" w:rsidRPr="003D1E2A">
        <w:rPr>
          <w:rFonts w:ascii="Times New Roman" w:eastAsia="Times New Roman" w:hAnsi="Times New Roman" w:cs="Times New Roman"/>
          <w:iCs/>
          <w:sz w:val="28"/>
          <w:szCs w:val="28"/>
          <w:lang w:eastAsia="ar-SA"/>
        </w:rPr>
        <w:t>18</w:t>
      </w:r>
      <w:r w:rsidRPr="003D1E2A">
        <w:rPr>
          <w:rFonts w:ascii="Times New Roman" w:eastAsia="Times New Roman" w:hAnsi="Times New Roman" w:cs="Times New Roman"/>
          <w:iCs/>
          <w:sz w:val="28"/>
          <w:szCs w:val="28"/>
          <w:lang w:eastAsia="ar-SA"/>
        </w:rPr>
        <w:t xml:space="preserve">) vecumā no 11 līdz 14 gadiem, </w:t>
      </w:r>
      <w:r w:rsidR="00477E37" w:rsidRPr="003D1E2A">
        <w:rPr>
          <w:rFonts w:ascii="Times New Roman" w:eastAsia="Times New Roman" w:hAnsi="Times New Roman" w:cs="Times New Roman"/>
          <w:iCs/>
          <w:sz w:val="28"/>
          <w:szCs w:val="28"/>
          <w:lang w:eastAsia="ar-SA"/>
        </w:rPr>
        <w:t>39 (-9</w:t>
      </w:r>
      <w:r w:rsidRPr="003D1E2A">
        <w:rPr>
          <w:rFonts w:ascii="Times New Roman" w:eastAsia="Times New Roman" w:hAnsi="Times New Roman" w:cs="Times New Roman"/>
          <w:iCs/>
          <w:sz w:val="28"/>
          <w:szCs w:val="28"/>
          <w:lang w:eastAsia="ar-SA"/>
        </w:rPr>
        <w:t>) vecumā no 7 līdz 11 gadiem un 3</w:t>
      </w:r>
      <w:r w:rsidR="0074058D" w:rsidRPr="003D1E2A">
        <w:rPr>
          <w:rFonts w:ascii="Times New Roman" w:eastAsia="Times New Roman" w:hAnsi="Times New Roman" w:cs="Times New Roman"/>
          <w:iCs/>
          <w:sz w:val="28"/>
          <w:szCs w:val="28"/>
          <w:lang w:eastAsia="ar-SA"/>
        </w:rPr>
        <w:t>0</w:t>
      </w:r>
      <w:r w:rsidRPr="003D1E2A">
        <w:rPr>
          <w:rFonts w:ascii="Times New Roman" w:eastAsia="Times New Roman" w:hAnsi="Times New Roman" w:cs="Times New Roman"/>
          <w:iCs/>
          <w:sz w:val="28"/>
          <w:szCs w:val="28"/>
          <w:lang w:eastAsia="ar-SA"/>
        </w:rPr>
        <w:t xml:space="preserve"> (-</w:t>
      </w:r>
      <w:r w:rsidR="0074058D" w:rsidRPr="003D1E2A">
        <w:rPr>
          <w:rFonts w:ascii="Times New Roman" w:eastAsia="Times New Roman" w:hAnsi="Times New Roman" w:cs="Times New Roman"/>
          <w:iCs/>
          <w:sz w:val="28"/>
          <w:szCs w:val="28"/>
          <w:lang w:eastAsia="ar-SA"/>
        </w:rPr>
        <w:t>7</w:t>
      </w:r>
      <w:r w:rsidRPr="003D1E2A">
        <w:rPr>
          <w:rFonts w:ascii="Times New Roman" w:eastAsia="Times New Roman" w:hAnsi="Times New Roman" w:cs="Times New Roman"/>
          <w:iCs/>
          <w:sz w:val="28"/>
          <w:szCs w:val="28"/>
          <w:lang w:eastAsia="ar-SA"/>
        </w:rPr>
        <w:t>) vecumā no 0 līdz 7 gadiem. Kopā mazgadīgo cietušo personu skaits ir 1</w:t>
      </w:r>
      <w:r w:rsidR="0074058D" w:rsidRPr="003D1E2A">
        <w:rPr>
          <w:rFonts w:ascii="Times New Roman" w:eastAsia="Times New Roman" w:hAnsi="Times New Roman" w:cs="Times New Roman"/>
          <w:iCs/>
          <w:sz w:val="28"/>
          <w:szCs w:val="28"/>
          <w:lang w:eastAsia="ar-SA"/>
        </w:rPr>
        <w:t>03</w:t>
      </w:r>
      <w:r w:rsidRPr="003D1E2A">
        <w:rPr>
          <w:rFonts w:ascii="Times New Roman" w:eastAsia="Times New Roman" w:hAnsi="Times New Roman" w:cs="Times New Roman"/>
          <w:iCs/>
          <w:sz w:val="28"/>
          <w:szCs w:val="28"/>
          <w:lang w:eastAsia="ar-SA"/>
        </w:rPr>
        <w:t xml:space="preserve">, kas ir par </w:t>
      </w:r>
      <w:r w:rsidR="0074058D" w:rsidRPr="003D1E2A">
        <w:rPr>
          <w:rFonts w:ascii="Times New Roman" w:eastAsia="Times New Roman" w:hAnsi="Times New Roman" w:cs="Times New Roman"/>
          <w:iCs/>
          <w:sz w:val="28"/>
          <w:szCs w:val="28"/>
          <w:lang w:eastAsia="ar-SA"/>
        </w:rPr>
        <w:t>34</w:t>
      </w:r>
      <w:r w:rsidRPr="003D1E2A">
        <w:rPr>
          <w:rFonts w:ascii="Times New Roman" w:eastAsia="Times New Roman" w:hAnsi="Times New Roman" w:cs="Times New Roman"/>
          <w:iCs/>
          <w:sz w:val="28"/>
          <w:szCs w:val="28"/>
          <w:lang w:eastAsia="ar-SA"/>
        </w:rPr>
        <w:t xml:space="preserve"> personām </w:t>
      </w:r>
      <w:r w:rsidR="0074058D" w:rsidRPr="003D1E2A">
        <w:rPr>
          <w:rFonts w:ascii="Times New Roman" w:eastAsia="Times New Roman" w:hAnsi="Times New Roman" w:cs="Times New Roman"/>
          <w:iCs/>
          <w:sz w:val="28"/>
          <w:szCs w:val="28"/>
          <w:lang w:eastAsia="ar-SA"/>
        </w:rPr>
        <w:t>mazāk</w:t>
      </w:r>
      <w:r w:rsidRPr="003D1E2A">
        <w:rPr>
          <w:rFonts w:ascii="Times New Roman" w:eastAsia="Times New Roman" w:hAnsi="Times New Roman" w:cs="Times New Roman"/>
          <w:iCs/>
          <w:sz w:val="28"/>
          <w:szCs w:val="28"/>
          <w:lang w:eastAsia="ar-SA"/>
        </w:rPr>
        <w:t>, salīdzinājumā ar iepriekšējo periodu. No noziedzīgos nodarījumos cietušajiem bērniem, zēni ir 1</w:t>
      </w:r>
      <w:r w:rsidR="0074058D" w:rsidRPr="003D1E2A">
        <w:rPr>
          <w:rFonts w:ascii="Times New Roman" w:eastAsia="Times New Roman" w:hAnsi="Times New Roman" w:cs="Times New Roman"/>
          <w:iCs/>
          <w:sz w:val="28"/>
          <w:szCs w:val="28"/>
          <w:lang w:eastAsia="ar-SA"/>
        </w:rPr>
        <w:t>20 (-20</w:t>
      </w:r>
      <w:r w:rsidRPr="003D1E2A">
        <w:rPr>
          <w:rFonts w:ascii="Times New Roman" w:eastAsia="Times New Roman" w:hAnsi="Times New Roman" w:cs="Times New Roman"/>
          <w:iCs/>
          <w:sz w:val="28"/>
          <w:szCs w:val="28"/>
          <w:lang w:eastAsia="ar-SA"/>
        </w:rPr>
        <w:t>) un meitenes – 1</w:t>
      </w:r>
      <w:r w:rsidR="0074058D" w:rsidRPr="003D1E2A">
        <w:rPr>
          <w:rFonts w:ascii="Times New Roman" w:eastAsia="Times New Roman" w:hAnsi="Times New Roman" w:cs="Times New Roman"/>
          <w:iCs/>
          <w:sz w:val="28"/>
          <w:szCs w:val="28"/>
          <w:lang w:eastAsia="ar-SA"/>
        </w:rPr>
        <w:t>28</w:t>
      </w:r>
      <w:r w:rsidRPr="003D1E2A">
        <w:rPr>
          <w:rFonts w:ascii="Times New Roman" w:eastAsia="Times New Roman" w:hAnsi="Times New Roman" w:cs="Times New Roman"/>
          <w:iCs/>
          <w:sz w:val="28"/>
          <w:szCs w:val="28"/>
          <w:lang w:eastAsia="ar-SA"/>
        </w:rPr>
        <w:t xml:space="preserve"> (-2)</w:t>
      </w:r>
      <w:r w:rsidRPr="003D1E2A">
        <w:rPr>
          <w:rFonts w:ascii="Times New Roman" w:eastAsia="Times New Roman" w:hAnsi="Times New Roman" w:cs="Times New Roman"/>
          <w:iCs/>
          <w:sz w:val="28"/>
          <w:szCs w:val="28"/>
          <w:vertAlign w:val="superscript"/>
          <w:lang w:eastAsia="ar-SA"/>
        </w:rPr>
        <w:footnoteReference w:id="13"/>
      </w:r>
      <w:r w:rsidRPr="003D1E2A">
        <w:rPr>
          <w:rFonts w:ascii="Times New Roman" w:eastAsia="Times New Roman" w:hAnsi="Times New Roman" w:cs="Times New Roman"/>
          <w:iCs/>
          <w:sz w:val="28"/>
          <w:szCs w:val="28"/>
          <w:lang w:eastAsia="ar-SA"/>
        </w:rPr>
        <w:t xml:space="preserve">. </w:t>
      </w:r>
    </w:p>
    <w:p w:rsidR="00A12BF1" w:rsidRPr="0048622A" w:rsidRDefault="00A12BF1" w:rsidP="00A12BF1">
      <w:pPr>
        <w:suppressAutoHyphens/>
        <w:spacing w:after="0" w:line="240" w:lineRule="auto"/>
        <w:ind w:firstLine="720"/>
        <w:jc w:val="both"/>
        <w:rPr>
          <w:rFonts w:ascii="Times New Roman" w:eastAsia="Times New Roman" w:hAnsi="Times New Roman" w:cs="Times New Roman"/>
          <w:iCs/>
          <w:sz w:val="28"/>
          <w:szCs w:val="28"/>
          <w:lang w:eastAsia="ar-SA"/>
        </w:rPr>
      </w:pPr>
      <w:r w:rsidRPr="003D1E2A">
        <w:rPr>
          <w:rFonts w:ascii="Times New Roman" w:eastAsia="Times New Roman" w:hAnsi="Times New Roman" w:cs="Times New Roman"/>
          <w:iCs/>
          <w:sz w:val="28"/>
          <w:szCs w:val="28"/>
          <w:lang w:eastAsia="ar-SA"/>
        </w:rPr>
        <w:t>Atskaites periodā noziedzīgo nodarījumu rezultātā cietušo bērnu skaits:</w:t>
      </w:r>
      <w:r w:rsidRPr="0048622A">
        <w:rPr>
          <w:rFonts w:ascii="Times New Roman" w:eastAsia="Times New Roman" w:hAnsi="Times New Roman" w:cs="Times New Roman"/>
          <w:iCs/>
          <w:sz w:val="28"/>
          <w:szCs w:val="28"/>
          <w:lang w:eastAsia="ar-SA"/>
        </w:rPr>
        <w:t xml:space="preserve"> </w:t>
      </w:r>
    </w:p>
    <w:p w:rsidR="00A12BF1" w:rsidRPr="0048622A" w:rsidRDefault="00A12BF1" w:rsidP="00A12BF1">
      <w:pPr>
        <w:suppressAutoHyphens/>
        <w:spacing w:after="0" w:line="240" w:lineRule="auto"/>
        <w:ind w:firstLine="720"/>
        <w:jc w:val="both"/>
        <w:rPr>
          <w:rFonts w:ascii="Times New Roman" w:eastAsia="Times New Roman" w:hAnsi="Times New Roman" w:cs="Times New Roman"/>
          <w:iCs/>
          <w:sz w:val="28"/>
          <w:szCs w:val="28"/>
          <w:lang w:eastAsia="ar-SA"/>
        </w:rPr>
      </w:pPr>
    </w:p>
    <w:tbl>
      <w:tblPr>
        <w:tblW w:w="8269" w:type="dxa"/>
        <w:tblInd w:w="-48" w:type="dxa"/>
        <w:tblLayout w:type="fixed"/>
        <w:tblCellMar>
          <w:left w:w="10" w:type="dxa"/>
          <w:right w:w="10" w:type="dxa"/>
        </w:tblCellMar>
        <w:tblLook w:val="0000" w:firstRow="0" w:lastRow="0" w:firstColumn="0" w:lastColumn="0" w:noHBand="0" w:noVBand="0"/>
      </w:tblPr>
      <w:tblGrid>
        <w:gridCol w:w="9"/>
        <w:gridCol w:w="2873"/>
        <w:gridCol w:w="709"/>
        <w:gridCol w:w="992"/>
        <w:gridCol w:w="709"/>
        <w:gridCol w:w="709"/>
        <w:gridCol w:w="992"/>
        <w:gridCol w:w="709"/>
        <w:gridCol w:w="567"/>
      </w:tblGrid>
      <w:tr w:rsidR="00A12BF1" w:rsidRPr="005C6C41" w:rsidTr="00A12BF1">
        <w:trPr>
          <w:trHeight w:val="215"/>
        </w:trPr>
        <w:tc>
          <w:tcPr>
            <w:tcW w:w="2882" w:type="dxa"/>
            <w:gridSpan w:val="2"/>
            <w:vMerge w:val="restart"/>
            <w:tcBorders>
              <w:top w:val="single" w:sz="1" w:space="0" w:color="000000"/>
              <w:left w:val="single" w:sz="1" w:space="0" w:color="000000"/>
              <w:bottom w:val="single" w:sz="1" w:space="0" w:color="000000"/>
            </w:tcBorders>
            <w:shd w:val="clear" w:color="auto" w:fill="BFBFBF"/>
          </w:tcPr>
          <w:p w:rsidR="00A12BF1" w:rsidRPr="00D50083" w:rsidRDefault="00A12BF1" w:rsidP="00A12BF1">
            <w:pPr>
              <w:widowControl w:val="0"/>
              <w:suppressAutoHyphens/>
              <w:overflowPunct w:val="0"/>
              <w:autoSpaceDE w:val="0"/>
              <w:spacing w:after="0" w:line="240" w:lineRule="auto"/>
              <w:rPr>
                <w:rFonts w:ascii="Times New Roman" w:eastAsia="Times New Roman" w:hAnsi="Times New Roman" w:cs="Times New Roman"/>
                <w:b/>
                <w:kern w:val="1"/>
                <w:sz w:val="24"/>
                <w:szCs w:val="22"/>
                <w:lang w:eastAsia="ar-SA"/>
              </w:rPr>
            </w:pPr>
            <w:r w:rsidRPr="00D50083">
              <w:rPr>
                <w:rFonts w:ascii="Times New Roman" w:eastAsia="Times New Roman" w:hAnsi="Times New Roman" w:cs="Times New Roman"/>
                <w:b/>
                <w:kern w:val="1"/>
                <w:sz w:val="24"/>
                <w:szCs w:val="22"/>
                <w:lang w:eastAsia="ar-SA"/>
              </w:rPr>
              <w:t>KL panti</w:t>
            </w:r>
          </w:p>
        </w:tc>
        <w:tc>
          <w:tcPr>
            <w:tcW w:w="2410" w:type="dxa"/>
            <w:gridSpan w:val="3"/>
            <w:tcBorders>
              <w:top w:val="single" w:sz="1" w:space="0" w:color="000000"/>
              <w:left w:val="single" w:sz="1" w:space="0" w:color="000000"/>
              <w:bottom w:val="single" w:sz="1" w:space="0" w:color="000000"/>
            </w:tcBorders>
            <w:shd w:val="clear" w:color="auto" w:fill="BFBFBF"/>
          </w:tcPr>
          <w:p w:rsidR="00A12BF1" w:rsidRPr="00D50083" w:rsidRDefault="00A12BF1" w:rsidP="004C1EDE">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2"/>
                <w:lang w:eastAsia="ar-SA"/>
              </w:rPr>
            </w:pPr>
            <w:r w:rsidRPr="00D50083">
              <w:rPr>
                <w:rFonts w:ascii="Times New Roman" w:eastAsia="Times New Roman" w:hAnsi="Times New Roman" w:cs="Times New Roman"/>
                <w:b/>
                <w:kern w:val="1"/>
                <w:sz w:val="24"/>
                <w:szCs w:val="22"/>
                <w:lang w:eastAsia="ar-SA"/>
              </w:rPr>
              <w:t>201</w:t>
            </w:r>
            <w:r w:rsidR="004C1EDE">
              <w:rPr>
                <w:rFonts w:ascii="Times New Roman" w:eastAsia="Times New Roman" w:hAnsi="Times New Roman" w:cs="Times New Roman"/>
                <w:b/>
                <w:kern w:val="1"/>
                <w:sz w:val="24"/>
                <w:szCs w:val="22"/>
                <w:lang w:eastAsia="ar-SA"/>
              </w:rPr>
              <w:t>7</w:t>
            </w:r>
            <w:r w:rsidRPr="00D50083">
              <w:rPr>
                <w:rFonts w:ascii="Times New Roman" w:eastAsia="Times New Roman" w:hAnsi="Times New Roman" w:cs="Times New Roman"/>
                <w:b/>
                <w:kern w:val="1"/>
                <w:sz w:val="24"/>
                <w:szCs w:val="22"/>
                <w:lang w:eastAsia="ar-SA"/>
              </w:rPr>
              <w:t>.gada 6 mēnešos</w:t>
            </w:r>
          </w:p>
        </w:tc>
        <w:tc>
          <w:tcPr>
            <w:tcW w:w="2410" w:type="dxa"/>
            <w:gridSpan w:val="3"/>
            <w:tcBorders>
              <w:top w:val="single" w:sz="1" w:space="0" w:color="000000"/>
              <w:left w:val="single" w:sz="1" w:space="0" w:color="000000"/>
              <w:bottom w:val="single" w:sz="1" w:space="0" w:color="000000"/>
            </w:tcBorders>
            <w:shd w:val="clear" w:color="auto" w:fill="BFBFBF"/>
          </w:tcPr>
          <w:p w:rsidR="00A12BF1" w:rsidRPr="00D50083" w:rsidRDefault="00A12BF1" w:rsidP="004C1EDE">
            <w:pPr>
              <w:widowControl w:val="0"/>
              <w:suppressAutoHyphens/>
              <w:overflowPunct w:val="0"/>
              <w:autoSpaceDE w:val="0"/>
              <w:spacing w:after="0" w:line="240" w:lineRule="auto"/>
              <w:jc w:val="center"/>
              <w:rPr>
                <w:rFonts w:ascii="Times New Roman" w:eastAsia="Times New Roman" w:hAnsi="Times New Roman" w:cs="Times New Roman"/>
                <w:b/>
                <w:sz w:val="20"/>
                <w:szCs w:val="20"/>
                <w:lang w:eastAsia="ar-SA"/>
              </w:rPr>
            </w:pPr>
            <w:r w:rsidRPr="00D50083">
              <w:rPr>
                <w:rFonts w:ascii="Times New Roman" w:eastAsia="Times New Roman" w:hAnsi="Times New Roman" w:cs="Times New Roman"/>
                <w:b/>
                <w:kern w:val="1"/>
                <w:sz w:val="24"/>
                <w:szCs w:val="22"/>
                <w:lang w:eastAsia="ar-SA"/>
              </w:rPr>
              <w:t>201</w:t>
            </w:r>
            <w:r w:rsidR="004C1EDE">
              <w:rPr>
                <w:rFonts w:ascii="Times New Roman" w:eastAsia="Times New Roman" w:hAnsi="Times New Roman" w:cs="Times New Roman"/>
                <w:b/>
                <w:kern w:val="1"/>
                <w:sz w:val="24"/>
                <w:szCs w:val="22"/>
                <w:lang w:eastAsia="ar-SA"/>
              </w:rPr>
              <w:t>8</w:t>
            </w:r>
            <w:r w:rsidRPr="00D50083">
              <w:rPr>
                <w:rFonts w:ascii="Times New Roman" w:eastAsia="Times New Roman" w:hAnsi="Times New Roman" w:cs="Times New Roman"/>
                <w:b/>
                <w:kern w:val="1"/>
                <w:sz w:val="24"/>
                <w:szCs w:val="22"/>
                <w:lang w:eastAsia="ar-SA"/>
              </w:rPr>
              <w:t>.gada 6 mēnešos</w:t>
            </w:r>
          </w:p>
        </w:tc>
        <w:tc>
          <w:tcPr>
            <w:tcW w:w="567" w:type="dxa"/>
            <w:tcBorders>
              <w:top w:val="single" w:sz="4" w:space="0" w:color="000000"/>
              <w:left w:val="single" w:sz="1" w:space="0" w:color="000000"/>
              <w:bottom w:val="single" w:sz="4" w:space="0" w:color="000000"/>
              <w:right w:val="single" w:sz="4" w:space="0" w:color="000000"/>
            </w:tcBorders>
            <w:shd w:val="clear" w:color="auto" w:fill="BFBFBF"/>
          </w:tcPr>
          <w:p w:rsidR="00A12BF1" w:rsidRPr="00D50083" w:rsidRDefault="00A12BF1" w:rsidP="00A12BF1">
            <w:pPr>
              <w:suppressAutoHyphens/>
              <w:snapToGrid w:val="0"/>
              <w:spacing w:after="200" w:line="276" w:lineRule="auto"/>
              <w:rPr>
                <w:rFonts w:ascii="Times New Roman" w:eastAsia="Times New Roman" w:hAnsi="Times New Roman" w:cs="Times New Roman"/>
                <w:sz w:val="20"/>
                <w:szCs w:val="20"/>
                <w:lang w:eastAsia="ar-SA"/>
              </w:rPr>
            </w:pPr>
          </w:p>
        </w:tc>
      </w:tr>
      <w:tr w:rsidR="00A12BF1" w:rsidRPr="005C6C41" w:rsidTr="00A12BF1">
        <w:trPr>
          <w:trHeight w:val="70"/>
        </w:trPr>
        <w:tc>
          <w:tcPr>
            <w:tcW w:w="2882" w:type="dxa"/>
            <w:gridSpan w:val="2"/>
            <w:vMerge/>
            <w:tcBorders>
              <w:top w:val="single" w:sz="1" w:space="0" w:color="000000"/>
              <w:left w:val="single" w:sz="1" w:space="0" w:color="000000"/>
              <w:bottom w:val="single" w:sz="1" w:space="0" w:color="000000"/>
            </w:tcBorders>
            <w:shd w:val="clear" w:color="auto" w:fill="BFBFBF"/>
            <w:vAlign w:val="center"/>
          </w:tcPr>
          <w:p w:rsidR="00A12BF1" w:rsidRPr="00D50083" w:rsidRDefault="00A12BF1" w:rsidP="00A12BF1">
            <w:pPr>
              <w:suppressAutoHyphens/>
              <w:snapToGrid w:val="0"/>
              <w:spacing w:after="0" w:line="240" w:lineRule="auto"/>
              <w:rPr>
                <w:rFonts w:ascii="Times New Roman" w:eastAsia="Times New Roman" w:hAnsi="Times New Roman" w:cs="Times New Roman"/>
                <w:kern w:val="1"/>
                <w:sz w:val="22"/>
                <w:szCs w:val="22"/>
                <w:lang w:eastAsia="ar-SA"/>
              </w:rPr>
            </w:pPr>
          </w:p>
        </w:tc>
        <w:tc>
          <w:tcPr>
            <w:tcW w:w="709" w:type="dxa"/>
            <w:tcBorders>
              <w:top w:val="single" w:sz="1" w:space="0" w:color="000000"/>
              <w:left w:val="single" w:sz="1" w:space="0" w:color="000000"/>
              <w:bottom w:val="single" w:sz="1" w:space="0" w:color="000000"/>
            </w:tcBorders>
            <w:shd w:val="clear" w:color="auto" w:fill="BFBFBF"/>
          </w:tcPr>
          <w:p w:rsidR="00A12BF1" w:rsidRPr="00D50083" w:rsidRDefault="00A12BF1" w:rsidP="00A12BF1">
            <w:pPr>
              <w:widowControl w:val="0"/>
              <w:suppressAutoHyphens/>
              <w:overflowPunct w:val="0"/>
              <w:autoSpaceDE w:val="0"/>
              <w:spacing w:after="200" w:line="276" w:lineRule="auto"/>
              <w:rPr>
                <w:rFonts w:ascii="Times New Roman" w:eastAsia="Times New Roman" w:hAnsi="Times New Roman" w:cs="Times New Roman"/>
                <w:kern w:val="1"/>
                <w:sz w:val="24"/>
                <w:szCs w:val="22"/>
                <w:lang w:eastAsia="ar-SA"/>
              </w:rPr>
            </w:pPr>
            <w:r w:rsidRPr="00D50083">
              <w:rPr>
                <w:rFonts w:ascii="Times New Roman" w:eastAsia="Calibri" w:hAnsi="Times New Roman" w:cs="Times New Roman"/>
                <w:kern w:val="1"/>
                <w:sz w:val="22"/>
                <w:szCs w:val="22"/>
                <w:lang w:eastAsia="ar-SA"/>
              </w:rPr>
              <w:t xml:space="preserve"> </w:t>
            </w:r>
            <w:r w:rsidRPr="00D50083">
              <w:rPr>
                <w:rFonts w:ascii="Times New Roman" w:eastAsia="Times New Roman" w:hAnsi="Times New Roman" w:cs="Times New Roman"/>
                <w:kern w:val="1"/>
                <w:sz w:val="22"/>
                <w:szCs w:val="22"/>
                <w:lang w:eastAsia="ar-SA"/>
              </w:rPr>
              <w:t xml:space="preserve"> Zēni</w:t>
            </w:r>
          </w:p>
        </w:tc>
        <w:tc>
          <w:tcPr>
            <w:tcW w:w="992" w:type="dxa"/>
            <w:tcBorders>
              <w:top w:val="single" w:sz="1" w:space="0" w:color="000000"/>
              <w:left w:val="single" w:sz="1" w:space="0" w:color="000000"/>
              <w:bottom w:val="single" w:sz="1" w:space="0" w:color="000000"/>
            </w:tcBorders>
            <w:shd w:val="clear" w:color="auto" w:fill="BFBFBF"/>
          </w:tcPr>
          <w:p w:rsidR="00A12BF1" w:rsidRPr="00D50083" w:rsidRDefault="00A12BF1" w:rsidP="00A12BF1">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2"/>
                <w:lang w:eastAsia="ar-SA"/>
              </w:rPr>
            </w:pPr>
            <w:r w:rsidRPr="00D50083">
              <w:rPr>
                <w:rFonts w:ascii="Times New Roman" w:eastAsia="Times New Roman" w:hAnsi="Times New Roman" w:cs="Times New Roman"/>
                <w:kern w:val="1"/>
                <w:sz w:val="24"/>
                <w:szCs w:val="22"/>
                <w:lang w:eastAsia="ar-SA"/>
              </w:rPr>
              <w:t xml:space="preserve">Meitenes </w:t>
            </w:r>
          </w:p>
        </w:tc>
        <w:tc>
          <w:tcPr>
            <w:tcW w:w="709" w:type="dxa"/>
            <w:tcBorders>
              <w:top w:val="single" w:sz="1" w:space="0" w:color="000000"/>
              <w:left w:val="single" w:sz="1" w:space="0" w:color="000000"/>
              <w:bottom w:val="single" w:sz="1" w:space="0" w:color="000000"/>
            </w:tcBorders>
            <w:shd w:val="clear" w:color="auto" w:fill="BFBFBF"/>
          </w:tcPr>
          <w:p w:rsidR="00A12BF1" w:rsidRPr="00D50083" w:rsidRDefault="00A12BF1" w:rsidP="00A12BF1">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sidRPr="00D50083">
              <w:rPr>
                <w:rFonts w:ascii="Times New Roman" w:eastAsia="Times New Roman" w:hAnsi="Times New Roman" w:cs="Times New Roman"/>
                <w:b/>
                <w:kern w:val="1"/>
                <w:sz w:val="24"/>
                <w:szCs w:val="22"/>
                <w:lang w:eastAsia="ar-SA"/>
              </w:rPr>
              <w:t>Kopā:</w:t>
            </w:r>
          </w:p>
        </w:tc>
        <w:tc>
          <w:tcPr>
            <w:tcW w:w="709" w:type="dxa"/>
            <w:tcBorders>
              <w:top w:val="single" w:sz="1" w:space="0" w:color="000000"/>
              <w:left w:val="single" w:sz="1" w:space="0" w:color="000000"/>
              <w:bottom w:val="single" w:sz="1" w:space="0" w:color="000000"/>
            </w:tcBorders>
            <w:shd w:val="clear" w:color="auto" w:fill="BFBFBF"/>
          </w:tcPr>
          <w:p w:rsidR="00A12BF1" w:rsidRPr="00D50083" w:rsidRDefault="00A12BF1" w:rsidP="00A12BF1">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sidRPr="00D50083">
              <w:rPr>
                <w:rFonts w:ascii="Times New Roman" w:eastAsia="Times New Roman" w:hAnsi="Times New Roman" w:cs="Times New Roman"/>
                <w:kern w:val="1"/>
                <w:sz w:val="24"/>
                <w:szCs w:val="22"/>
                <w:lang w:eastAsia="ar-SA"/>
              </w:rPr>
              <w:t>Zēni</w:t>
            </w:r>
          </w:p>
        </w:tc>
        <w:tc>
          <w:tcPr>
            <w:tcW w:w="992" w:type="dxa"/>
            <w:tcBorders>
              <w:top w:val="single" w:sz="1" w:space="0" w:color="000000"/>
              <w:left w:val="single" w:sz="1" w:space="0" w:color="000000"/>
              <w:bottom w:val="single" w:sz="1" w:space="0" w:color="000000"/>
            </w:tcBorders>
            <w:shd w:val="clear" w:color="auto" w:fill="BFBFBF"/>
          </w:tcPr>
          <w:p w:rsidR="00A12BF1" w:rsidRPr="00D50083" w:rsidRDefault="00A12BF1" w:rsidP="00A12BF1">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2"/>
                <w:lang w:eastAsia="ar-SA"/>
              </w:rPr>
            </w:pPr>
            <w:r w:rsidRPr="00D50083">
              <w:rPr>
                <w:rFonts w:ascii="Times New Roman" w:eastAsia="Times New Roman" w:hAnsi="Times New Roman" w:cs="Times New Roman"/>
                <w:kern w:val="1"/>
                <w:sz w:val="24"/>
                <w:szCs w:val="22"/>
                <w:lang w:eastAsia="ar-SA"/>
              </w:rPr>
              <w:t xml:space="preserve">Meitenes </w:t>
            </w:r>
          </w:p>
        </w:tc>
        <w:tc>
          <w:tcPr>
            <w:tcW w:w="709" w:type="dxa"/>
            <w:tcBorders>
              <w:top w:val="single" w:sz="1" w:space="0" w:color="000000"/>
              <w:left w:val="single" w:sz="1" w:space="0" w:color="000000"/>
              <w:bottom w:val="single" w:sz="1" w:space="0" w:color="000000"/>
            </w:tcBorders>
            <w:shd w:val="clear" w:color="auto" w:fill="BFBFBF"/>
          </w:tcPr>
          <w:p w:rsidR="00A12BF1" w:rsidRPr="00D50083" w:rsidRDefault="00A12BF1" w:rsidP="00A12BF1">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sidRPr="00D50083">
              <w:rPr>
                <w:rFonts w:ascii="Times New Roman" w:eastAsia="Times New Roman" w:hAnsi="Times New Roman" w:cs="Times New Roman"/>
                <w:b/>
                <w:kern w:val="1"/>
                <w:sz w:val="24"/>
                <w:szCs w:val="22"/>
                <w:lang w:eastAsia="ar-SA"/>
              </w:rPr>
              <w:t>Kopā:</w:t>
            </w:r>
          </w:p>
        </w:tc>
        <w:tc>
          <w:tcPr>
            <w:tcW w:w="567" w:type="dxa"/>
            <w:tcBorders>
              <w:top w:val="single" w:sz="4" w:space="0" w:color="000000"/>
              <w:left w:val="single" w:sz="1" w:space="0" w:color="000000"/>
              <w:bottom w:val="single" w:sz="4" w:space="0" w:color="000000"/>
              <w:right w:val="single" w:sz="4" w:space="0" w:color="000000"/>
            </w:tcBorders>
            <w:shd w:val="clear" w:color="auto" w:fill="BFBFBF"/>
          </w:tcPr>
          <w:p w:rsidR="00A12BF1" w:rsidRPr="00D50083" w:rsidRDefault="00A12BF1" w:rsidP="00A12BF1">
            <w:pPr>
              <w:suppressAutoHyphens/>
              <w:spacing w:after="200" w:line="276" w:lineRule="auto"/>
              <w:jc w:val="center"/>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b/>
                <w:sz w:val="24"/>
                <w:szCs w:val="24"/>
                <w:lang w:eastAsia="ar-SA"/>
              </w:rPr>
              <w:t>+/-</w:t>
            </w:r>
          </w:p>
        </w:tc>
      </w:tr>
      <w:tr w:rsidR="004C1EDE" w:rsidRPr="005C6C41" w:rsidTr="00A12BF1">
        <w:trPr>
          <w:trHeight w:val="552"/>
        </w:trPr>
        <w:tc>
          <w:tcPr>
            <w:tcW w:w="2882" w:type="dxa"/>
            <w:gridSpan w:val="2"/>
            <w:tcBorders>
              <w:top w:val="single" w:sz="1" w:space="0" w:color="000000"/>
              <w:left w:val="single" w:sz="1" w:space="0" w:color="000000"/>
              <w:bottom w:val="single" w:sz="1" w:space="0" w:color="000000"/>
            </w:tcBorders>
            <w:shd w:val="clear" w:color="auto" w:fill="FFFFFF"/>
          </w:tcPr>
          <w:p w:rsidR="004C1EDE" w:rsidRPr="00D50083" w:rsidRDefault="004C1EDE" w:rsidP="004C1EDE">
            <w:pPr>
              <w:widowControl w:val="0"/>
              <w:suppressAutoHyphens/>
              <w:overflowPunct w:val="0"/>
              <w:autoSpaceDE w:val="0"/>
              <w:spacing w:after="0" w:line="240" w:lineRule="auto"/>
              <w:ind w:left="5" w:right="130" w:firstLine="15"/>
              <w:jc w:val="both"/>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116.p. - slepkavība</w:t>
            </w:r>
          </w:p>
        </w:tc>
        <w:tc>
          <w:tcPr>
            <w:tcW w:w="709" w:type="dxa"/>
            <w:tcBorders>
              <w:top w:val="single" w:sz="1" w:space="0" w:color="000000"/>
              <w:left w:val="single" w:sz="1" w:space="0" w:color="000000"/>
              <w:bottom w:val="single" w:sz="1" w:space="0" w:color="000000"/>
            </w:tcBorders>
            <w:shd w:val="clear" w:color="auto" w:fill="FFFFFF"/>
            <w:vAlign w:val="center"/>
          </w:tcPr>
          <w:p w:rsidR="004C1EDE" w:rsidRPr="00D50083" w:rsidRDefault="004C1EDE" w:rsidP="004C1EDE">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rsidR="004C1EDE" w:rsidRPr="00D50083" w:rsidRDefault="004C1EDE" w:rsidP="004C1EDE">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rsidR="004C1EDE" w:rsidRPr="00D50083" w:rsidRDefault="004C1EDE" w:rsidP="004C1EDE">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sidRPr="00D50083">
              <w:rPr>
                <w:rFonts w:ascii="Times New Roman" w:eastAsia="Times New Roman" w:hAnsi="Times New Roman" w:cs="Times New Roman"/>
                <w:b/>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rsidR="004C1EDE" w:rsidRPr="00D50083" w:rsidRDefault="00B94C3B" w:rsidP="004C1EDE">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3</w:t>
            </w:r>
          </w:p>
        </w:tc>
        <w:tc>
          <w:tcPr>
            <w:tcW w:w="992" w:type="dxa"/>
            <w:tcBorders>
              <w:top w:val="single" w:sz="1" w:space="0" w:color="000000"/>
              <w:left w:val="single" w:sz="1" w:space="0" w:color="000000"/>
              <w:bottom w:val="single" w:sz="1" w:space="0" w:color="000000"/>
            </w:tcBorders>
            <w:shd w:val="clear" w:color="auto" w:fill="FFFFFF"/>
            <w:vAlign w:val="center"/>
          </w:tcPr>
          <w:p w:rsidR="004C1EDE" w:rsidRPr="00D50083" w:rsidRDefault="00B94C3B" w:rsidP="004C1EDE">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rsidR="004C1EDE" w:rsidRPr="00D50083" w:rsidRDefault="00B94C3B" w:rsidP="004C1EDE">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3</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rsidR="004C1EDE" w:rsidRPr="00D50083" w:rsidRDefault="00B94C3B" w:rsidP="004C1EDE">
            <w:pPr>
              <w:tabs>
                <w:tab w:val="left" w:pos="974"/>
              </w:tabs>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+3</w:t>
            </w:r>
          </w:p>
        </w:tc>
      </w:tr>
      <w:tr w:rsidR="004C1EDE" w:rsidRPr="005C6C41" w:rsidTr="00A12BF1">
        <w:trPr>
          <w:trHeight w:val="552"/>
        </w:trPr>
        <w:tc>
          <w:tcPr>
            <w:tcW w:w="2882" w:type="dxa"/>
            <w:gridSpan w:val="2"/>
            <w:tcBorders>
              <w:top w:val="single" w:sz="1" w:space="0" w:color="000000"/>
              <w:left w:val="single" w:sz="1" w:space="0" w:color="000000"/>
              <w:bottom w:val="single" w:sz="1" w:space="0" w:color="000000"/>
            </w:tcBorders>
            <w:shd w:val="clear" w:color="auto" w:fill="FFFFFF"/>
          </w:tcPr>
          <w:p w:rsidR="004C1EDE" w:rsidRPr="00D50083" w:rsidRDefault="004C1EDE" w:rsidP="004C1EDE">
            <w:pPr>
              <w:widowControl w:val="0"/>
              <w:suppressAutoHyphens/>
              <w:overflowPunct w:val="0"/>
              <w:autoSpaceDE w:val="0"/>
              <w:spacing w:after="0" w:line="240" w:lineRule="auto"/>
              <w:ind w:left="5" w:right="130" w:firstLine="15"/>
              <w:jc w:val="both"/>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117.p. - slepkavība pastiprinošos apstākļos</w:t>
            </w:r>
          </w:p>
        </w:tc>
        <w:tc>
          <w:tcPr>
            <w:tcW w:w="709" w:type="dxa"/>
            <w:tcBorders>
              <w:top w:val="single" w:sz="1" w:space="0" w:color="000000"/>
              <w:left w:val="single" w:sz="1" w:space="0" w:color="000000"/>
              <w:bottom w:val="single" w:sz="1" w:space="0" w:color="000000"/>
            </w:tcBorders>
            <w:shd w:val="clear" w:color="auto" w:fill="FFFFFF"/>
            <w:vAlign w:val="center"/>
          </w:tcPr>
          <w:p w:rsidR="004C1EDE" w:rsidRPr="00D50083" w:rsidRDefault="004C1EDE" w:rsidP="004C1EDE">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2</w:t>
            </w:r>
          </w:p>
        </w:tc>
        <w:tc>
          <w:tcPr>
            <w:tcW w:w="992" w:type="dxa"/>
            <w:tcBorders>
              <w:top w:val="single" w:sz="1" w:space="0" w:color="000000"/>
              <w:left w:val="single" w:sz="1" w:space="0" w:color="000000"/>
              <w:bottom w:val="single" w:sz="1" w:space="0" w:color="000000"/>
            </w:tcBorders>
            <w:shd w:val="clear" w:color="auto" w:fill="FFFFFF"/>
            <w:vAlign w:val="center"/>
          </w:tcPr>
          <w:p w:rsidR="004C1EDE" w:rsidRPr="00D50083" w:rsidRDefault="004C1EDE" w:rsidP="004C1EDE">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rsidR="004C1EDE" w:rsidRPr="00D50083" w:rsidRDefault="004C1EDE" w:rsidP="004C1EDE">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w:t>
            </w:r>
          </w:p>
        </w:tc>
        <w:tc>
          <w:tcPr>
            <w:tcW w:w="709" w:type="dxa"/>
            <w:tcBorders>
              <w:top w:val="single" w:sz="1" w:space="0" w:color="000000"/>
              <w:left w:val="single" w:sz="1" w:space="0" w:color="000000"/>
              <w:bottom w:val="single" w:sz="1" w:space="0" w:color="000000"/>
            </w:tcBorders>
            <w:shd w:val="clear" w:color="auto" w:fill="FFFFFF"/>
            <w:vAlign w:val="center"/>
          </w:tcPr>
          <w:p w:rsidR="004C1EDE" w:rsidRPr="00D50083" w:rsidRDefault="00B94C3B" w:rsidP="004C1EDE">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rsidR="004C1EDE" w:rsidRPr="00D50083" w:rsidRDefault="00B94C3B" w:rsidP="004C1EDE">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w:t>
            </w:r>
          </w:p>
        </w:tc>
        <w:tc>
          <w:tcPr>
            <w:tcW w:w="709" w:type="dxa"/>
            <w:tcBorders>
              <w:top w:val="single" w:sz="1" w:space="0" w:color="000000"/>
              <w:left w:val="single" w:sz="1" w:space="0" w:color="000000"/>
              <w:bottom w:val="single" w:sz="1" w:space="0" w:color="000000"/>
            </w:tcBorders>
            <w:shd w:val="clear" w:color="auto" w:fill="FFFFFF"/>
            <w:vAlign w:val="center"/>
          </w:tcPr>
          <w:p w:rsidR="004C1EDE" w:rsidRPr="00D50083" w:rsidRDefault="00B94C3B" w:rsidP="004C1EDE">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rsidR="004C1EDE" w:rsidRPr="00D50083" w:rsidRDefault="00B94C3B" w:rsidP="004C1EDE">
            <w:pPr>
              <w:tabs>
                <w:tab w:val="left" w:pos="974"/>
              </w:tabs>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w:t>
            </w:r>
          </w:p>
        </w:tc>
      </w:tr>
      <w:tr w:rsidR="004C1EDE" w:rsidRPr="005C6C41" w:rsidTr="00A12BF1">
        <w:trPr>
          <w:trHeight w:val="552"/>
        </w:trPr>
        <w:tc>
          <w:tcPr>
            <w:tcW w:w="2882" w:type="dxa"/>
            <w:gridSpan w:val="2"/>
            <w:tcBorders>
              <w:top w:val="single" w:sz="1" w:space="0" w:color="000000"/>
              <w:left w:val="single" w:sz="1" w:space="0" w:color="000000"/>
              <w:bottom w:val="single" w:sz="1" w:space="0" w:color="000000"/>
            </w:tcBorders>
            <w:shd w:val="clear" w:color="auto" w:fill="FFFFFF"/>
          </w:tcPr>
          <w:p w:rsidR="004C1EDE" w:rsidRPr="00D50083" w:rsidRDefault="004C1EDE" w:rsidP="004C1EDE">
            <w:pPr>
              <w:widowControl w:val="0"/>
              <w:suppressAutoHyphens/>
              <w:overflowPunct w:val="0"/>
              <w:autoSpaceDE w:val="0"/>
              <w:spacing w:after="0" w:line="240" w:lineRule="auto"/>
              <w:ind w:left="5" w:right="130" w:firstLine="15"/>
              <w:jc w:val="both"/>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123.p.</w:t>
            </w:r>
            <w:r w:rsidRPr="00D50083">
              <w:rPr>
                <w:rFonts w:ascii="Times New Roman" w:eastAsia="Times New Roman" w:hAnsi="Times New Roman" w:cs="Times New Roman"/>
                <w:kern w:val="1"/>
                <w:sz w:val="22"/>
                <w:szCs w:val="22"/>
                <w:lang w:eastAsia="ar-SA"/>
              </w:rPr>
              <w:t xml:space="preserve"> </w:t>
            </w:r>
            <w:r w:rsidRPr="00D50083">
              <w:rPr>
                <w:rFonts w:ascii="Times New Roman" w:eastAsia="Times New Roman" w:hAnsi="Times New Roman" w:cs="Times New Roman"/>
                <w:kern w:val="1"/>
                <w:sz w:val="24"/>
                <w:szCs w:val="24"/>
                <w:lang w:eastAsia="ar-SA"/>
              </w:rPr>
              <w:t>- nonāvēšana aiz neuzmanības</w:t>
            </w:r>
          </w:p>
        </w:tc>
        <w:tc>
          <w:tcPr>
            <w:tcW w:w="709" w:type="dxa"/>
            <w:tcBorders>
              <w:top w:val="single" w:sz="1" w:space="0" w:color="000000"/>
              <w:left w:val="single" w:sz="1" w:space="0" w:color="000000"/>
              <w:bottom w:val="single" w:sz="1" w:space="0" w:color="000000"/>
            </w:tcBorders>
            <w:shd w:val="clear" w:color="auto" w:fill="FFFFFF"/>
            <w:vAlign w:val="center"/>
          </w:tcPr>
          <w:p w:rsidR="004C1EDE" w:rsidRPr="00D50083" w:rsidRDefault="004C1EDE" w:rsidP="004C1EDE">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rsidR="004C1EDE" w:rsidRPr="00D50083" w:rsidRDefault="004C1EDE" w:rsidP="004C1EDE">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rsidR="004C1EDE" w:rsidRPr="00D50083" w:rsidRDefault="004C1EDE" w:rsidP="004C1EDE">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sidRPr="00D50083">
              <w:rPr>
                <w:rFonts w:ascii="Times New Roman" w:eastAsia="Times New Roman" w:hAnsi="Times New Roman" w:cs="Times New Roman"/>
                <w:b/>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rsidR="004C1EDE" w:rsidRPr="00D50083" w:rsidRDefault="00B94C3B" w:rsidP="004C1EDE">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rsidR="004C1EDE" w:rsidRPr="00D50083" w:rsidRDefault="00B94C3B" w:rsidP="004C1EDE">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rsidR="004C1EDE" w:rsidRPr="00D50083" w:rsidRDefault="00B94C3B" w:rsidP="004C1EDE">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0</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rsidR="004C1EDE" w:rsidRPr="00D50083" w:rsidRDefault="00B94C3B" w:rsidP="004C1EDE">
            <w:pPr>
              <w:tabs>
                <w:tab w:val="left" w:pos="974"/>
              </w:tabs>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r>
      <w:tr w:rsidR="004C1EDE" w:rsidRPr="0048622A" w:rsidTr="00A12BF1">
        <w:trPr>
          <w:trHeight w:val="552"/>
        </w:trPr>
        <w:tc>
          <w:tcPr>
            <w:tcW w:w="2882" w:type="dxa"/>
            <w:gridSpan w:val="2"/>
            <w:tcBorders>
              <w:top w:val="single" w:sz="1" w:space="0" w:color="000000"/>
              <w:left w:val="single" w:sz="1" w:space="0" w:color="000000"/>
              <w:bottom w:val="single" w:sz="1" w:space="0" w:color="000000"/>
            </w:tcBorders>
            <w:shd w:val="clear" w:color="auto" w:fill="FFFFFF"/>
          </w:tcPr>
          <w:p w:rsidR="004C1EDE" w:rsidRPr="00D50083" w:rsidRDefault="004C1EDE" w:rsidP="004C1EDE">
            <w:pPr>
              <w:widowControl w:val="0"/>
              <w:suppressAutoHyphens/>
              <w:overflowPunct w:val="0"/>
              <w:autoSpaceDE w:val="0"/>
              <w:spacing w:after="0" w:line="240" w:lineRule="auto"/>
              <w:ind w:left="5" w:right="130" w:firstLine="15"/>
              <w:jc w:val="both"/>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125.p.</w:t>
            </w:r>
            <w:r w:rsidRPr="00D50083">
              <w:rPr>
                <w:rFonts w:ascii="Times New Roman" w:eastAsia="Times New Roman" w:hAnsi="Times New Roman" w:cs="Times New Roman"/>
                <w:kern w:val="1"/>
                <w:sz w:val="22"/>
                <w:szCs w:val="22"/>
                <w:lang w:eastAsia="ar-SA"/>
              </w:rPr>
              <w:t xml:space="preserve"> </w:t>
            </w:r>
            <w:r w:rsidRPr="00D50083">
              <w:rPr>
                <w:rFonts w:ascii="Times New Roman" w:eastAsia="Times New Roman" w:hAnsi="Times New Roman" w:cs="Times New Roman"/>
                <w:kern w:val="1"/>
                <w:sz w:val="24"/>
                <w:szCs w:val="24"/>
                <w:lang w:eastAsia="ar-SA"/>
              </w:rPr>
              <w:t>- tīšs smags miesas bojājums</w:t>
            </w:r>
          </w:p>
        </w:tc>
        <w:tc>
          <w:tcPr>
            <w:tcW w:w="709" w:type="dxa"/>
            <w:tcBorders>
              <w:top w:val="single" w:sz="1" w:space="0" w:color="000000"/>
              <w:left w:val="single" w:sz="1" w:space="0" w:color="000000"/>
              <w:bottom w:val="single" w:sz="1" w:space="0" w:color="000000"/>
            </w:tcBorders>
            <w:shd w:val="clear" w:color="auto" w:fill="FFFFFF"/>
            <w:vAlign w:val="center"/>
          </w:tcPr>
          <w:p w:rsidR="004C1EDE" w:rsidRPr="00D50083" w:rsidRDefault="004C1EDE" w:rsidP="004C1EDE">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rsidR="004C1EDE" w:rsidRPr="00D50083" w:rsidRDefault="004C1EDE" w:rsidP="004C1EDE">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rsidR="004C1EDE" w:rsidRPr="00D50083" w:rsidRDefault="004C1EDE" w:rsidP="004C1EDE">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sidRPr="00D50083">
              <w:rPr>
                <w:rFonts w:ascii="Times New Roman" w:eastAsia="Times New Roman" w:hAnsi="Times New Roman" w:cs="Times New Roman"/>
                <w:b/>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rsidR="004C1EDE" w:rsidRPr="00D50083" w:rsidRDefault="00B94C3B" w:rsidP="004C1EDE">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rsidR="004C1EDE" w:rsidRPr="00D50083" w:rsidRDefault="00B94C3B" w:rsidP="004C1EDE">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rsidR="004C1EDE" w:rsidRPr="00D50083" w:rsidRDefault="00B94C3B" w:rsidP="004C1EDE">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0</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rsidR="004C1EDE" w:rsidRPr="00D50083" w:rsidRDefault="00B94C3B" w:rsidP="004C1EDE">
            <w:pPr>
              <w:tabs>
                <w:tab w:val="left" w:pos="974"/>
              </w:tabs>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r>
      <w:tr w:rsidR="004C1EDE" w:rsidRPr="0048622A" w:rsidTr="00A12BF1">
        <w:trPr>
          <w:trHeight w:val="552"/>
        </w:trPr>
        <w:tc>
          <w:tcPr>
            <w:tcW w:w="2882" w:type="dxa"/>
            <w:gridSpan w:val="2"/>
            <w:tcBorders>
              <w:top w:val="single" w:sz="1" w:space="0" w:color="000000"/>
              <w:left w:val="single" w:sz="1" w:space="0" w:color="000000"/>
              <w:bottom w:val="single" w:sz="1" w:space="0" w:color="000000"/>
            </w:tcBorders>
            <w:shd w:val="clear" w:color="auto" w:fill="FFFFFF"/>
          </w:tcPr>
          <w:p w:rsidR="004C1EDE" w:rsidRPr="00D50083" w:rsidRDefault="004C1EDE" w:rsidP="004C1EDE">
            <w:pPr>
              <w:widowControl w:val="0"/>
              <w:suppressAutoHyphens/>
              <w:overflowPunct w:val="0"/>
              <w:autoSpaceDE w:val="0"/>
              <w:spacing w:after="0" w:line="240" w:lineRule="auto"/>
              <w:ind w:left="5" w:right="130" w:firstLine="15"/>
              <w:jc w:val="both"/>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lastRenderedPageBreak/>
              <w:t>126.p. - tīšs vidēja smaguma miesas bojājums</w:t>
            </w:r>
          </w:p>
        </w:tc>
        <w:tc>
          <w:tcPr>
            <w:tcW w:w="709" w:type="dxa"/>
            <w:tcBorders>
              <w:top w:val="single" w:sz="1" w:space="0" w:color="000000"/>
              <w:left w:val="single" w:sz="1" w:space="0" w:color="000000"/>
              <w:bottom w:val="single" w:sz="1" w:space="0" w:color="000000"/>
            </w:tcBorders>
            <w:shd w:val="clear" w:color="auto" w:fill="FFFFFF"/>
            <w:vAlign w:val="center"/>
          </w:tcPr>
          <w:p w:rsidR="004C1EDE" w:rsidRPr="00D50083" w:rsidRDefault="004C1EDE" w:rsidP="004C1EDE">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10</w:t>
            </w:r>
          </w:p>
        </w:tc>
        <w:tc>
          <w:tcPr>
            <w:tcW w:w="992" w:type="dxa"/>
            <w:tcBorders>
              <w:top w:val="single" w:sz="1" w:space="0" w:color="000000"/>
              <w:left w:val="single" w:sz="1" w:space="0" w:color="000000"/>
              <w:bottom w:val="single" w:sz="1" w:space="0" w:color="000000"/>
            </w:tcBorders>
            <w:shd w:val="clear" w:color="auto" w:fill="FFFFFF"/>
            <w:vAlign w:val="center"/>
          </w:tcPr>
          <w:p w:rsidR="004C1EDE" w:rsidRPr="00D50083" w:rsidRDefault="004C1EDE" w:rsidP="004C1EDE">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rsidR="004C1EDE" w:rsidRPr="00D50083" w:rsidRDefault="004C1EDE" w:rsidP="004C1EDE">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10</w:t>
            </w:r>
          </w:p>
        </w:tc>
        <w:tc>
          <w:tcPr>
            <w:tcW w:w="709" w:type="dxa"/>
            <w:tcBorders>
              <w:top w:val="single" w:sz="1" w:space="0" w:color="000000"/>
              <w:left w:val="single" w:sz="1" w:space="0" w:color="000000"/>
              <w:bottom w:val="single" w:sz="1" w:space="0" w:color="000000"/>
            </w:tcBorders>
            <w:shd w:val="clear" w:color="auto" w:fill="FFFFFF"/>
            <w:vAlign w:val="center"/>
          </w:tcPr>
          <w:p w:rsidR="004C1EDE" w:rsidRPr="00D50083" w:rsidRDefault="00B94C3B" w:rsidP="004C1EDE">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8</w:t>
            </w:r>
          </w:p>
        </w:tc>
        <w:tc>
          <w:tcPr>
            <w:tcW w:w="992" w:type="dxa"/>
            <w:tcBorders>
              <w:top w:val="single" w:sz="1" w:space="0" w:color="000000"/>
              <w:left w:val="single" w:sz="1" w:space="0" w:color="000000"/>
              <w:bottom w:val="single" w:sz="1" w:space="0" w:color="000000"/>
            </w:tcBorders>
            <w:shd w:val="clear" w:color="auto" w:fill="FFFFFF"/>
            <w:vAlign w:val="center"/>
          </w:tcPr>
          <w:p w:rsidR="004C1EDE" w:rsidRPr="00D50083" w:rsidRDefault="00B94C3B" w:rsidP="004C1EDE">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3</w:t>
            </w:r>
          </w:p>
        </w:tc>
        <w:tc>
          <w:tcPr>
            <w:tcW w:w="709" w:type="dxa"/>
            <w:tcBorders>
              <w:top w:val="single" w:sz="1" w:space="0" w:color="000000"/>
              <w:left w:val="single" w:sz="1" w:space="0" w:color="000000"/>
              <w:bottom w:val="single" w:sz="1" w:space="0" w:color="000000"/>
            </w:tcBorders>
            <w:shd w:val="clear" w:color="auto" w:fill="FFFFFF"/>
            <w:vAlign w:val="center"/>
          </w:tcPr>
          <w:p w:rsidR="004C1EDE" w:rsidRPr="00D50083" w:rsidRDefault="00B94C3B" w:rsidP="004C1EDE">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11</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rsidR="004C1EDE" w:rsidRPr="00D50083" w:rsidRDefault="00B94C3B" w:rsidP="004C1EDE">
            <w:pPr>
              <w:tabs>
                <w:tab w:val="left" w:pos="974"/>
              </w:tabs>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w:t>
            </w:r>
          </w:p>
        </w:tc>
      </w:tr>
      <w:tr w:rsidR="004C1EDE" w:rsidRPr="0048622A" w:rsidTr="00A12BF1">
        <w:trPr>
          <w:trHeight w:val="552"/>
        </w:trPr>
        <w:tc>
          <w:tcPr>
            <w:tcW w:w="2882" w:type="dxa"/>
            <w:gridSpan w:val="2"/>
            <w:tcBorders>
              <w:top w:val="single" w:sz="1" w:space="0" w:color="000000"/>
              <w:left w:val="single" w:sz="1" w:space="0" w:color="000000"/>
              <w:bottom w:val="single" w:sz="1" w:space="0" w:color="000000"/>
            </w:tcBorders>
            <w:shd w:val="clear" w:color="auto" w:fill="FFFFFF"/>
          </w:tcPr>
          <w:p w:rsidR="004C1EDE" w:rsidRPr="00D50083" w:rsidRDefault="004C1EDE" w:rsidP="004C1EDE">
            <w:pPr>
              <w:widowControl w:val="0"/>
              <w:suppressAutoHyphens/>
              <w:overflowPunct w:val="0"/>
              <w:autoSpaceDE w:val="0"/>
              <w:spacing w:after="0" w:line="240" w:lineRule="auto"/>
              <w:ind w:left="5" w:right="130" w:firstLine="15"/>
              <w:jc w:val="both"/>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130.p.</w:t>
            </w:r>
            <w:r w:rsidRPr="00D50083">
              <w:rPr>
                <w:rFonts w:ascii="Times New Roman" w:eastAsia="Times New Roman" w:hAnsi="Times New Roman" w:cs="Times New Roman"/>
                <w:kern w:val="1"/>
                <w:sz w:val="22"/>
                <w:szCs w:val="22"/>
                <w:lang w:eastAsia="ar-SA"/>
              </w:rPr>
              <w:t xml:space="preserve"> </w:t>
            </w:r>
            <w:r w:rsidRPr="00D50083">
              <w:rPr>
                <w:rFonts w:ascii="Times New Roman" w:eastAsia="Times New Roman" w:hAnsi="Times New Roman" w:cs="Times New Roman"/>
                <w:kern w:val="1"/>
                <w:sz w:val="24"/>
                <w:szCs w:val="24"/>
                <w:lang w:eastAsia="ar-SA"/>
              </w:rPr>
              <w:t>- tīšs viegls miesas bojājums</w:t>
            </w:r>
          </w:p>
        </w:tc>
        <w:tc>
          <w:tcPr>
            <w:tcW w:w="709" w:type="dxa"/>
            <w:tcBorders>
              <w:top w:val="single" w:sz="1" w:space="0" w:color="000000"/>
              <w:left w:val="single" w:sz="1" w:space="0" w:color="000000"/>
              <w:bottom w:val="single" w:sz="1" w:space="0" w:color="000000"/>
            </w:tcBorders>
            <w:shd w:val="clear" w:color="auto" w:fill="FFFFFF"/>
            <w:vAlign w:val="center"/>
          </w:tcPr>
          <w:p w:rsidR="004C1EDE" w:rsidRPr="00D50083" w:rsidRDefault="004C1EDE" w:rsidP="004C1EDE">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13</w:t>
            </w:r>
          </w:p>
        </w:tc>
        <w:tc>
          <w:tcPr>
            <w:tcW w:w="992" w:type="dxa"/>
            <w:tcBorders>
              <w:top w:val="single" w:sz="1" w:space="0" w:color="000000"/>
              <w:left w:val="single" w:sz="1" w:space="0" w:color="000000"/>
              <w:bottom w:val="single" w:sz="1" w:space="0" w:color="000000"/>
            </w:tcBorders>
            <w:shd w:val="clear" w:color="auto" w:fill="FFFFFF"/>
            <w:vAlign w:val="center"/>
          </w:tcPr>
          <w:p w:rsidR="004C1EDE" w:rsidRPr="00D50083" w:rsidRDefault="004C1EDE" w:rsidP="004C1EDE">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6</w:t>
            </w:r>
          </w:p>
        </w:tc>
        <w:tc>
          <w:tcPr>
            <w:tcW w:w="709" w:type="dxa"/>
            <w:tcBorders>
              <w:top w:val="single" w:sz="1" w:space="0" w:color="000000"/>
              <w:left w:val="single" w:sz="1" w:space="0" w:color="000000"/>
              <w:bottom w:val="single" w:sz="1" w:space="0" w:color="000000"/>
            </w:tcBorders>
            <w:shd w:val="clear" w:color="auto" w:fill="FFFFFF"/>
            <w:vAlign w:val="center"/>
          </w:tcPr>
          <w:p w:rsidR="004C1EDE" w:rsidRPr="00D50083" w:rsidRDefault="004C1EDE" w:rsidP="004C1EDE">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sidRPr="00D50083">
              <w:rPr>
                <w:rFonts w:ascii="Times New Roman" w:eastAsia="Times New Roman" w:hAnsi="Times New Roman" w:cs="Times New Roman"/>
                <w:b/>
                <w:sz w:val="24"/>
                <w:szCs w:val="24"/>
                <w:lang w:eastAsia="ar-SA"/>
              </w:rPr>
              <w:t>1</w:t>
            </w:r>
            <w:r>
              <w:rPr>
                <w:rFonts w:ascii="Times New Roman" w:eastAsia="Times New Roman" w:hAnsi="Times New Roman" w:cs="Times New Roman"/>
                <w:b/>
                <w:sz w:val="24"/>
                <w:szCs w:val="24"/>
                <w:lang w:eastAsia="ar-SA"/>
              </w:rPr>
              <w:t>9</w:t>
            </w:r>
          </w:p>
        </w:tc>
        <w:tc>
          <w:tcPr>
            <w:tcW w:w="709" w:type="dxa"/>
            <w:tcBorders>
              <w:top w:val="single" w:sz="1" w:space="0" w:color="000000"/>
              <w:left w:val="single" w:sz="1" w:space="0" w:color="000000"/>
              <w:bottom w:val="single" w:sz="1" w:space="0" w:color="000000"/>
            </w:tcBorders>
            <w:shd w:val="clear" w:color="auto" w:fill="FFFFFF"/>
            <w:vAlign w:val="center"/>
          </w:tcPr>
          <w:p w:rsidR="004C1EDE" w:rsidRPr="00D50083" w:rsidRDefault="00B94C3B" w:rsidP="004C1EDE">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14</w:t>
            </w:r>
          </w:p>
        </w:tc>
        <w:tc>
          <w:tcPr>
            <w:tcW w:w="992" w:type="dxa"/>
            <w:tcBorders>
              <w:top w:val="single" w:sz="1" w:space="0" w:color="000000"/>
              <w:left w:val="single" w:sz="1" w:space="0" w:color="000000"/>
              <w:bottom w:val="single" w:sz="1" w:space="0" w:color="000000"/>
            </w:tcBorders>
            <w:shd w:val="clear" w:color="auto" w:fill="FFFFFF"/>
            <w:vAlign w:val="center"/>
          </w:tcPr>
          <w:p w:rsidR="004C1EDE" w:rsidRPr="00D50083" w:rsidRDefault="00B94C3B" w:rsidP="004C1EDE">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2</w:t>
            </w:r>
          </w:p>
        </w:tc>
        <w:tc>
          <w:tcPr>
            <w:tcW w:w="709" w:type="dxa"/>
            <w:tcBorders>
              <w:top w:val="single" w:sz="1" w:space="0" w:color="000000"/>
              <w:left w:val="single" w:sz="1" w:space="0" w:color="000000"/>
              <w:bottom w:val="single" w:sz="1" w:space="0" w:color="000000"/>
            </w:tcBorders>
            <w:shd w:val="clear" w:color="auto" w:fill="FFFFFF"/>
            <w:vAlign w:val="center"/>
          </w:tcPr>
          <w:p w:rsidR="004C1EDE" w:rsidRPr="00D50083" w:rsidRDefault="00B94C3B" w:rsidP="004C1EDE">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16</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rsidR="004C1EDE" w:rsidRPr="00D50083" w:rsidRDefault="00B94C3B" w:rsidP="004C1EDE">
            <w:pPr>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-3</w:t>
            </w:r>
          </w:p>
        </w:tc>
      </w:tr>
      <w:tr w:rsidR="004C1EDE" w:rsidRPr="0048622A" w:rsidTr="00A12BF1">
        <w:tc>
          <w:tcPr>
            <w:tcW w:w="2882" w:type="dxa"/>
            <w:gridSpan w:val="2"/>
            <w:tcBorders>
              <w:top w:val="single" w:sz="1" w:space="0" w:color="000000"/>
              <w:left w:val="single" w:sz="1" w:space="0" w:color="000000"/>
              <w:bottom w:val="single" w:sz="1" w:space="0" w:color="000000"/>
            </w:tcBorders>
            <w:shd w:val="clear" w:color="auto" w:fill="FFFFFF"/>
          </w:tcPr>
          <w:p w:rsidR="004C1EDE" w:rsidRPr="00D50083" w:rsidRDefault="004C1EDE" w:rsidP="004C1EDE">
            <w:pPr>
              <w:widowControl w:val="0"/>
              <w:suppressAutoHyphens/>
              <w:overflowPunct w:val="0"/>
              <w:autoSpaceDE w:val="0"/>
              <w:spacing w:after="0" w:line="240" w:lineRule="auto"/>
              <w:ind w:left="5" w:right="130" w:firstLine="15"/>
              <w:jc w:val="both"/>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131.p.</w:t>
            </w:r>
            <w:r w:rsidRPr="00D50083">
              <w:rPr>
                <w:rFonts w:ascii="Times New Roman" w:eastAsia="Times New Roman" w:hAnsi="Times New Roman" w:cs="Times New Roman"/>
                <w:kern w:val="1"/>
                <w:sz w:val="22"/>
                <w:szCs w:val="22"/>
                <w:lang w:eastAsia="ar-SA"/>
              </w:rPr>
              <w:t xml:space="preserve"> </w:t>
            </w:r>
            <w:r w:rsidRPr="00D50083">
              <w:rPr>
                <w:rFonts w:ascii="Times New Roman" w:eastAsia="Times New Roman" w:hAnsi="Times New Roman" w:cs="Times New Roman"/>
                <w:kern w:val="1"/>
                <w:sz w:val="24"/>
                <w:szCs w:val="24"/>
                <w:lang w:eastAsia="ar-SA"/>
              </w:rPr>
              <w:t>- miesas bojājums aiz neuzmanības</w:t>
            </w:r>
          </w:p>
        </w:tc>
        <w:tc>
          <w:tcPr>
            <w:tcW w:w="709" w:type="dxa"/>
            <w:tcBorders>
              <w:top w:val="single" w:sz="1" w:space="0" w:color="000000"/>
              <w:left w:val="single" w:sz="1" w:space="0" w:color="000000"/>
              <w:bottom w:val="single" w:sz="1" w:space="0" w:color="000000"/>
            </w:tcBorders>
            <w:shd w:val="clear" w:color="auto" w:fill="FFFFFF"/>
            <w:vAlign w:val="center"/>
          </w:tcPr>
          <w:p w:rsidR="004C1EDE" w:rsidRPr="00D50083" w:rsidRDefault="004C1EDE" w:rsidP="004C1EDE">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1</w:t>
            </w:r>
          </w:p>
        </w:tc>
        <w:tc>
          <w:tcPr>
            <w:tcW w:w="992" w:type="dxa"/>
            <w:tcBorders>
              <w:top w:val="single" w:sz="1" w:space="0" w:color="000000"/>
              <w:left w:val="single" w:sz="1" w:space="0" w:color="000000"/>
              <w:bottom w:val="single" w:sz="1" w:space="0" w:color="000000"/>
            </w:tcBorders>
            <w:shd w:val="clear" w:color="auto" w:fill="FFFFFF"/>
            <w:vAlign w:val="center"/>
          </w:tcPr>
          <w:p w:rsidR="004C1EDE" w:rsidRPr="00D50083" w:rsidRDefault="004C1EDE" w:rsidP="004C1EDE">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rsidR="004C1EDE" w:rsidRPr="00D50083" w:rsidRDefault="004C1EDE" w:rsidP="004C1EDE">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sidRPr="00D50083">
              <w:rPr>
                <w:rFonts w:ascii="Times New Roman" w:eastAsia="Times New Roman" w:hAnsi="Times New Roman" w:cs="Times New Roman"/>
                <w:b/>
                <w:sz w:val="24"/>
                <w:szCs w:val="24"/>
                <w:lang w:eastAsia="ar-SA"/>
              </w:rPr>
              <w:t>1</w:t>
            </w:r>
          </w:p>
        </w:tc>
        <w:tc>
          <w:tcPr>
            <w:tcW w:w="709" w:type="dxa"/>
            <w:tcBorders>
              <w:top w:val="single" w:sz="1" w:space="0" w:color="000000"/>
              <w:left w:val="single" w:sz="1" w:space="0" w:color="000000"/>
              <w:bottom w:val="single" w:sz="1" w:space="0" w:color="000000"/>
            </w:tcBorders>
            <w:shd w:val="clear" w:color="auto" w:fill="FFFFFF"/>
            <w:vAlign w:val="center"/>
          </w:tcPr>
          <w:p w:rsidR="004C1EDE" w:rsidRPr="00D50083" w:rsidRDefault="00B94C3B" w:rsidP="004C1EDE">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rsidR="004C1EDE" w:rsidRPr="00D50083" w:rsidRDefault="00B94C3B" w:rsidP="004C1EDE">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w:t>
            </w:r>
          </w:p>
        </w:tc>
        <w:tc>
          <w:tcPr>
            <w:tcW w:w="709" w:type="dxa"/>
            <w:tcBorders>
              <w:top w:val="single" w:sz="1" w:space="0" w:color="000000"/>
              <w:left w:val="single" w:sz="1" w:space="0" w:color="000000"/>
              <w:bottom w:val="single" w:sz="1" w:space="0" w:color="000000"/>
            </w:tcBorders>
            <w:shd w:val="clear" w:color="auto" w:fill="FFFFFF"/>
            <w:vAlign w:val="center"/>
          </w:tcPr>
          <w:p w:rsidR="004C1EDE" w:rsidRPr="00D50083" w:rsidRDefault="00B94C3B" w:rsidP="004C1EDE">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w:t>
            </w:r>
          </w:p>
        </w:tc>
        <w:tc>
          <w:tcPr>
            <w:tcW w:w="567" w:type="dxa"/>
            <w:tcBorders>
              <w:top w:val="single" w:sz="4" w:space="0" w:color="000000"/>
              <w:left w:val="single" w:sz="1" w:space="0" w:color="000000"/>
              <w:bottom w:val="single" w:sz="4" w:space="0" w:color="auto"/>
              <w:right w:val="single" w:sz="4" w:space="0" w:color="000000"/>
            </w:tcBorders>
            <w:shd w:val="clear" w:color="auto" w:fill="auto"/>
            <w:vAlign w:val="center"/>
          </w:tcPr>
          <w:p w:rsidR="004C1EDE" w:rsidRPr="00D50083" w:rsidRDefault="00B94C3B" w:rsidP="004C1EDE">
            <w:pPr>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r>
      <w:tr w:rsidR="004C1EDE" w:rsidRPr="0048622A" w:rsidTr="00A12BF1">
        <w:tc>
          <w:tcPr>
            <w:tcW w:w="2882" w:type="dxa"/>
            <w:gridSpan w:val="2"/>
            <w:tcBorders>
              <w:top w:val="single" w:sz="1" w:space="0" w:color="000000"/>
              <w:left w:val="single" w:sz="1" w:space="0" w:color="000000"/>
              <w:bottom w:val="single" w:sz="1" w:space="0" w:color="000000"/>
            </w:tcBorders>
            <w:shd w:val="clear" w:color="auto" w:fill="FFFFFF"/>
          </w:tcPr>
          <w:p w:rsidR="004C1EDE" w:rsidRPr="00D50083" w:rsidRDefault="004C1EDE" w:rsidP="004C1EDE">
            <w:pPr>
              <w:widowControl w:val="0"/>
              <w:suppressAutoHyphens/>
              <w:overflowPunct w:val="0"/>
              <w:autoSpaceDE w:val="0"/>
              <w:spacing w:after="0" w:line="240" w:lineRule="auto"/>
              <w:ind w:left="5" w:right="130" w:firstLine="15"/>
              <w:jc w:val="both"/>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132.p.</w:t>
            </w:r>
            <w:r w:rsidRPr="00D50083">
              <w:rPr>
                <w:rFonts w:ascii="Times New Roman" w:eastAsia="Times New Roman" w:hAnsi="Times New Roman" w:cs="Times New Roman"/>
                <w:kern w:val="1"/>
                <w:sz w:val="22"/>
                <w:szCs w:val="22"/>
                <w:lang w:eastAsia="ar-SA"/>
              </w:rPr>
              <w:t xml:space="preserve"> </w:t>
            </w:r>
            <w:r w:rsidRPr="00D50083">
              <w:rPr>
                <w:rFonts w:ascii="Times New Roman" w:eastAsia="Times New Roman" w:hAnsi="Times New Roman" w:cs="Times New Roman"/>
                <w:kern w:val="1"/>
                <w:sz w:val="24"/>
                <w:szCs w:val="24"/>
                <w:lang w:eastAsia="ar-SA"/>
              </w:rPr>
              <w:t>- draudi izdarīt slepkavību un nodarīt smagu miesas bojājumu</w:t>
            </w:r>
          </w:p>
        </w:tc>
        <w:tc>
          <w:tcPr>
            <w:tcW w:w="709" w:type="dxa"/>
            <w:tcBorders>
              <w:top w:val="single" w:sz="1" w:space="0" w:color="000000"/>
              <w:left w:val="single" w:sz="1" w:space="0" w:color="000000"/>
              <w:bottom w:val="single" w:sz="1" w:space="0" w:color="000000"/>
            </w:tcBorders>
            <w:shd w:val="clear" w:color="auto" w:fill="FFFFFF"/>
            <w:vAlign w:val="center"/>
          </w:tcPr>
          <w:p w:rsidR="004C1EDE" w:rsidRPr="00D50083" w:rsidRDefault="004C1EDE" w:rsidP="004C1EDE">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1</w:t>
            </w:r>
          </w:p>
        </w:tc>
        <w:tc>
          <w:tcPr>
            <w:tcW w:w="992" w:type="dxa"/>
            <w:tcBorders>
              <w:top w:val="single" w:sz="1" w:space="0" w:color="000000"/>
              <w:left w:val="single" w:sz="1" w:space="0" w:color="000000"/>
              <w:bottom w:val="single" w:sz="1" w:space="0" w:color="000000"/>
            </w:tcBorders>
            <w:shd w:val="clear" w:color="auto" w:fill="FFFFFF"/>
            <w:vAlign w:val="center"/>
          </w:tcPr>
          <w:p w:rsidR="004C1EDE" w:rsidRPr="00D50083" w:rsidRDefault="004C1EDE" w:rsidP="004C1EDE">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3</w:t>
            </w:r>
          </w:p>
        </w:tc>
        <w:tc>
          <w:tcPr>
            <w:tcW w:w="709" w:type="dxa"/>
            <w:tcBorders>
              <w:top w:val="single" w:sz="1" w:space="0" w:color="000000"/>
              <w:left w:val="single" w:sz="1" w:space="0" w:color="000000"/>
              <w:bottom w:val="single" w:sz="1" w:space="0" w:color="000000"/>
            </w:tcBorders>
            <w:shd w:val="clear" w:color="auto" w:fill="FFFFFF"/>
            <w:vAlign w:val="center"/>
          </w:tcPr>
          <w:p w:rsidR="004C1EDE" w:rsidRPr="00D50083" w:rsidRDefault="004C1EDE" w:rsidP="004C1EDE">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sidRPr="00D50083">
              <w:rPr>
                <w:rFonts w:ascii="Times New Roman" w:eastAsia="Times New Roman" w:hAnsi="Times New Roman" w:cs="Times New Roman"/>
                <w:b/>
                <w:sz w:val="24"/>
                <w:szCs w:val="24"/>
                <w:lang w:eastAsia="ar-SA"/>
              </w:rPr>
              <w:t>4</w:t>
            </w:r>
          </w:p>
        </w:tc>
        <w:tc>
          <w:tcPr>
            <w:tcW w:w="709" w:type="dxa"/>
            <w:tcBorders>
              <w:top w:val="single" w:sz="1" w:space="0" w:color="000000"/>
              <w:left w:val="single" w:sz="1" w:space="0" w:color="000000"/>
              <w:bottom w:val="single" w:sz="1" w:space="0" w:color="000000"/>
            </w:tcBorders>
            <w:shd w:val="clear" w:color="auto" w:fill="FFFFFF"/>
            <w:vAlign w:val="center"/>
          </w:tcPr>
          <w:p w:rsidR="004C1EDE" w:rsidRPr="00D50083" w:rsidRDefault="00B94C3B" w:rsidP="004C1EDE">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w:t>
            </w:r>
          </w:p>
        </w:tc>
        <w:tc>
          <w:tcPr>
            <w:tcW w:w="992" w:type="dxa"/>
            <w:tcBorders>
              <w:top w:val="single" w:sz="1" w:space="0" w:color="000000"/>
              <w:left w:val="single" w:sz="1" w:space="0" w:color="000000"/>
              <w:bottom w:val="single" w:sz="1" w:space="0" w:color="000000"/>
            </w:tcBorders>
            <w:shd w:val="clear" w:color="auto" w:fill="FFFFFF"/>
            <w:vAlign w:val="center"/>
          </w:tcPr>
          <w:p w:rsidR="004C1EDE" w:rsidRPr="00D50083" w:rsidRDefault="00B94C3B" w:rsidP="004C1EDE">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w:t>
            </w:r>
          </w:p>
        </w:tc>
        <w:tc>
          <w:tcPr>
            <w:tcW w:w="709" w:type="dxa"/>
            <w:tcBorders>
              <w:top w:val="single" w:sz="1" w:space="0" w:color="000000"/>
              <w:left w:val="single" w:sz="1" w:space="0" w:color="000000"/>
              <w:bottom w:val="single" w:sz="1" w:space="0" w:color="000000"/>
            </w:tcBorders>
            <w:shd w:val="clear" w:color="auto" w:fill="FFFFFF"/>
            <w:vAlign w:val="center"/>
          </w:tcPr>
          <w:p w:rsidR="004C1EDE" w:rsidRPr="00D50083" w:rsidRDefault="00B94C3B" w:rsidP="004C1EDE">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w:t>
            </w:r>
          </w:p>
        </w:tc>
        <w:tc>
          <w:tcPr>
            <w:tcW w:w="567" w:type="dxa"/>
            <w:tcBorders>
              <w:top w:val="single" w:sz="4" w:space="0" w:color="000000"/>
              <w:left w:val="single" w:sz="1" w:space="0" w:color="000000"/>
              <w:bottom w:val="single" w:sz="4" w:space="0" w:color="auto"/>
              <w:right w:val="single" w:sz="4" w:space="0" w:color="000000"/>
            </w:tcBorders>
            <w:shd w:val="clear" w:color="auto" w:fill="auto"/>
            <w:vAlign w:val="center"/>
          </w:tcPr>
          <w:p w:rsidR="004C1EDE" w:rsidRPr="00D50083" w:rsidRDefault="00B94C3B" w:rsidP="004C1EDE">
            <w:pPr>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-2</w:t>
            </w:r>
          </w:p>
        </w:tc>
      </w:tr>
      <w:tr w:rsidR="004C1EDE" w:rsidRPr="0048622A" w:rsidTr="00A12BF1">
        <w:tc>
          <w:tcPr>
            <w:tcW w:w="2882" w:type="dxa"/>
            <w:gridSpan w:val="2"/>
            <w:tcBorders>
              <w:top w:val="single" w:sz="1" w:space="0" w:color="000000"/>
              <w:left w:val="single" w:sz="1" w:space="0" w:color="000000"/>
              <w:bottom w:val="single" w:sz="1" w:space="0" w:color="000000"/>
            </w:tcBorders>
            <w:shd w:val="clear" w:color="auto" w:fill="FFFFFF"/>
          </w:tcPr>
          <w:p w:rsidR="004C1EDE" w:rsidRDefault="004C1EDE" w:rsidP="004C1EDE">
            <w:pPr>
              <w:widowControl w:val="0"/>
              <w:suppressAutoHyphens/>
              <w:overflowPunct w:val="0"/>
              <w:autoSpaceDE w:val="0"/>
              <w:spacing w:after="0" w:line="240" w:lineRule="auto"/>
              <w:ind w:left="5" w:right="130" w:firstLine="15"/>
              <w:jc w:val="both"/>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152.p. - nelikumīga brīvības atņemšana</w:t>
            </w:r>
          </w:p>
          <w:p w:rsidR="004C1EDE" w:rsidRPr="00D50083" w:rsidRDefault="004C1EDE" w:rsidP="004C1EDE">
            <w:pPr>
              <w:widowControl w:val="0"/>
              <w:suppressAutoHyphens/>
              <w:overflowPunct w:val="0"/>
              <w:autoSpaceDE w:val="0"/>
              <w:spacing w:after="0" w:line="240" w:lineRule="auto"/>
              <w:ind w:left="5" w:right="130" w:firstLine="15"/>
              <w:jc w:val="both"/>
              <w:rPr>
                <w:rFonts w:ascii="Times New Roman" w:eastAsia="Times New Roman" w:hAnsi="Times New Roman" w:cs="Times New Roman"/>
                <w:kern w:val="1"/>
                <w:sz w:val="24"/>
                <w:szCs w:val="24"/>
                <w:lang w:eastAsia="ar-SA"/>
              </w:rPr>
            </w:pPr>
          </w:p>
        </w:tc>
        <w:tc>
          <w:tcPr>
            <w:tcW w:w="709" w:type="dxa"/>
            <w:tcBorders>
              <w:top w:val="single" w:sz="1" w:space="0" w:color="000000"/>
              <w:left w:val="single" w:sz="1" w:space="0" w:color="000000"/>
              <w:bottom w:val="single" w:sz="1" w:space="0" w:color="000000"/>
            </w:tcBorders>
            <w:shd w:val="clear" w:color="auto" w:fill="FFFFFF"/>
            <w:vAlign w:val="center"/>
          </w:tcPr>
          <w:p w:rsidR="004C1EDE" w:rsidRPr="00D50083" w:rsidRDefault="004C1EDE" w:rsidP="004C1EDE">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2</w:t>
            </w:r>
          </w:p>
        </w:tc>
        <w:tc>
          <w:tcPr>
            <w:tcW w:w="992" w:type="dxa"/>
            <w:tcBorders>
              <w:top w:val="single" w:sz="1" w:space="0" w:color="000000"/>
              <w:left w:val="single" w:sz="1" w:space="0" w:color="000000"/>
              <w:bottom w:val="single" w:sz="1" w:space="0" w:color="000000"/>
            </w:tcBorders>
            <w:shd w:val="clear" w:color="auto" w:fill="FFFFFF"/>
            <w:vAlign w:val="center"/>
          </w:tcPr>
          <w:p w:rsidR="004C1EDE" w:rsidRPr="00D50083" w:rsidRDefault="004C1EDE" w:rsidP="004C1EDE">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rsidR="004C1EDE" w:rsidRPr="00D50083" w:rsidRDefault="004C1EDE" w:rsidP="004C1EDE">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sidRPr="00D50083">
              <w:rPr>
                <w:rFonts w:ascii="Times New Roman" w:eastAsia="Times New Roman" w:hAnsi="Times New Roman" w:cs="Times New Roman"/>
                <w:b/>
                <w:sz w:val="24"/>
                <w:szCs w:val="24"/>
                <w:lang w:eastAsia="ar-SA"/>
              </w:rPr>
              <w:t>2</w:t>
            </w:r>
          </w:p>
        </w:tc>
        <w:tc>
          <w:tcPr>
            <w:tcW w:w="709" w:type="dxa"/>
            <w:tcBorders>
              <w:top w:val="single" w:sz="1" w:space="0" w:color="000000"/>
              <w:left w:val="single" w:sz="1" w:space="0" w:color="000000"/>
              <w:bottom w:val="single" w:sz="4" w:space="0" w:color="auto"/>
            </w:tcBorders>
            <w:shd w:val="clear" w:color="auto" w:fill="FFFFFF"/>
            <w:vAlign w:val="center"/>
          </w:tcPr>
          <w:p w:rsidR="004C1EDE" w:rsidRPr="00D50083" w:rsidRDefault="00B94C3B" w:rsidP="004C1EDE">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w:t>
            </w:r>
          </w:p>
        </w:tc>
        <w:tc>
          <w:tcPr>
            <w:tcW w:w="992" w:type="dxa"/>
            <w:tcBorders>
              <w:top w:val="single" w:sz="1" w:space="0" w:color="000000"/>
              <w:left w:val="single" w:sz="1" w:space="0" w:color="000000"/>
              <w:bottom w:val="single" w:sz="4" w:space="0" w:color="auto"/>
            </w:tcBorders>
            <w:shd w:val="clear" w:color="auto" w:fill="FFFFFF"/>
            <w:vAlign w:val="center"/>
          </w:tcPr>
          <w:p w:rsidR="004C1EDE" w:rsidRPr="00D50083" w:rsidRDefault="00B94C3B" w:rsidP="004C1EDE">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2</w:t>
            </w:r>
          </w:p>
        </w:tc>
        <w:tc>
          <w:tcPr>
            <w:tcW w:w="709" w:type="dxa"/>
            <w:tcBorders>
              <w:top w:val="single" w:sz="1" w:space="0" w:color="000000"/>
              <w:left w:val="single" w:sz="1" w:space="0" w:color="000000"/>
              <w:bottom w:val="single" w:sz="4" w:space="0" w:color="auto"/>
            </w:tcBorders>
            <w:shd w:val="clear" w:color="auto" w:fill="FFFFFF"/>
            <w:vAlign w:val="center"/>
          </w:tcPr>
          <w:p w:rsidR="004C1EDE" w:rsidRPr="00D50083" w:rsidRDefault="00B94C3B" w:rsidP="004C1EDE">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3</w:t>
            </w:r>
          </w:p>
        </w:tc>
        <w:tc>
          <w:tcPr>
            <w:tcW w:w="567" w:type="dxa"/>
            <w:tcBorders>
              <w:top w:val="single" w:sz="4" w:space="0" w:color="000000"/>
              <w:left w:val="single" w:sz="1" w:space="0" w:color="000000"/>
              <w:bottom w:val="single" w:sz="4" w:space="0" w:color="auto"/>
              <w:right w:val="single" w:sz="4" w:space="0" w:color="000000"/>
            </w:tcBorders>
            <w:shd w:val="clear" w:color="auto" w:fill="auto"/>
            <w:vAlign w:val="center"/>
          </w:tcPr>
          <w:p w:rsidR="004C1EDE" w:rsidRPr="00D50083" w:rsidRDefault="00B94C3B" w:rsidP="004C1EDE">
            <w:pPr>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w:t>
            </w:r>
          </w:p>
        </w:tc>
      </w:tr>
      <w:tr w:rsidR="004C1EDE" w:rsidRPr="0048622A" w:rsidTr="00A12BF1">
        <w:tc>
          <w:tcPr>
            <w:tcW w:w="2882" w:type="dxa"/>
            <w:gridSpan w:val="2"/>
            <w:tcBorders>
              <w:top w:val="single" w:sz="1" w:space="0" w:color="000000"/>
              <w:left w:val="single" w:sz="1" w:space="0" w:color="000000"/>
              <w:bottom w:val="single" w:sz="1" w:space="0" w:color="000000"/>
            </w:tcBorders>
            <w:shd w:val="clear" w:color="auto" w:fill="FFFFFF"/>
          </w:tcPr>
          <w:p w:rsidR="004C1EDE" w:rsidRPr="00D50083" w:rsidRDefault="004C1EDE" w:rsidP="004C1EDE">
            <w:pPr>
              <w:widowControl w:val="0"/>
              <w:suppressAutoHyphens/>
              <w:overflowPunct w:val="0"/>
              <w:autoSpaceDE w:val="0"/>
              <w:spacing w:after="0" w:line="240" w:lineRule="auto"/>
              <w:ind w:left="5" w:right="130" w:firstLine="15"/>
              <w:jc w:val="both"/>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153.p. - personas nolaupīšana</w:t>
            </w:r>
          </w:p>
        </w:tc>
        <w:tc>
          <w:tcPr>
            <w:tcW w:w="709" w:type="dxa"/>
            <w:tcBorders>
              <w:top w:val="single" w:sz="1" w:space="0" w:color="000000"/>
              <w:left w:val="single" w:sz="1" w:space="0" w:color="000000"/>
              <w:bottom w:val="single" w:sz="1" w:space="0" w:color="000000"/>
            </w:tcBorders>
            <w:shd w:val="clear" w:color="auto" w:fill="FFFFFF"/>
            <w:vAlign w:val="center"/>
          </w:tcPr>
          <w:p w:rsidR="004C1EDE" w:rsidRPr="00D50083" w:rsidRDefault="004C1EDE" w:rsidP="004C1EDE">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rsidR="004C1EDE" w:rsidRPr="00D50083" w:rsidRDefault="004C1EDE" w:rsidP="004C1EDE">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rsidR="004C1EDE" w:rsidRPr="00D50083" w:rsidRDefault="004C1EDE" w:rsidP="004C1EDE">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sidRPr="00D50083">
              <w:rPr>
                <w:rFonts w:ascii="Times New Roman" w:eastAsia="Times New Roman" w:hAnsi="Times New Roman" w:cs="Times New Roman"/>
                <w:b/>
                <w:sz w:val="24"/>
                <w:szCs w:val="24"/>
                <w:lang w:eastAsia="ar-SA"/>
              </w:rPr>
              <w:t>0</w:t>
            </w:r>
          </w:p>
        </w:tc>
        <w:tc>
          <w:tcPr>
            <w:tcW w:w="709" w:type="dxa"/>
            <w:tcBorders>
              <w:top w:val="single" w:sz="4" w:space="0" w:color="auto"/>
              <w:left w:val="single" w:sz="1" w:space="0" w:color="000000"/>
              <w:bottom w:val="single" w:sz="1" w:space="0" w:color="000000"/>
            </w:tcBorders>
            <w:shd w:val="clear" w:color="auto" w:fill="FFFFFF"/>
            <w:vAlign w:val="center"/>
          </w:tcPr>
          <w:p w:rsidR="004C1EDE" w:rsidRPr="00D50083" w:rsidRDefault="00B94C3B" w:rsidP="00B94C3B">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992" w:type="dxa"/>
            <w:tcBorders>
              <w:top w:val="single" w:sz="4" w:space="0" w:color="auto"/>
              <w:left w:val="single" w:sz="1" w:space="0" w:color="000000"/>
              <w:bottom w:val="single" w:sz="1" w:space="0" w:color="000000"/>
            </w:tcBorders>
            <w:shd w:val="clear" w:color="auto" w:fill="FFFFFF"/>
            <w:vAlign w:val="center"/>
          </w:tcPr>
          <w:p w:rsidR="004C1EDE" w:rsidRPr="00D50083" w:rsidRDefault="00B94C3B" w:rsidP="004C1EDE">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2</w:t>
            </w:r>
          </w:p>
        </w:tc>
        <w:tc>
          <w:tcPr>
            <w:tcW w:w="709" w:type="dxa"/>
            <w:tcBorders>
              <w:top w:val="single" w:sz="4" w:space="0" w:color="auto"/>
              <w:left w:val="single" w:sz="1" w:space="0" w:color="000000"/>
              <w:bottom w:val="single" w:sz="1" w:space="0" w:color="000000"/>
            </w:tcBorders>
            <w:shd w:val="clear" w:color="auto" w:fill="FFFFFF"/>
            <w:vAlign w:val="center"/>
          </w:tcPr>
          <w:p w:rsidR="004C1EDE" w:rsidRPr="00D50083" w:rsidRDefault="00B94C3B" w:rsidP="004C1EDE">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w:t>
            </w:r>
          </w:p>
        </w:tc>
        <w:tc>
          <w:tcPr>
            <w:tcW w:w="567" w:type="dxa"/>
            <w:tcBorders>
              <w:top w:val="single" w:sz="4" w:space="0" w:color="auto"/>
              <w:left w:val="single" w:sz="1" w:space="0" w:color="000000"/>
              <w:bottom w:val="single" w:sz="4" w:space="0" w:color="000000"/>
              <w:right w:val="single" w:sz="4" w:space="0" w:color="000000"/>
            </w:tcBorders>
            <w:shd w:val="clear" w:color="auto" w:fill="auto"/>
            <w:vAlign w:val="center"/>
          </w:tcPr>
          <w:p w:rsidR="004C1EDE" w:rsidRPr="00D50083" w:rsidRDefault="00B94C3B" w:rsidP="004C1EDE">
            <w:pPr>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+2</w:t>
            </w:r>
          </w:p>
        </w:tc>
      </w:tr>
      <w:tr w:rsidR="004C1EDE" w:rsidRPr="0048622A" w:rsidTr="00A12BF1">
        <w:tc>
          <w:tcPr>
            <w:tcW w:w="2882" w:type="dxa"/>
            <w:gridSpan w:val="2"/>
            <w:tcBorders>
              <w:top w:val="single" w:sz="1" w:space="0" w:color="000000"/>
              <w:left w:val="single" w:sz="1" w:space="0" w:color="000000"/>
              <w:bottom w:val="single" w:sz="1" w:space="0" w:color="000000"/>
            </w:tcBorders>
            <w:shd w:val="clear" w:color="auto" w:fill="FFFFFF"/>
          </w:tcPr>
          <w:p w:rsidR="004C1EDE" w:rsidRPr="00D50083" w:rsidRDefault="004C1EDE" w:rsidP="004C1EDE">
            <w:pPr>
              <w:widowControl w:val="0"/>
              <w:suppressAutoHyphens/>
              <w:overflowPunct w:val="0"/>
              <w:autoSpaceDE w:val="0"/>
              <w:spacing w:after="0" w:line="240" w:lineRule="auto"/>
              <w:ind w:left="5" w:right="130" w:firstLine="15"/>
              <w:jc w:val="both"/>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154.</w:t>
            </w:r>
            <w:r w:rsidRPr="00D50083">
              <w:rPr>
                <w:rFonts w:ascii="Times New Roman" w:eastAsia="Times New Roman" w:hAnsi="Times New Roman" w:cs="Times New Roman"/>
                <w:kern w:val="1"/>
                <w:sz w:val="24"/>
                <w:szCs w:val="24"/>
                <w:vertAlign w:val="superscript"/>
                <w:lang w:eastAsia="ar-SA"/>
              </w:rPr>
              <w:t xml:space="preserve">1 </w:t>
            </w:r>
            <w:r w:rsidRPr="00D50083">
              <w:rPr>
                <w:rFonts w:ascii="Times New Roman" w:eastAsia="Times New Roman" w:hAnsi="Times New Roman" w:cs="Times New Roman"/>
                <w:kern w:val="1"/>
                <w:sz w:val="24"/>
                <w:szCs w:val="24"/>
                <w:lang w:eastAsia="ar-SA"/>
              </w:rPr>
              <w:t>p.</w:t>
            </w:r>
            <w:r w:rsidRPr="00D50083">
              <w:rPr>
                <w:rFonts w:ascii="Times New Roman" w:eastAsia="Times New Roman" w:hAnsi="Times New Roman" w:cs="Times New Roman"/>
                <w:kern w:val="1"/>
                <w:sz w:val="22"/>
                <w:szCs w:val="22"/>
                <w:lang w:eastAsia="ar-SA"/>
              </w:rPr>
              <w:t xml:space="preserve"> </w:t>
            </w:r>
            <w:r w:rsidRPr="00D50083">
              <w:rPr>
                <w:rFonts w:ascii="Times New Roman" w:eastAsia="Times New Roman" w:hAnsi="Times New Roman" w:cs="Times New Roman"/>
                <w:kern w:val="1"/>
                <w:sz w:val="24"/>
                <w:szCs w:val="24"/>
                <w:lang w:eastAsia="ar-SA"/>
              </w:rPr>
              <w:t>- cilvēku tirdzniecība</w:t>
            </w:r>
          </w:p>
        </w:tc>
        <w:tc>
          <w:tcPr>
            <w:tcW w:w="709" w:type="dxa"/>
            <w:tcBorders>
              <w:top w:val="single" w:sz="1" w:space="0" w:color="000000"/>
              <w:left w:val="single" w:sz="1" w:space="0" w:color="000000"/>
              <w:bottom w:val="single" w:sz="1" w:space="0" w:color="000000"/>
            </w:tcBorders>
            <w:shd w:val="clear" w:color="auto" w:fill="FFFFFF"/>
            <w:vAlign w:val="center"/>
          </w:tcPr>
          <w:p w:rsidR="004C1EDE" w:rsidRPr="00D50083" w:rsidRDefault="004C1EDE" w:rsidP="004C1EDE">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rsidR="004C1EDE" w:rsidRPr="00D50083" w:rsidRDefault="004C1EDE" w:rsidP="004C1EDE">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rsidR="004C1EDE" w:rsidRPr="00D50083" w:rsidRDefault="004C1EDE" w:rsidP="004C1EDE">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sidRPr="00D50083">
              <w:rPr>
                <w:rFonts w:ascii="Times New Roman" w:eastAsia="Times New Roman" w:hAnsi="Times New Roman" w:cs="Times New Roman"/>
                <w:b/>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rsidR="004C1EDE" w:rsidRPr="00D50083" w:rsidRDefault="00B94C3B" w:rsidP="004C1EDE">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rsidR="004C1EDE" w:rsidRPr="00D50083" w:rsidRDefault="00B94C3B" w:rsidP="004C1EDE">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rsidR="004C1EDE" w:rsidRPr="00D50083" w:rsidRDefault="00B94C3B" w:rsidP="004C1EDE">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0</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rsidR="004C1EDE" w:rsidRPr="00D50083" w:rsidRDefault="00B94C3B" w:rsidP="004C1EDE">
            <w:pPr>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r>
      <w:tr w:rsidR="004C1EDE" w:rsidRPr="0048622A" w:rsidTr="00A12BF1">
        <w:tc>
          <w:tcPr>
            <w:tcW w:w="2882" w:type="dxa"/>
            <w:gridSpan w:val="2"/>
            <w:tcBorders>
              <w:top w:val="single" w:sz="1" w:space="0" w:color="000000"/>
              <w:left w:val="single" w:sz="1" w:space="0" w:color="000000"/>
              <w:bottom w:val="single" w:sz="1" w:space="0" w:color="000000"/>
            </w:tcBorders>
            <w:shd w:val="clear" w:color="auto" w:fill="FFFFFF"/>
          </w:tcPr>
          <w:p w:rsidR="004C1EDE" w:rsidRPr="00D50083" w:rsidRDefault="004C1EDE" w:rsidP="004C1EDE">
            <w:pPr>
              <w:widowControl w:val="0"/>
              <w:suppressAutoHyphens/>
              <w:overflowPunct w:val="0"/>
              <w:autoSpaceDE w:val="0"/>
              <w:spacing w:after="0" w:line="240" w:lineRule="auto"/>
              <w:ind w:left="5" w:right="130" w:firstLine="15"/>
              <w:jc w:val="both"/>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159.p.</w:t>
            </w:r>
            <w:r w:rsidRPr="00D50083">
              <w:rPr>
                <w:rFonts w:ascii="Times New Roman" w:eastAsia="Times New Roman" w:hAnsi="Times New Roman" w:cs="Times New Roman"/>
                <w:kern w:val="1"/>
                <w:sz w:val="22"/>
                <w:szCs w:val="22"/>
                <w:lang w:eastAsia="ar-SA"/>
              </w:rPr>
              <w:t xml:space="preserve"> </w:t>
            </w:r>
            <w:r w:rsidRPr="00D50083">
              <w:rPr>
                <w:rFonts w:ascii="Times New Roman" w:eastAsia="Times New Roman" w:hAnsi="Times New Roman" w:cs="Times New Roman"/>
                <w:kern w:val="1"/>
                <w:sz w:val="24"/>
                <w:szCs w:val="24"/>
                <w:lang w:eastAsia="ar-SA"/>
              </w:rPr>
              <w:t>- izvarošana</w:t>
            </w:r>
          </w:p>
        </w:tc>
        <w:tc>
          <w:tcPr>
            <w:tcW w:w="709" w:type="dxa"/>
            <w:tcBorders>
              <w:top w:val="single" w:sz="1" w:space="0" w:color="000000"/>
              <w:left w:val="single" w:sz="1" w:space="0" w:color="000000"/>
              <w:bottom w:val="single" w:sz="1" w:space="0" w:color="000000"/>
            </w:tcBorders>
            <w:shd w:val="clear" w:color="auto" w:fill="FFFFFF"/>
            <w:vAlign w:val="center"/>
          </w:tcPr>
          <w:p w:rsidR="004C1EDE" w:rsidRPr="00D50083" w:rsidRDefault="004C1EDE" w:rsidP="004C1EDE">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rsidR="004C1EDE" w:rsidRPr="00D50083" w:rsidRDefault="004C1EDE" w:rsidP="004C1EDE">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11</w:t>
            </w:r>
          </w:p>
        </w:tc>
        <w:tc>
          <w:tcPr>
            <w:tcW w:w="709" w:type="dxa"/>
            <w:tcBorders>
              <w:top w:val="single" w:sz="1" w:space="0" w:color="000000"/>
              <w:left w:val="single" w:sz="1" w:space="0" w:color="000000"/>
              <w:bottom w:val="single" w:sz="1" w:space="0" w:color="000000"/>
            </w:tcBorders>
            <w:shd w:val="clear" w:color="auto" w:fill="FFFFFF"/>
            <w:vAlign w:val="center"/>
          </w:tcPr>
          <w:p w:rsidR="004C1EDE" w:rsidRPr="00D50083" w:rsidRDefault="004C1EDE" w:rsidP="004C1EDE">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11</w:t>
            </w:r>
          </w:p>
        </w:tc>
        <w:tc>
          <w:tcPr>
            <w:tcW w:w="709" w:type="dxa"/>
            <w:tcBorders>
              <w:top w:val="single" w:sz="1" w:space="0" w:color="000000"/>
              <w:left w:val="single" w:sz="1" w:space="0" w:color="000000"/>
              <w:bottom w:val="single" w:sz="1" w:space="0" w:color="000000"/>
            </w:tcBorders>
            <w:shd w:val="clear" w:color="auto" w:fill="FFFFFF"/>
            <w:vAlign w:val="center"/>
          </w:tcPr>
          <w:p w:rsidR="004C1EDE" w:rsidRPr="00D50083" w:rsidRDefault="00B94C3B" w:rsidP="004C1EDE">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rsidR="004C1EDE" w:rsidRPr="00D50083" w:rsidRDefault="00B94C3B" w:rsidP="004C1EDE">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8</w:t>
            </w:r>
          </w:p>
        </w:tc>
        <w:tc>
          <w:tcPr>
            <w:tcW w:w="709" w:type="dxa"/>
            <w:tcBorders>
              <w:top w:val="single" w:sz="1" w:space="0" w:color="000000"/>
              <w:left w:val="single" w:sz="1" w:space="0" w:color="000000"/>
              <w:bottom w:val="single" w:sz="1" w:space="0" w:color="000000"/>
            </w:tcBorders>
            <w:shd w:val="clear" w:color="auto" w:fill="FFFFFF"/>
            <w:vAlign w:val="center"/>
          </w:tcPr>
          <w:p w:rsidR="004C1EDE" w:rsidRPr="00D50083" w:rsidRDefault="00B94C3B" w:rsidP="004C1EDE">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8</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rsidR="004C1EDE" w:rsidRPr="00D50083" w:rsidRDefault="00B94C3B" w:rsidP="004C1EDE">
            <w:pPr>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-3</w:t>
            </w:r>
          </w:p>
        </w:tc>
      </w:tr>
      <w:tr w:rsidR="004C1EDE" w:rsidRPr="0048622A" w:rsidTr="00A12BF1">
        <w:trPr>
          <w:trHeight w:val="345"/>
        </w:trPr>
        <w:tc>
          <w:tcPr>
            <w:tcW w:w="2882" w:type="dxa"/>
            <w:gridSpan w:val="2"/>
            <w:tcBorders>
              <w:top w:val="single" w:sz="1" w:space="0" w:color="000000"/>
              <w:left w:val="single" w:sz="1" w:space="0" w:color="000000"/>
              <w:bottom w:val="single" w:sz="1" w:space="0" w:color="000000"/>
            </w:tcBorders>
            <w:shd w:val="clear" w:color="auto" w:fill="FFFFFF"/>
          </w:tcPr>
          <w:p w:rsidR="004C1EDE" w:rsidRPr="00D50083" w:rsidRDefault="004C1EDE" w:rsidP="004C1EDE">
            <w:pPr>
              <w:widowControl w:val="0"/>
              <w:suppressAutoHyphens/>
              <w:overflowPunct w:val="0"/>
              <w:autoSpaceDE w:val="0"/>
              <w:spacing w:after="0" w:line="240" w:lineRule="auto"/>
              <w:ind w:left="5" w:right="130" w:firstLine="15"/>
              <w:jc w:val="both"/>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160.p.</w:t>
            </w:r>
            <w:r w:rsidRPr="00D50083">
              <w:rPr>
                <w:rFonts w:ascii="Times New Roman" w:eastAsia="Times New Roman" w:hAnsi="Times New Roman" w:cs="Times New Roman"/>
                <w:kern w:val="1"/>
                <w:sz w:val="22"/>
                <w:szCs w:val="22"/>
                <w:lang w:eastAsia="ar-SA"/>
              </w:rPr>
              <w:t xml:space="preserve"> </w:t>
            </w:r>
            <w:r w:rsidRPr="00D50083">
              <w:rPr>
                <w:rFonts w:ascii="Times New Roman" w:eastAsia="Times New Roman" w:hAnsi="Times New Roman" w:cs="Times New Roman"/>
                <w:kern w:val="1"/>
                <w:sz w:val="24"/>
                <w:szCs w:val="24"/>
                <w:lang w:eastAsia="ar-SA"/>
              </w:rPr>
              <w:t>- seksuāla vardarbība</w:t>
            </w:r>
          </w:p>
        </w:tc>
        <w:tc>
          <w:tcPr>
            <w:tcW w:w="709" w:type="dxa"/>
            <w:tcBorders>
              <w:top w:val="single" w:sz="1" w:space="0" w:color="000000"/>
              <w:left w:val="single" w:sz="1" w:space="0" w:color="000000"/>
              <w:bottom w:val="single" w:sz="1" w:space="0" w:color="000000"/>
            </w:tcBorders>
            <w:shd w:val="clear" w:color="auto" w:fill="FFFFFF"/>
            <w:vAlign w:val="center"/>
          </w:tcPr>
          <w:p w:rsidR="004C1EDE" w:rsidRPr="00D50083" w:rsidRDefault="004C1EDE" w:rsidP="004C1EDE">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5</w:t>
            </w:r>
          </w:p>
        </w:tc>
        <w:tc>
          <w:tcPr>
            <w:tcW w:w="992" w:type="dxa"/>
            <w:tcBorders>
              <w:top w:val="single" w:sz="1" w:space="0" w:color="000000"/>
              <w:left w:val="single" w:sz="1" w:space="0" w:color="000000"/>
              <w:bottom w:val="single" w:sz="1" w:space="0" w:color="000000"/>
            </w:tcBorders>
            <w:shd w:val="clear" w:color="auto" w:fill="FFFFFF"/>
            <w:vAlign w:val="center"/>
          </w:tcPr>
          <w:p w:rsidR="004C1EDE" w:rsidRPr="00D50083" w:rsidRDefault="004C1EDE" w:rsidP="004C1EDE">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21</w:t>
            </w:r>
          </w:p>
        </w:tc>
        <w:tc>
          <w:tcPr>
            <w:tcW w:w="709" w:type="dxa"/>
            <w:tcBorders>
              <w:top w:val="single" w:sz="1" w:space="0" w:color="000000"/>
              <w:left w:val="single" w:sz="1" w:space="0" w:color="000000"/>
              <w:bottom w:val="single" w:sz="1" w:space="0" w:color="000000"/>
            </w:tcBorders>
            <w:shd w:val="clear" w:color="auto" w:fill="FFFFFF"/>
            <w:vAlign w:val="center"/>
          </w:tcPr>
          <w:p w:rsidR="004C1EDE" w:rsidRPr="00D50083" w:rsidRDefault="004C1EDE" w:rsidP="004C1EDE">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26</w:t>
            </w:r>
          </w:p>
        </w:tc>
        <w:tc>
          <w:tcPr>
            <w:tcW w:w="709" w:type="dxa"/>
            <w:tcBorders>
              <w:top w:val="single" w:sz="1" w:space="0" w:color="000000"/>
              <w:left w:val="single" w:sz="1" w:space="0" w:color="000000"/>
              <w:bottom w:val="single" w:sz="1" w:space="0" w:color="000000"/>
            </w:tcBorders>
            <w:shd w:val="clear" w:color="auto" w:fill="FFFFFF"/>
            <w:vAlign w:val="center"/>
          </w:tcPr>
          <w:p w:rsidR="004C1EDE" w:rsidRPr="00D50083" w:rsidRDefault="00B94C3B" w:rsidP="004C1EDE">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7</w:t>
            </w:r>
          </w:p>
        </w:tc>
        <w:tc>
          <w:tcPr>
            <w:tcW w:w="992" w:type="dxa"/>
            <w:tcBorders>
              <w:top w:val="single" w:sz="1" w:space="0" w:color="000000"/>
              <w:left w:val="single" w:sz="1" w:space="0" w:color="000000"/>
              <w:bottom w:val="single" w:sz="1" w:space="0" w:color="000000"/>
            </w:tcBorders>
            <w:shd w:val="clear" w:color="auto" w:fill="FFFFFF"/>
            <w:vAlign w:val="center"/>
          </w:tcPr>
          <w:p w:rsidR="004C1EDE" w:rsidRPr="00D50083" w:rsidRDefault="00B94C3B" w:rsidP="004C1EDE">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29</w:t>
            </w:r>
          </w:p>
        </w:tc>
        <w:tc>
          <w:tcPr>
            <w:tcW w:w="709" w:type="dxa"/>
            <w:tcBorders>
              <w:top w:val="single" w:sz="1" w:space="0" w:color="000000"/>
              <w:left w:val="single" w:sz="1" w:space="0" w:color="000000"/>
              <w:bottom w:val="single" w:sz="1" w:space="0" w:color="000000"/>
            </w:tcBorders>
            <w:shd w:val="clear" w:color="auto" w:fill="FFFFFF"/>
            <w:vAlign w:val="center"/>
          </w:tcPr>
          <w:p w:rsidR="004C1EDE" w:rsidRPr="00D50083" w:rsidRDefault="00B94C3B" w:rsidP="004C1EDE">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36</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rsidR="004C1EDE" w:rsidRPr="00D50083" w:rsidRDefault="00B94C3B" w:rsidP="004C1EDE">
            <w:pPr>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+10</w:t>
            </w:r>
          </w:p>
        </w:tc>
      </w:tr>
      <w:tr w:rsidR="004C1EDE" w:rsidRPr="0048622A" w:rsidTr="00A12BF1">
        <w:trPr>
          <w:trHeight w:val="549"/>
        </w:trPr>
        <w:tc>
          <w:tcPr>
            <w:tcW w:w="2882" w:type="dxa"/>
            <w:gridSpan w:val="2"/>
            <w:tcBorders>
              <w:top w:val="single" w:sz="1" w:space="0" w:color="000000"/>
              <w:left w:val="single" w:sz="1" w:space="0" w:color="000000"/>
              <w:bottom w:val="single" w:sz="1" w:space="0" w:color="000000"/>
            </w:tcBorders>
            <w:shd w:val="clear" w:color="auto" w:fill="FFFFFF"/>
          </w:tcPr>
          <w:p w:rsidR="004C1EDE" w:rsidRPr="00D50083" w:rsidRDefault="004C1EDE" w:rsidP="004C1EDE">
            <w:pPr>
              <w:widowControl w:val="0"/>
              <w:suppressAutoHyphens/>
              <w:overflowPunct w:val="0"/>
              <w:autoSpaceDE w:val="0"/>
              <w:spacing w:after="0" w:line="240" w:lineRule="auto"/>
              <w:ind w:right="130"/>
              <w:jc w:val="both"/>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161.p.</w:t>
            </w:r>
            <w:r w:rsidRPr="00D50083">
              <w:rPr>
                <w:rFonts w:ascii="Times New Roman" w:eastAsia="Times New Roman" w:hAnsi="Times New Roman" w:cs="Times New Roman"/>
                <w:kern w:val="1"/>
                <w:sz w:val="22"/>
                <w:szCs w:val="22"/>
                <w:lang w:eastAsia="ar-SA"/>
              </w:rPr>
              <w:t xml:space="preserve"> </w:t>
            </w:r>
            <w:r w:rsidRPr="00D50083">
              <w:rPr>
                <w:rFonts w:ascii="Times New Roman" w:eastAsia="Times New Roman" w:hAnsi="Times New Roman" w:cs="Times New Roman"/>
                <w:kern w:val="1"/>
                <w:sz w:val="24"/>
                <w:szCs w:val="24"/>
                <w:lang w:eastAsia="ar-SA"/>
              </w:rPr>
              <w:t>- seksuāla rakstura darbības ar personu, kura nav sasniegusi sešpadsmit gadu vecumu</w:t>
            </w:r>
          </w:p>
        </w:tc>
        <w:tc>
          <w:tcPr>
            <w:tcW w:w="709" w:type="dxa"/>
            <w:tcBorders>
              <w:top w:val="single" w:sz="1" w:space="0" w:color="000000"/>
              <w:left w:val="single" w:sz="1" w:space="0" w:color="000000"/>
              <w:bottom w:val="single" w:sz="1" w:space="0" w:color="000000"/>
            </w:tcBorders>
            <w:shd w:val="clear" w:color="auto" w:fill="FFFFFF"/>
            <w:vAlign w:val="center"/>
          </w:tcPr>
          <w:p w:rsidR="004C1EDE" w:rsidRPr="00D50083" w:rsidRDefault="004C1EDE" w:rsidP="004C1EDE">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rsidR="004C1EDE" w:rsidRPr="00D50083" w:rsidRDefault="004C1EDE" w:rsidP="004C1EDE">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14</w:t>
            </w:r>
          </w:p>
        </w:tc>
        <w:tc>
          <w:tcPr>
            <w:tcW w:w="709" w:type="dxa"/>
            <w:tcBorders>
              <w:top w:val="single" w:sz="1" w:space="0" w:color="000000"/>
              <w:left w:val="single" w:sz="1" w:space="0" w:color="000000"/>
              <w:bottom w:val="single" w:sz="1" w:space="0" w:color="000000"/>
            </w:tcBorders>
            <w:shd w:val="clear" w:color="auto" w:fill="FFFFFF"/>
            <w:vAlign w:val="center"/>
          </w:tcPr>
          <w:p w:rsidR="004C1EDE" w:rsidRPr="00D50083" w:rsidRDefault="004C1EDE" w:rsidP="004C1EDE">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14</w:t>
            </w:r>
          </w:p>
        </w:tc>
        <w:tc>
          <w:tcPr>
            <w:tcW w:w="709" w:type="dxa"/>
            <w:tcBorders>
              <w:top w:val="single" w:sz="1" w:space="0" w:color="000000"/>
              <w:left w:val="single" w:sz="1" w:space="0" w:color="000000"/>
              <w:bottom w:val="single" w:sz="1" w:space="0" w:color="000000"/>
            </w:tcBorders>
            <w:shd w:val="clear" w:color="auto" w:fill="FFFFFF"/>
            <w:vAlign w:val="center"/>
          </w:tcPr>
          <w:p w:rsidR="004C1EDE" w:rsidRPr="00D50083" w:rsidRDefault="00B94C3B" w:rsidP="004C1EDE">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w:t>
            </w:r>
          </w:p>
        </w:tc>
        <w:tc>
          <w:tcPr>
            <w:tcW w:w="992" w:type="dxa"/>
            <w:tcBorders>
              <w:top w:val="single" w:sz="1" w:space="0" w:color="000000"/>
              <w:left w:val="single" w:sz="1" w:space="0" w:color="000000"/>
              <w:bottom w:val="single" w:sz="1" w:space="0" w:color="000000"/>
            </w:tcBorders>
            <w:shd w:val="clear" w:color="auto" w:fill="FFFFFF"/>
            <w:vAlign w:val="center"/>
          </w:tcPr>
          <w:p w:rsidR="004C1EDE" w:rsidRPr="00D50083" w:rsidRDefault="00B94C3B" w:rsidP="004C1EDE">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13</w:t>
            </w:r>
          </w:p>
        </w:tc>
        <w:tc>
          <w:tcPr>
            <w:tcW w:w="709" w:type="dxa"/>
            <w:tcBorders>
              <w:top w:val="single" w:sz="1" w:space="0" w:color="000000"/>
              <w:left w:val="single" w:sz="1" w:space="0" w:color="000000"/>
              <w:bottom w:val="single" w:sz="1" w:space="0" w:color="000000"/>
            </w:tcBorders>
            <w:shd w:val="clear" w:color="auto" w:fill="FFFFFF"/>
            <w:vAlign w:val="center"/>
          </w:tcPr>
          <w:p w:rsidR="004C1EDE" w:rsidRPr="00D50083" w:rsidRDefault="00B94C3B" w:rsidP="004C1EDE">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14</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rsidR="004C1EDE" w:rsidRPr="00D50083" w:rsidRDefault="00B94C3B" w:rsidP="004C1EDE">
            <w:pPr>
              <w:suppressAutoHyphens/>
              <w:spacing w:after="0" w:line="240" w:lineRule="auto"/>
              <w:jc w:val="center"/>
              <w:rPr>
                <w:rFonts w:ascii="Times New Roman" w:eastAsia="Times New Roman" w:hAnsi="Times New Roman" w:cs="Times New Roman"/>
                <w:kern w:val="1"/>
                <w:sz w:val="24"/>
                <w:szCs w:val="22"/>
                <w:lang w:eastAsia="ar-SA"/>
              </w:rPr>
            </w:pPr>
            <w:r>
              <w:rPr>
                <w:rFonts w:ascii="Times New Roman" w:eastAsia="Times New Roman" w:hAnsi="Times New Roman" w:cs="Times New Roman"/>
                <w:kern w:val="1"/>
                <w:sz w:val="24"/>
                <w:szCs w:val="24"/>
                <w:lang w:eastAsia="ar-SA"/>
              </w:rPr>
              <w:t>+/-0</w:t>
            </w:r>
          </w:p>
        </w:tc>
      </w:tr>
      <w:tr w:rsidR="004C1EDE" w:rsidRPr="0048622A" w:rsidTr="00A12BF1">
        <w:trPr>
          <w:trHeight w:val="291"/>
        </w:trPr>
        <w:tc>
          <w:tcPr>
            <w:tcW w:w="2882" w:type="dxa"/>
            <w:gridSpan w:val="2"/>
            <w:tcBorders>
              <w:left w:val="single" w:sz="1" w:space="0" w:color="000000"/>
              <w:bottom w:val="single" w:sz="1" w:space="0" w:color="000000"/>
            </w:tcBorders>
            <w:shd w:val="clear" w:color="auto" w:fill="FFFFFF"/>
            <w:vAlign w:val="center"/>
          </w:tcPr>
          <w:p w:rsidR="004C1EDE" w:rsidRPr="00D50083" w:rsidRDefault="004C1EDE" w:rsidP="004C1EDE">
            <w:pPr>
              <w:suppressAutoHyphens/>
              <w:snapToGrid w:val="0"/>
              <w:spacing w:after="0" w:line="240" w:lineRule="auto"/>
              <w:ind w:right="130"/>
              <w:jc w:val="both"/>
              <w:rPr>
                <w:rFonts w:ascii="Times New Roman" w:eastAsia="Times New Roman" w:hAnsi="Times New Roman" w:cs="Times New Roman"/>
                <w:kern w:val="1"/>
                <w:sz w:val="22"/>
                <w:szCs w:val="22"/>
                <w:lang w:eastAsia="ar-SA"/>
              </w:rPr>
            </w:pPr>
            <w:r w:rsidRPr="00D50083">
              <w:rPr>
                <w:rFonts w:ascii="Times New Roman" w:eastAsia="Times New Roman" w:hAnsi="Times New Roman" w:cs="Times New Roman"/>
                <w:kern w:val="1"/>
                <w:sz w:val="24"/>
                <w:szCs w:val="22"/>
                <w:lang w:eastAsia="ar-SA"/>
              </w:rPr>
              <w:t>162. p. - pavešana netiklībā</w:t>
            </w:r>
          </w:p>
        </w:tc>
        <w:tc>
          <w:tcPr>
            <w:tcW w:w="709" w:type="dxa"/>
            <w:tcBorders>
              <w:top w:val="single" w:sz="1" w:space="0" w:color="000000"/>
              <w:left w:val="single" w:sz="1" w:space="0" w:color="000000"/>
              <w:bottom w:val="single" w:sz="1" w:space="0" w:color="000000"/>
            </w:tcBorders>
            <w:shd w:val="clear" w:color="auto" w:fill="FFFFFF"/>
            <w:vAlign w:val="center"/>
          </w:tcPr>
          <w:p w:rsidR="004C1EDE" w:rsidRPr="00D50083" w:rsidRDefault="004C1EDE" w:rsidP="004C1EDE">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Pr>
                <w:rFonts w:ascii="Times New Roman" w:eastAsia="Times New Roman" w:hAnsi="Times New Roman" w:cs="Times New Roman"/>
                <w:kern w:val="1"/>
                <w:sz w:val="24"/>
                <w:szCs w:val="22"/>
                <w:lang w:eastAsia="ar-SA"/>
              </w:rPr>
              <w:t>3</w:t>
            </w:r>
          </w:p>
        </w:tc>
        <w:tc>
          <w:tcPr>
            <w:tcW w:w="992" w:type="dxa"/>
            <w:tcBorders>
              <w:top w:val="single" w:sz="1" w:space="0" w:color="000000"/>
              <w:left w:val="single" w:sz="1" w:space="0" w:color="000000"/>
              <w:bottom w:val="single" w:sz="1" w:space="0" w:color="000000"/>
            </w:tcBorders>
            <w:shd w:val="clear" w:color="auto" w:fill="FFFFFF"/>
            <w:vAlign w:val="center"/>
          </w:tcPr>
          <w:p w:rsidR="004C1EDE" w:rsidRPr="00D50083" w:rsidRDefault="004C1EDE" w:rsidP="004C1EDE">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Pr>
                <w:rFonts w:ascii="Times New Roman" w:eastAsia="Times New Roman" w:hAnsi="Times New Roman" w:cs="Times New Roman"/>
                <w:kern w:val="1"/>
                <w:sz w:val="24"/>
                <w:szCs w:val="22"/>
                <w:lang w:eastAsia="ar-SA"/>
              </w:rPr>
              <w:t>12</w:t>
            </w:r>
          </w:p>
        </w:tc>
        <w:tc>
          <w:tcPr>
            <w:tcW w:w="709" w:type="dxa"/>
            <w:tcBorders>
              <w:top w:val="single" w:sz="1" w:space="0" w:color="000000"/>
              <w:left w:val="single" w:sz="1" w:space="0" w:color="000000"/>
              <w:bottom w:val="single" w:sz="1" w:space="0" w:color="000000"/>
            </w:tcBorders>
            <w:shd w:val="clear" w:color="auto" w:fill="FFFFFF"/>
            <w:vAlign w:val="center"/>
          </w:tcPr>
          <w:p w:rsidR="004C1EDE" w:rsidRPr="00D50083" w:rsidRDefault="004C1EDE" w:rsidP="004C1EDE">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2"/>
                <w:lang w:eastAsia="ar-SA"/>
              </w:rPr>
            </w:pPr>
            <w:r>
              <w:rPr>
                <w:rFonts w:ascii="Times New Roman" w:eastAsia="Times New Roman" w:hAnsi="Times New Roman" w:cs="Times New Roman"/>
                <w:b/>
                <w:kern w:val="1"/>
                <w:sz w:val="24"/>
                <w:szCs w:val="22"/>
                <w:lang w:eastAsia="ar-SA"/>
              </w:rPr>
              <w:t>1</w:t>
            </w:r>
            <w:r w:rsidRPr="00D50083">
              <w:rPr>
                <w:rFonts w:ascii="Times New Roman" w:eastAsia="Times New Roman" w:hAnsi="Times New Roman" w:cs="Times New Roman"/>
                <w:b/>
                <w:kern w:val="1"/>
                <w:sz w:val="24"/>
                <w:szCs w:val="22"/>
                <w:lang w:eastAsia="ar-SA"/>
              </w:rPr>
              <w:t>5</w:t>
            </w:r>
          </w:p>
        </w:tc>
        <w:tc>
          <w:tcPr>
            <w:tcW w:w="709" w:type="dxa"/>
            <w:tcBorders>
              <w:top w:val="single" w:sz="1" w:space="0" w:color="000000"/>
              <w:left w:val="single" w:sz="1" w:space="0" w:color="000000"/>
              <w:bottom w:val="single" w:sz="1" w:space="0" w:color="000000"/>
            </w:tcBorders>
            <w:shd w:val="clear" w:color="auto" w:fill="FFFFFF"/>
            <w:vAlign w:val="center"/>
          </w:tcPr>
          <w:p w:rsidR="004C1EDE" w:rsidRPr="00D50083" w:rsidRDefault="00B94C3B" w:rsidP="004C1EDE">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Pr>
                <w:rFonts w:ascii="Times New Roman" w:eastAsia="Times New Roman" w:hAnsi="Times New Roman" w:cs="Times New Roman"/>
                <w:kern w:val="1"/>
                <w:sz w:val="24"/>
                <w:szCs w:val="22"/>
                <w:lang w:eastAsia="ar-SA"/>
              </w:rPr>
              <w:t>1</w:t>
            </w:r>
          </w:p>
        </w:tc>
        <w:tc>
          <w:tcPr>
            <w:tcW w:w="992" w:type="dxa"/>
            <w:tcBorders>
              <w:top w:val="single" w:sz="1" w:space="0" w:color="000000"/>
              <w:left w:val="single" w:sz="1" w:space="0" w:color="000000"/>
              <w:bottom w:val="single" w:sz="1" w:space="0" w:color="000000"/>
            </w:tcBorders>
            <w:shd w:val="clear" w:color="auto" w:fill="FFFFFF"/>
            <w:vAlign w:val="center"/>
          </w:tcPr>
          <w:p w:rsidR="004C1EDE" w:rsidRPr="00D50083" w:rsidRDefault="00B94C3B" w:rsidP="004C1EDE">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Pr>
                <w:rFonts w:ascii="Times New Roman" w:eastAsia="Times New Roman" w:hAnsi="Times New Roman" w:cs="Times New Roman"/>
                <w:kern w:val="1"/>
                <w:sz w:val="24"/>
                <w:szCs w:val="22"/>
                <w:lang w:eastAsia="ar-SA"/>
              </w:rPr>
              <w:t>11</w:t>
            </w:r>
          </w:p>
        </w:tc>
        <w:tc>
          <w:tcPr>
            <w:tcW w:w="709" w:type="dxa"/>
            <w:tcBorders>
              <w:top w:val="single" w:sz="1" w:space="0" w:color="000000"/>
              <w:left w:val="single" w:sz="1" w:space="0" w:color="000000"/>
              <w:bottom w:val="single" w:sz="1" w:space="0" w:color="000000"/>
            </w:tcBorders>
            <w:shd w:val="clear" w:color="auto" w:fill="FFFFFF"/>
            <w:vAlign w:val="center"/>
          </w:tcPr>
          <w:p w:rsidR="004C1EDE" w:rsidRPr="00D50083" w:rsidRDefault="00B94C3B" w:rsidP="004C1EDE">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2"/>
                <w:lang w:eastAsia="ar-SA"/>
              </w:rPr>
            </w:pPr>
            <w:r>
              <w:rPr>
                <w:rFonts w:ascii="Times New Roman" w:eastAsia="Times New Roman" w:hAnsi="Times New Roman" w:cs="Times New Roman"/>
                <w:b/>
                <w:kern w:val="1"/>
                <w:sz w:val="24"/>
                <w:szCs w:val="22"/>
                <w:lang w:eastAsia="ar-SA"/>
              </w:rPr>
              <w:t>12</w:t>
            </w:r>
          </w:p>
        </w:tc>
        <w:tc>
          <w:tcPr>
            <w:tcW w:w="567" w:type="dxa"/>
            <w:tcBorders>
              <w:top w:val="single" w:sz="4" w:space="0" w:color="000000"/>
              <w:left w:val="single" w:sz="1" w:space="0" w:color="000000"/>
              <w:bottom w:val="single" w:sz="4" w:space="0" w:color="000000"/>
              <w:right w:val="single" w:sz="4" w:space="0" w:color="000000"/>
            </w:tcBorders>
            <w:shd w:val="clear" w:color="auto" w:fill="FFFFFF"/>
            <w:vAlign w:val="center"/>
          </w:tcPr>
          <w:p w:rsidR="004C1EDE" w:rsidRPr="00D50083" w:rsidRDefault="00B94C3B" w:rsidP="00B94C3B">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tc>
      </w:tr>
      <w:tr w:rsidR="004C1EDE" w:rsidRPr="0048622A" w:rsidTr="00A12BF1">
        <w:tc>
          <w:tcPr>
            <w:tcW w:w="2882" w:type="dxa"/>
            <w:gridSpan w:val="2"/>
            <w:tcBorders>
              <w:top w:val="single" w:sz="1" w:space="0" w:color="000000"/>
              <w:left w:val="single" w:sz="1" w:space="0" w:color="000000"/>
              <w:bottom w:val="single" w:sz="1" w:space="0" w:color="000000"/>
            </w:tcBorders>
            <w:shd w:val="clear" w:color="auto" w:fill="FFFFFF"/>
          </w:tcPr>
          <w:p w:rsidR="004C1EDE" w:rsidRPr="00D50083" w:rsidRDefault="004C1EDE" w:rsidP="004C1EDE">
            <w:pPr>
              <w:widowControl w:val="0"/>
              <w:suppressAutoHyphens/>
              <w:overflowPunct w:val="0"/>
              <w:autoSpaceDE w:val="0"/>
              <w:spacing w:after="0" w:line="240" w:lineRule="auto"/>
              <w:ind w:right="130"/>
              <w:jc w:val="both"/>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162.</w:t>
            </w:r>
            <w:r w:rsidRPr="00D50083">
              <w:rPr>
                <w:rFonts w:ascii="Times New Roman" w:eastAsia="Times New Roman" w:hAnsi="Times New Roman" w:cs="Times New Roman"/>
                <w:kern w:val="1"/>
                <w:sz w:val="24"/>
                <w:szCs w:val="24"/>
                <w:vertAlign w:val="superscript"/>
                <w:lang w:eastAsia="ar-SA"/>
              </w:rPr>
              <w:t>1</w:t>
            </w:r>
            <w:r w:rsidRPr="00D50083">
              <w:rPr>
                <w:rFonts w:ascii="Times New Roman" w:eastAsia="Times New Roman" w:hAnsi="Times New Roman" w:cs="Times New Roman"/>
                <w:kern w:val="1"/>
                <w:sz w:val="24"/>
                <w:szCs w:val="24"/>
                <w:lang w:eastAsia="ar-SA"/>
              </w:rPr>
              <w:t>p.</w:t>
            </w:r>
            <w:r w:rsidRPr="00D50083">
              <w:rPr>
                <w:rFonts w:ascii="Times New Roman" w:eastAsia="Times New Roman" w:hAnsi="Times New Roman" w:cs="Times New Roman"/>
                <w:kern w:val="1"/>
                <w:sz w:val="22"/>
                <w:szCs w:val="22"/>
                <w:lang w:eastAsia="ar-SA"/>
              </w:rPr>
              <w:t xml:space="preserve"> - p</w:t>
            </w:r>
            <w:r w:rsidRPr="00D50083">
              <w:rPr>
                <w:rFonts w:ascii="Times New Roman" w:eastAsia="Times New Roman" w:hAnsi="Times New Roman" w:cs="Times New Roman"/>
                <w:kern w:val="1"/>
                <w:sz w:val="24"/>
                <w:szCs w:val="24"/>
                <w:lang w:eastAsia="ar-SA"/>
              </w:rPr>
              <w:t>amudināšana iesaistīties seksuālās darbībās</w:t>
            </w:r>
          </w:p>
        </w:tc>
        <w:tc>
          <w:tcPr>
            <w:tcW w:w="709" w:type="dxa"/>
            <w:tcBorders>
              <w:top w:val="single" w:sz="1" w:space="0" w:color="000000"/>
              <w:left w:val="single" w:sz="1" w:space="0" w:color="000000"/>
              <w:bottom w:val="single" w:sz="1" w:space="0" w:color="000000"/>
            </w:tcBorders>
            <w:shd w:val="clear" w:color="auto" w:fill="FFFFFF"/>
            <w:vAlign w:val="center"/>
          </w:tcPr>
          <w:p w:rsidR="004C1EDE" w:rsidRPr="00D50083" w:rsidRDefault="004C1EDE" w:rsidP="004C1EDE">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rsidR="004C1EDE" w:rsidRPr="00D50083" w:rsidRDefault="004C1EDE" w:rsidP="004C1EDE">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w:t>
            </w:r>
          </w:p>
        </w:tc>
        <w:tc>
          <w:tcPr>
            <w:tcW w:w="709" w:type="dxa"/>
            <w:tcBorders>
              <w:top w:val="single" w:sz="1" w:space="0" w:color="000000"/>
              <w:left w:val="single" w:sz="1" w:space="0" w:color="000000"/>
              <w:bottom w:val="single" w:sz="1" w:space="0" w:color="000000"/>
            </w:tcBorders>
            <w:shd w:val="clear" w:color="auto" w:fill="FFFFFF"/>
            <w:vAlign w:val="center"/>
          </w:tcPr>
          <w:p w:rsidR="004C1EDE" w:rsidRPr="00D50083" w:rsidRDefault="004C1EDE" w:rsidP="004C1EDE">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w:t>
            </w:r>
          </w:p>
        </w:tc>
        <w:tc>
          <w:tcPr>
            <w:tcW w:w="709" w:type="dxa"/>
            <w:tcBorders>
              <w:top w:val="single" w:sz="1" w:space="0" w:color="000000"/>
              <w:left w:val="single" w:sz="1" w:space="0" w:color="000000"/>
              <w:bottom w:val="single" w:sz="1" w:space="0" w:color="000000"/>
            </w:tcBorders>
            <w:shd w:val="clear" w:color="auto" w:fill="FFFFFF"/>
            <w:vAlign w:val="center"/>
          </w:tcPr>
          <w:p w:rsidR="004C1EDE" w:rsidRPr="00D50083" w:rsidRDefault="00B94C3B" w:rsidP="004C1EDE">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w:t>
            </w:r>
          </w:p>
        </w:tc>
        <w:tc>
          <w:tcPr>
            <w:tcW w:w="992" w:type="dxa"/>
            <w:tcBorders>
              <w:top w:val="single" w:sz="1" w:space="0" w:color="000000"/>
              <w:left w:val="single" w:sz="1" w:space="0" w:color="000000"/>
              <w:bottom w:val="single" w:sz="1" w:space="0" w:color="000000"/>
            </w:tcBorders>
            <w:shd w:val="clear" w:color="auto" w:fill="FFFFFF"/>
            <w:vAlign w:val="center"/>
          </w:tcPr>
          <w:p w:rsidR="004C1EDE" w:rsidRPr="00D50083" w:rsidRDefault="00B94C3B" w:rsidP="004C1EDE">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3</w:t>
            </w:r>
          </w:p>
        </w:tc>
        <w:tc>
          <w:tcPr>
            <w:tcW w:w="709" w:type="dxa"/>
            <w:tcBorders>
              <w:top w:val="single" w:sz="1" w:space="0" w:color="000000"/>
              <w:left w:val="single" w:sz="1" w:space="0" w:color="000000"/>
              <w:bottom w:val="single" w:sz="1" w:space="0" w:color="000000"/>
            </w:tcBorders>
            <w:shd w:val="clear" w:color="auto" w:fill="FFFFFF"/>
            <w:vAlign w:val="center"/>
          </w:tcPr>
          <w:p w:rsidR="004C1EDE" w:rsidRPr="00D50083" w:rsidRDefault="00B94C3B" w:rsidP="004C1EDE">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4</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rsidR="004C1EDE" w:rsidRPr="00D50083" w:rsidRDefault="00B94C3B" w:rsidP="004C1EDE">
            <w:pPr>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+3</w:t>
            </w:r>
          </w:p>
        </w:tc>
      </w:tr>
      <w:tr w:rsidR="004C1EDE" w:rsidRPr="0048622A" w:rsidTr="00A12BF1">
        <w:tc>
          <w:tcPr>
            <w:tcW w:w="2882" w:type="dxa"/>
            <w:gridSpan w:val="2"/>
            <w:tcBorders>
              <w:top w:val="single" w:sz="1" w:space="0" w:color="000000"/>
              <w:left w:val="single" w:sz="1" w:space="0" w:color="000000"/>
              <w:bottom w:val="single" w:sz="1" w:space="0" w:color="000000"/>
            </w:tcBorders>
            <w:shd w:val="clear" w:color="auto" w:fill="FFFFFF"/>
          </w:tcPr>
          <w:p w:rsidR="004C1EDE" w:rsidRPr="00D50083" w:rsidRDefault="004C1EDE" w:rsidP="004C1EDE">
            <w:pPr>
              <w:widowControl w:val="0"/>
              <w:suppressAutoHyphens/>
              <w:overflowPunct w:val="0"/>
              <w:autoSpaceDE w:val="0"/>
              <w:spacing w:after="0" w:line="240" w:lineRule="auto"/>
              <w:ind w:right="130"/>
              <w:jc w:val="both"/>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164.p. - personas iesaistīšana prostitūcijā un prostitūcijas izmantošana</w:t>
            </w:r>
          </w:p>
        </w:tc>
        <w:tc>
          <w:tcPr>
            <w:tcW w:w="709" w:type="dxa"/>
            <w:tcBorders>
              <w:top w:val="single" w:sz="1" w:space="0" w:color="000000"/>
              <w:left w:val="single" w:sz="1" w:space="0" w:color="000000"/>
              <w:bottom w:val="single" w:sz="1" w:space="0" w:color="000000"/>
            </w:tcBorders>
            <w:shd w:val="clear" w:color="auto" w:fill="FFFFFF"/>
            <w:vAlign w:val="center"/>
          </w:tcPr>
          <w:p w:rsidR="004C1EDE" w:rsidRPr="00D50083" w:rsidRDefault="004C1EDE" w:rsidP="004C1EDE">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rsidR="004C1EDE" w:rsidRPr="00D50083" w:rsidRDefault="004C1EDE" w:rsidP="004C1EDE">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rsidR="004C1EDE" w:rsidRPr="00D50083" w:rsidRDefault="004C1EDE" w:rsidP="004C1EDE">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sidRPr="00D50083">
              <w:rPr>
                <w:rFonts w:ascii="Times New Roman" w:eastAsia="Times New Roman" w:hAnsi="Times New Roman" w:cs="Times New Roman"/>
                <w:b/>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rsidR="004C1EDE" w:rsidRPr="00D50083" w:rsidRDefault="00B94C3B" w:rsidP="004C1EDE">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rsidR="004C1EDE" w:rsidRPr="00D50083" w:rsidRDefault="00B94C3B" w:rsidP="004C1EDE">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rsidR="004C1EDE" w:rsidRPr="00D50083" w:rsidRDefault="00B94C3B" w:rsidP="004C1EDE">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0</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rsidR="004C1EDE" w:rsidRPr="00D50083" w:rsidRDefault="00B94C3B" w:rsidP="004C1EDE">
            <w:pPr>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r>
      <w:tr w:rsidR="004C1EDE" w:rsidRPr="0048622A" w:rsidTr="00A12BF1">
        <w:tc>
          <w:tcPr>
            <w:tcW w:w="2882" w:type="dxa"/>
            <w:gridSpan w:val="2"/>
            <w:tcBorders>
              <w:top w:val="single" w:sz="1" w:space="0" w:color="000000"/>
              <w:left w:val="single" w:sz="1" w:space="0" w:color="000000"/>
              <w:bottom w:val="single" w:sz="1" w:space="0" w:color="000000"/>
            </w:tcBorders>
            <w:shd w:val="clear" w:color="auto" w:fill="FFFFFF"/>
          </w:tcPr>
          <w:p w:rsidR="004C1EDE" w:rsidRPr="00D50083" w:rsidRDefault="004C1EDE" w:rsidP="004C1EDE">
            <w:pPr>
              <w:widowControl w:val="0"/>
              <w:suppressAutoHyphens/>
              <w:overflowPunct w:val="0"/>
              <w:autoSpaceDE w:val="0"/>
              <w:spacing w:after="0" w:line="240" w:lineRule="auto"/>
              <w:ind w:right="130"/>
              <w:jc w:val="both"/>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165</w:t>
            </w:r>
            <w:r w:rsidRPr="00D50083">
              <w:rPr>
                <w:rFonts w:ascii="Times New Roman" w:eastAsia="Times New Roman" w:hAnsi="Times New Roman" w:cs="Times New Roman"/>
                <w:kern w:val="1"/>
                <w:sz w:val="24"/>
                <w:szCs w:val="24"/>
                <w:vertAlign w:val="superscript"/>
                <w:lang w:eastAsia="ar-SA"/>
              </w:rPr>
              <w:t>1</w:t>
            </w:r>
            <w:r w:rsidRPr="00D50083">
              <w:rPr>
                <w:rFonts w:ascii="Times New Roman" w:eastAsia="Times New Roman" w:hAnsi="Times New Roman" w:cs="Times New Roman"/>
                <w:kern w:val="1"/>
                <w:sz w:val="24"/>
                <w:szCs w:val="24"/>
                <w:lang w:eastAsia="ar-SA"/>
              </w:rPr>
              <w:t>.p. - personas nosūtīšana seksuālai izmantošanai</w:t>
            </w:r>
          </w:p>
        </w:tc>
        <w:tc>
          <w:tcPr>
            <w:tcW w:w="709" w:type="dxa"/>
            <w:tcBorders>
              <w:top w:val="single" w:sz="1" w:space="0" w:color="000000"/>
              <w:left w:val="single" w:sz="1" w:space="0" w:color="000000"/>
              <w:bottom w:val="single" w:sz="1" w:space="0" w:color="000000"/>
            </w:tcBorders>
            <w:shd w:val="clear" w:color="auto" w:fill="FFFFFF"/>
            <w:vAlign w:val="center"/>
          </w:tcPr>
          <w:p w:rsidR="004C1EDE" w:rsidRPr="00D50083" w:rsidRDefault="004C1EDE" w:rsidP="004C1EDE">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rsidR="004C1EDE" w:rsidRPr="00D50083" w:rsidRDefault="004C1EDE" w:rsidP="004C1EDE">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rsidR="004C1EDE" w:rsidRPr="00D50083" w:rsidRDefault="004C1EDE" w:rsidP="004C1EDE">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sidRPr="00D50083">
              <w:rPr>
                <w:rFonts w:ascii="Times New Roman" w:eastAsia="Times New Roman" w:hAnsi="Times New Roman" w:cs="Times New Roman"/>
                <w:b/>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rsidR="004C1EDE" w:rsidRPr="00D50083" w:rsidRDefault="00B94C3B" w:rsidP="004C1EDE">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rsidR="004C1EDE" w:rsidRPr="00D50083" w:rsidRDefault="00B94C3B" w:rsidP="004C1EDE">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rsidR="004C1EDE" w:rsidRPr="00D50083" w:rsidRDefault="00B94C3B" w:rsidP="004C1EDE">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0</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rsidR="004C1EDE" w:rsidRPr="00D50083" w:rsidRDefault="00B94C3B" w:rsidP="004C1EDE">
            <w:pPr>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r>
      <w:tr w:rsidR="004C1EDE" w:rsidRPr="0048622A" w:rsidTr="00A12BF1">
        <w:tc>
          <w:tcPr>
            <w:tcW w:w="2882" w:type="dxa"/>
            <w:gridSpan w:val="2"/>
            <w:tcBorders>
              <w:top w:val="single" w:sz="1" w:space="0" w:color="000000"/>
              <w:left w:val="single" w:sz="1" w:space="0" w:color="000000"/>
              <w:bottom w:val="single" w:sz="1" w:space="0" w:color="000000"/>
            </w:tcBorders>
            <w:shd w:val="clear" w:color="auto" w:fill="FFFFFF"/>
          </w:tcPr>
          <w:p w:rsidR="004C1EDE" w:rsidRPr="00D50083" w:rsidRDefault="004C1EDE" w:rsidP="004C1EDE">
            <w:pPr>
              <w:widowControl w:val="0"/>
              <w:suppressAutoHyphens/>
              <w:overflowPunct w:val="0"/>
              <w:autoSpaceDE w:val="0"/>
              <w:spacing w:after="0" w:line="240" w:lineRule="auto"/>
              <w:ind w:right="130"/>
              <w:jc w:val="both"/>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166.p. - pornogrāfiska priekšnesuma demonstrēšanas, intīma rakstura izklaides ierobežošanas un pornogrāfiska rakstura materiāla aprites noteikumu pārkāpšana</w:t>
            </w:r>
          </w:p>
        </w:tc>
        <w:tc>
          <w:tcPr>
            <w:tcW w:w="709" w:type="dxa"/>
            <w:tcBorders>
              <w:top w:val="single" w:sz="1" w:space="0" w:color="000000"/>
              <w:left w:val="single" w:sz="1" w:space="0" w:color="000000"/>
              <w:bottom w:val="single" w:sz="1" w:space="0" w:color="000000"/>
            </w:tcBorders>
            <w:shd w:val="clear" w:color="auto" w:fill="FFFFFF"/>
            <w:vAlign w:val="center"/>
          </w:tcPr>
          <w:p w:rsidR="004C1EDE" w:rsidRPr="00D50083" w:rsidRDefault="004C1EDE" w:rsidP="004C1EDE">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rsidR="004C1EDE" w:rsidRPr="00D50083" w:rsidRDefault="004C1EDE" w:rsidP="004C1EDE">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10</w:t>
            </w:r>
          </w:p>
        </w:tc>
        <w:tc>
          <w:tcPr>
            <w:tcW w:w="709" w:type="dxa"/>
            <w:tcBorders>
              <w:top w:val="single" w:sz="1" w:space="0" w:color="000000"/>
              <w:left w:val="single" w:sz="1" w:space="0" w:color="000000"/>
              <w:bottom w:val="single" w:sz="1" w:space="0" w:color="000000"/>
            </w:tcBorders>
            <w:shd w:val="clear" w:color="auto" w:fill="FFFFFF"/>
            <w:vAlign w:val="center"/>
          </w:tcPr>
          <w:p w:rsidR="004C1EDE" w:rsidRPr="00D50083" w:rsidRDefault="004C1EDE" w:rsidP="004C1EDE">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10</w:t>
            </w:r>
          </w:p>
        </w:tc>
        <w:tc>
          <w:tcPr>
            <w:tcW w:w="709" w:type="dxa"/>
            <w:tcBorders>
              <w:top w:val="single" w:sz="1" w:space="0" w:color="000000"/>
              <w:left w:val="single" w:sz="1" w:space="0" w:color="000000"/>
              <w:bottom w:val="single" w:sz="1" w:space="0" w:color="000000"/>
            </w:tcBorders>
            <w:shd w:val="clear" w:color="auto" w:fill="FFFFFF"/>
            <w:vAlign w:val="center"/>
          </w:tcPr>
          <w:p w:rsidR="004C1EDE" w:rsidRPr="00D50083" w:rsidRDefault="00B94C3B" w:rsidP="004C1EDE">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rsidR="004C1EDE" w:rsidRPr="00D50083" w:rsidRDefault="00B94C3B" w:rsidP="004C1EDE">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11</w:t>
            </w:r>
          </w:p>
        </w:tc>
        <w:tc>
          <w:tcPr>
            <w:tcW w:w="709" w:type="dxa"/>
            <w:tcBorders>
              <w:top w:val="single" w:sz="1" w:space="0" w:color="000000"/>
              <w:left w:val="single" w:sz="1" w:space="0" w:color="000000"/>
              <w:bottom w:val="single" w:sz="1" w:space="0" w:color="000000"/>
            </w:tcBorders>
            <w:shd w:val="clear" w:color="auto" w:fill="FFFFFF"/>
            <w:vAlign w:val="center"/>
          </w:tcPr>
          <w:p w:rsidR="004C1EDE" w:rsidRPr="00D50083" w:rsidRDefault="00B94C3B" w:rsidP="004C1EDE">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11</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rsidR="004C1EDE" w:rsidRPr="00D50083" w:rsidRDefault="00B94C3B" w:rsidP="004C1EDE">
            <w:pPr>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w:t>
            </w:r>
          </w:p>
        </w:tc>
      </w:tr>
      <w:tr w:rsidR="004C1EDE" w:rsidRPr="004C31D7" w:rsidTr="00A12BF1">
        <w:tblPrEx>
          <w:tblCellMar>
            <w:left w:w="0" w:type="dxa"/>
            <w:right w:w="0" w:type="dxa"/>
          </w:tblCellMar>
          <w:tblLook w:val="04A0" w:firstRow="1" w:lastRow="0" w:firstColumn="1" w:lastColumn="0" w:noHBand="0" w:noVBand="1"/>
        </w:tblPrEx>
        <w:trPr>
          <w:gridBefore w:val="1"/>
          <w:wBefore w:w="9" w:type="dxa"/>
        </w:trPr>
        <w:tc>
          <w:tcPr>
            <w:tcW w:w="2873"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4C1EDE" w:rsidRPr="00D50083" w:rsidRDefault="004C1EDE" w:rsidP="004C1EDE">
            <w:pPr>
              <w:overflowPunct w:val="0"/>
              <w:autoSpaceDE w:val="0"/>
              <w:spacing w:before="100" w:beforeAutospacing="1" w:after="100" w:afterAutospacing="1" w:line="240" w:lineRule="auto"/>
              <w:jc w:val="both"/>
              <w:rPr>
                <w:rFonts w:ascii="Times New Roman" w:eastAsia="Times New Roman" w:hAnsi="Times New Roman" w:cs="Times New Roman"/>
                <w:sz w:val="24"/>
                <w:szCs w:val="24"/>
                <w:lang w:eastAsia="lv-LV"/>
              </w:rPr>
            </w:pPr>
            <w:r w:rsidRPr="00D50083">
              <w:rPr>
                <w:rFonts w:ascii="Times New Roman" w:eastAsia="Times New Roman" w:hAnsi="Times New Roman" w:cs="Times New Roman"/>
                <w:sz w:val="24"/>
                <w:szCs w:val="24"/>
                <w:lang w:eastAsia="lv-LV"/>
              </w:rPr>
              <w:t>174.p. - cietsirdība un vardarbība pret nepilngadīgo</w:t>
            </w:r>
          </w:p>
        </w:tc>
        <w:tc>
          <w:tcPr>
            <w:tcW w:w="709"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hideMark/>
          </w:tcPr>
          <w:p w:rsidR="004C1EDE" w:rsidRPr="00D50083" w:rsidRDefault="004C1EDE" w:rsidP="004C1EDE">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41</w:t>
            </w:r>
          </w:p>
        </w:tc>
        <w:tc>
          <w:tcPr>
            <w:tcW w:w="992"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hideMark/>
          </w:tcPr>
          <w:p w:rsidR="004C1EDE" w:rsidRPr="00D50083" w:rsidRDefault="004C1EDE" w:rsidP="004C1EDE">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19</w:t>
            </w:r>
          </w:p>
        </w:tc>
        <w:tc>
          <w:tcPr>
            <w:tcW w:w="709"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hideMark/>
          </w:tcPr>
          <w:p w:rsidR="004C1EDE" w:rsidRPr="00D50083" w:rsidRDefault="004C1EDE" w:rsidP="004C1EDE">
            <w:pPr>
              <w:overflowPunct w:val="0"/>
              <w:autoSpaceDE w:val="0"/>
              <w:spacing w:before="100" w:beforeAutospacing="1" w:after="100" w:afterAutospacing="1"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60</w:t>
            </w:r>
          </w:p>
        </w:tc>
        <w:tc>
          <w:tcPr>
            <w:tcW w:w="709"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hideMark/>
          </w:tcPr>
          <w:p w:rsidR="004C1EDE" w:rsidRPr="00D50083" w:rsidRDefault="00B94C3B" w:rsidP="004C1EDE">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26</w:t>
            </w:r>
          </w:p>
        </w:tc>
        <w:tc>
          <w:tcPr>
            <w:tcW w:w="992"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hideMark/>
          </w:tcPr>
          <w:p w:rsidR="004C1EDE" w:rsidRPr="00D50083" w:rsidRDefault="00B94C3B" w:rsidP="004C1EDE">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21</w:t>
            </w:r>
          </w:p>
        </w:tc>
        <w:tc>
          <w:tcPr>
            <w:tcW w:w="709"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hideMark/>
          </w:tcPr>
          <w:p w:rsidR="004C1EDE" w:rsidRPr="00D50083" w:rsidRDefault="00B94C3B" w:rsidP="004C1EDE">
            <w:pPr>
              <w:overflowPunct w:val="0"/>
              <w:autoSpaceDE w:val="0"/>
              <w:spacing w:before="100" w:beforeAutospacing="1" w:after="100" w:afterAutospacing="1"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47</w:t>
            </w:r>
          </w:p>
        </w:tc>
        <w:tc>
          <w:tcPr>
            <w:tcW w:w="567" w:type="dxa"/>
            <w:tcBorders>
              <w:top w:val="nil"/>
              <w:left w:val="single" w:sz="8" w:space="0" w:color="000000"/>
              <w:bottom w:val="single" w:sz="8" w:space="0" w:color="auto"/>
              <w:right w:val="single" w:sz="8" w:space="0" w:color="000000"/>
            </w:tcBorders>
            <w:tcMar>
              <w:top w:w="0" w:type="dxa"/>
              <w:left w:w="10" w:type="dxa"/>
              <w:bottom w:w="0" w:type="dxa"/>
              <w:right w:w="10" w:type="dxa"/>
            </w:tcMar>
            <w:vAlign w:val="center"/>
            <w:hideMark/>
          </w:tcPr>
          <w:p w:rsidR="004C1EDE" w:rsidRPr="00D50083" w:rsidRDefault="00B94C3B" w:rsidP="004C1EDE">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-13</w:t>
            </w:r>
          </w:p>
        </w:tc>
      </w:tr>
      <w:tr w:rsidR="004C1EDE" w:rsidRPr="004C31D7" w:rsidTr="00A12BF1">
        <w:tblPrEx>
          <w:tblCellMar>
            <w:left w:w="0" w:type="dxa"/>
            <w:right w:w="0" w:type="dxa"/>
          </w:tblCellMar>
          <w:tblLook w:val="04A0" w:firstRow="1" w:lastRow="0" w:firstColumn="1" w:lastColumn="0" w:noHBand="0" w:noVBand="1"/>
        </w:tblPrEx>
        <w:trPr>
          <w:gridBefore w:val="1"/>
          <w:wBefore w:w="9" w:type="dxa"/>
        </w:trPr>
        <w:tc>
          <w:tcPr>
            <w:tcW w:w="2873"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tcPr>
          <w:p w:rsidR="004C1EDE" w:rsidRPr="00D50083" w:rsidRDefault="004C1EDE" w:rsidP="004C1EDE">
            <w:pPr>
              <w:overflowPunct w:val="0"/>
              <w:autoSpaceDE w:val="0"/>
              <w:spacing w:before="100" w:beforeAutospacing="1" w:after="100" w:afterAutospacing="1" w:line="240" w:lineRule="auto"/>
              <w:jc w:val="both"/>
              <w:rPr>
                <w:rFonts w:ascii="Times New Roman" w:eastAsia="Times New Roman" w:hAnsi="Times New Roman" w:cs="Times New Roman"/>
                <w:sz w:val="24"/>
                <w:szCs w:val="24"/>
                <w:lang w:eastAsia="lv-LV"/>
              </w:rPr>
            </w:pPr>
            <w:r w:rsidRPr="00D50083">
              <w:rPr>
                <w:rFonts w:ascii="Times New Roman" w:eastAsia="Times New Roman" w:hAnsi="Times New Roman" w:cs="Times New Roman"/>
                <w:sz w:val="24"/>
                <w:szCs w:val="24"/>
                <w:lang w:eastAsia="lv-LV"/>
              </w:rPr>
              <w:t>175.p. - zādzība</w:t>
            </w:r>
          </w:p>
        </w:tc>
        <w:tc>
          <w:tcPr>
            <w:tcW w:w="709"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tcPr>
          <w:p w:rsidR="004C1EDE" w:rsidRPr="00D50083" w:rsidRDefault="004C1EDE" w:rsidP="004C1EDE">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sidRPr="00D50083">
              <w:rPr>
                <w:rFonts w:ascii="Times New Roman" w:eastAsia="Times New Roman" w:hAnsi="Times New Roman" w:cs="Times New Roman"/>
                <w:sz w:val="24"/>
                <w:szCs w:val="24"/>
                <w:lang w:eastAsia="lv-LV"/>
              </w:rPr>
              <w:t>4</w:t>
            </w:r>
          </w:p>
        </w:tc>
        <w:tc>
          <w:tcPr>
            <w:tcW w:w="992"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tcPr>
          <w:p w:rsidR="004C1EDE" w:rsidRPr="00D50083" w:rsidRDefault="004C1EDE" w:rsidP="004C1EDE">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sidRPr="00D50083">
              <w:rPr>
                <w:rFonts w:ascii="Times New Roman" w:eastAsia="Times New Roman" w:hAnsi="Times New Roman" w:cs="Times New Roman"/>
                <w:sz w:val="24"/>
                <w:szCs w:val="24"/>
                <w:lang w:eastAsia="lv-LV"/>
              </w:rPr>
              <w:t>2</w:t>
            </w:r>
          </w:p>
        </w:tc>
        <w:tc>
          <w:tcPr>
            <w:tcW w:w="709"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tcPr>
          <w:p w:rsidR="004C1EDE" w:rsidRPr="00D50083" w:rsidRDefault="004C1EDE" w:rsidP="004C1EDE">
            <w:pPr>
              <w:overflowPunct w:val="0"/>
              <w:autoSpaceDE w:val="0"/>
              <w:spacing w:before="100" w:beforeAutospacing="1" w:after="100" w:afterAutospacing="1" w:line="240" w:lineRule="auto"/>
              <w:jc w:val="center"/>
              <w:rPr>
                <w:rFonts w:ascii="Times New Roman" w:eastAsia="Times New Roman" w:hAnsi="Times New Roman" w:cs="Times New Roman"/>
                <w:b/>
                <w:bCs/>
                <w:sz w:val="24"/>
                <w:szCs w:val="24"/>
                <w:lang w:eastAsia="lv-LV"/>
              </w:rPr>
            </w:pPr>
            <w:r w:rsidRPr="00D50083">
              <w:rPr>
                <w:rFonts w:ascii="Times New Roman" w:eastAsia="Times New Roman" w:hAnsi="Times New Roman" w:cs="Times New Roman"/>
                <w:b/>
                <w:bCs/>
                <w:sz w:val="24"/>
                <w:szCs w:val="24"/>
                <w:lang w:eastAsia="lv-LV"/>
              </w:rPr>
              <w:t>6</w:t>
            </w:r>
          </w:p>
        </w:tc>
        <w:tc>
          <w:tcPr>
            <w:tcW w:w="709"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tcPr>
          <w:p w:rsidR="004C1EDE" w:rsidRPr="00D50083" w:rsidRDefault="00B94C3B" w:rsidP="004C1EDE">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992"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tcPr>
          <w:p w:rsidR="004C1EDE" w:rsidRPr="00D50083" w:rsidRDefault="00B94C3B" w:rsidP="004C1EDE">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709"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tcPr>
          <w:p w:rsidR="004C1EDE" w:rsidRPr="00D50083" w:rsidRDefault="00B94C3B" w:rsidP="004C1EDE">
            <w:pPr>
              <w:overflowPunct w:val="0"/>
              <w:autoSpaceDE w:val="0"/>
              <w:spacing w:before="100" w:beforeAutospacing="1" w:after="100" w:afterAutospacing="1"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2</w:t>
            </w:r>
          </w:p>
        </w:tc>
        <w:tc>
          <w:tcPr>
            <w:tcW w:w="567" w:type="dxa"/>
            <w:tcBorders>
              <w:top w:val="nil"/>
              <w:left w:val="single" w:sz="8" w:space="0" w:color="000000"/>
              <w:bottom w:val="single" w:sz="8" w:space="0" w:color="auto"/>
              <w:right w:val="single" w:sz="8" w:space="0" w:color="000000"/>
            </w:tcBorders>
            <w:tcMar>
              <w:top w:w="0" w:type="dxa"/>
              <w:left w:w="10" w:type="dxa"/>
              <w:bottom w:w="0" w:type="dxa"/>
              <w:right w:w="10" w:type="dxa"/>
            </w:tcMar>
            <w:vAlign w:val="center"/>
          </w:tcPr>
          <w:p w:rsidR="004C1EDE" w:rsidRPr="00D50083" w:rsidRDefault="00B94C3B" w:rsidP="004C1EDE">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p>
        </w:tc>
      </w:tr>
      <w:tr w:rsidR="004C1EDE" w:rsidRPr="004C31D7" w:rsidTr="00A12BF1">
        <w:tblPrEx>
          <w:tblCellMar>
            <w:left w:w="0" w:type="dxa"/>
            <w:right w:w="0" w:type="dxa"/>
          </w:tblCellMar>
          <w:tblLook w:val="04A0" w:firstRow="1" w:lastRow="0" w:firstColumn="1" w:lastColumn="0" w:noHBand="0" w:noVBand="1"/>
        </w:tblPrEx>
        <w:trPr>
          <w:gridBefore w:val="1"/>
          <w:wBefore w:w="9" w:type="dxa"/>
        </w:trPr>
        <w:tc>
          <w:tcPr>
            <w:tcW w:w="2873"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tcPr>
          <w:p w:rsidR="004C1EDE" w:rsidRPr="00D50083" w:rsidRDefault="004C1EDE" w:rsidP="004C1EDE">
            <w:pPr>
              <w:overflowPunct w:val="0"/>
              <w:autoSpaceDE w:val="0"/>
              <w:spacing w:before="100" w:beforeAutospacing="1" w:after="100" w:afterAutospacing="1" w:line="240" w:lineRule="auto"/>
              <w:jc w:val="both"/>
              <w:rPr>
                <w:rFonts w:ascii="Times New Roman" w:eastAsia="Times New Roman" w:hAnsi="Times New Roman" w:cs="Times New Roman"/>
                <w:sz w:val="24"/>
                <w:szCs w:val="24"/>
                <w:lang w:eastAsia="lv-LV"/>
              </w:rPr>
            </w:pPr>
            <w:r w:rsidRPr="00D50083">
              <w:rPr>
                <w:rFonts w:ascii="Times New Roman" w:eastAsia="Times New Roman" w:hAnsi="Times New Roman" w:cs="Times New Roman"/>
                <w:sz w:val="24"/>
                <w:szCs w:val="24"/>
                <w:lang w:eastAsia="lv-LV"/>
              </w:rPr>
              <w:t>176.p. - laupīšana</w:t>
            </w:r>
          </w:p>
        </w:tc>
        <w:tc>
          <w:tcPr>
            <w:tcW w:w="709"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tcPr>
          <w:p w:rsidR="004C1EDE" w:rsidRPr="00D50083" w:rsidRDefault="004C1EDE" w:rsidP="004C1EDE">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w:t>
            </w:r>
          </w:p>
        </w:tc>
        <w:tc>
          <w:tcPr>
            <w:tcW w:w="992"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tcPr>
          <w:p w:rsidR="004C1EDE" w:rsidRPr="00D50083" w:rsidRDefault="004C1EDE" w:rsidP="004C1EDE">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sidRPr="00D50083">
              <w:rPr>
                <w:rFonts w:ascii="Times New Roman" w:eastAsia="Times New Roman" w:hAnsi="Times New Roman" w:cs="Times New Roman"/>
                <w:sz w:val="24"/>
                <w:szCs w:val="24"/>
                <w:lang w:eastAsia="lv-LV"/>
              </w:rPr>
              <w:t>1</w:t>
            </w:r>
          </w:p>
        </w:tc>
        <w:tc>
          <w:tcPr>
            <w:tcW w:w="709"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tcPr>
          <w:p w:rsidR="004C1EDE" w:rsidRPr="00D50083" w:rsidRDefault="004C1EDE" w:rsidP="004C1EDE">
            <w:pPr>
              <w:overflowPunct w:val="0"/>
              <w:autoSpaceDE w:val="0"/>
              <w:spacing w:before="100" w:beforeAutospacing="1" w:after="100" w:afterAutospacing="1"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9</w:t>
            </w:r>
          </w:p>
        </w:tc>
        <w:tc>
          <w:tcPr>
            <w:tcW w:w="709"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tcPr>
          <w:p w:rsidR="004C1EDE" w:rsidRPr="00D50083" w:rsidRDefault="00B94C3B" w:rsidP="004C1EDE">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w:t>
            </w:r>
          </w:p>
        </w:tc>
        <w:tc>
          <w:tcPr>
            <w:tcW w:w="992"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tcPr>
          <w:p w:rsidR="004C1EDE" w:rsidRPr="00D50083" w:rsidRDefault="00B94C3B" w:rsidP="004C1EDE">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c>
          <w:tcPr>
            <w:tcW w:w="709"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tcPr>
          <w:p w:rsidR="004C1EDE" w:rsidRPr="00D50083" w:rsidRDefault="00B94C3B" w:rsidP="004C1EDE">
            <w:pPr>
              <w:overflowPunct w:val="0"/>
              <w:autoSpaceDE w:val="0"/>
              <w:spacing w:before="100" w:beforeAutospacing="1" w:after="100" w:afterAutospacing="1"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8</w:t>
            </w:r>
          </w:p>
        </w:tc>
        <w:tc>
          <w:tcPr>
            <w:tcW w:w="567" w:type="dxa"/>
            <w:tcBorders>
              <w:top w:val="nil"/>
              <w:left w:val="single" w:sz="8" w:space="0" w:color="000000"/>
              <w:bottom w:val="single" w:sz="8" w:space="0" w:color="auto"/>
              <w:right w:val="single" w:sz="8" w:space="0" w:color="000000"/>
            </w:tcBorders>
            <w:tcMar>
              <w:top w:w="0" w:type="dxa"/>
              <w:left w:w="10" w:type="dxa"/>
              <w:bottom w:w="0" w:type="dxa"/>
              <w:right w:w="10" w:type="dxa"/>
            </w:tcMar>
            <w:vAlign w:val="center"/>
          </w:tcPr>
          <w:p w:rsidR="004C1EDE" w:rsidRPr="00D50083" w:rsidRDefault="00B94C3B" w:rsidP="004C1EDE">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r>
      <w:tr w:rsidR="004C1EDE" w:rsidRPr="004C31D7" w:rsidTr="00A12BF1">
        <w:tblPrEx>
          <w:tblCellMar>
            <w:left w:w="0" w:type="dxa"/>
            <w:right w:w="0" w:type="dxa"/>
          </w:tblCellMar>
          <w:tblLook w:val="04A0" w:firstRow="1" w:lastRow="0" w:firstColumn="1" w:lastColumn="0" w:noHBand="0" w:noVBand="1"/>
        </w:tblPrEx>
        <w:trPr>
          <w:gridBefore w:val="1"/>
          <w:wBefore w:w="9" w:type="dxa"/>
        </w:trPr>
        <w:tc>
          <w:tcPr>
            <w:tcW w:w="2873"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tcPr>
          <w:p w:rsidR="004C1EDE" w:rsidRPr="00D50083" w:rsidRDefault="004C1EDE" w:rsidP="004C1EDE">
            <w:pPr>
              <w:overflowPunct w:val="0"/>
              <w:autoSpaceDE w:val="0"/>
              <w:spacing w:before="100" w:beforeAutospacing="1" w:after="100" w:afterAutospacing="1" w:line="240" w:lineRule="auto"/>
              <w:jc w:val="both"/>
              <w:rPr>
                <w:rFonts w:ascii="Times New Roman" w:eastAsia="Times New Roman" w:hAnsi="Times New Roman" w:cs="Times New Roman"/>
                <w:sz w:val="24"/>
                <w:szCs w:val="24"/>
                <w:lang w:eastAsia="lv-LV"/>
              </w:rPr>
            </w:pPr>
            <w:r w:rsidRPr="00D50083">
              <w:rPr>
                <w:rFonts w:ascii="Times New Roman" w:eastAsia="Times New Roman" w:hAnsi="Times New Roman" w:cs="Times New Roman"/>
                <w:sz w:val="24"/>
                <w:szCs w:val="24"/>
                <w:lang w:eastAsia="lv-LV"/>
              </w:rPr>
              <w:t>177.p. - krāpšana</w:t>
            </w:r>
          </w:p>
        </w:tc>
        <w:tc>
          <w:tcPr>
            <w:tcW w:w="709"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tcPr>
          <w:p w:rsidR="004C1EDE" w:rsidRPr="00D50083" w:rsidRDefault="004C1EDE" w:rsidP="004C1EDE">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sidRPr="00D50083">
              <w:rPr>
                <w:rFonts w:ascii="Times New Roman" w:eastAsia="Times New Roman" w:hAnsi="Times New Roman" w:cs="Times New Roman"/>
                <w:sz w:val="24"/>
                <w:szCs w:val="24"/>
                <w:lang w:eastAsia="lv-LV"/>
              </w:rPr>
              <w:t>0</w:t>
            </w:r>
          </w:p>
        </w:tc>
        <w:tc>
          <w:tcPr>
            <w:tcW w:w="992"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tcPr>
          <w:p w:rsidR="004C1EDE" w:rsidRPr="00D50083" w:rsidRDefault="004C1EDE" w:rsidP="004C1EDE">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sidRPr="00D50083">
              <w:rPr>
                <w:rFonts w:ascii="Times New Roman" w:eastAsia="Times New Roman" w:hAnsi="Times New Roman" w:cs="Times New Roman"/>
                <w:sz w:val="24"/>
                <w:szCs w:val="24"/>
                <w:lang w:eastAsia="lv-LV"/>
              </w:rPr>
              <w:t>0</w:t>
            </w:r>
          </w:p>
        </w:tc>
        <w:tc>
          <w:tcPr>
            <w:tcW w:w="709"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tcPr>
          <w:p w:rsidR="004C1EDE" w:rsidRPr="00D50083" w:rsidRDefault="004C1EDE" w:rsidP="004C1EDE">
            <w:pPr>
              <w:overflowPunct w:val="0"/>
              <w:autoSpaceDE w:val="0"/>
              <w:spacing w:before="100" w:beforeAutospacing="1" w:after="100" w:afterAutospacing="1" w:line="240" w:lineRule="auto"/>
              <w:jc w:val="center"/>
              <w:rPr>
                <w:rFonts w:ascii="Times New Roman" w:eastAsia="Times New Roman" w:hAnsi="Times New Roman" w:cs="Times New Roman"/>
                <w:b/>
                <w:bCs/>
                <w:sz w:val="24"/>
                <w:szCs w:val="24"/>
                <w:lang w:eastAsia="lv-LV"/>
              </w:rPr>
            </w:pPr>
            <w:r w:rsidRPr="00D50083">
              <w:rPr>
                <w:rFonts w:ascii="Times New Roman" w:eastAsia="Times New Roman" w:hAnsi="Times New Roman" w:cs="Times New Roman"/>
                <w:b/>
                <w:bCs/>
                <w:sz w:val="24"/>
                <w:szCs w:val="24"/>
                <w:lang w:eastAsia="lv-LV"/>
              </w:rPr>
              <w:t>0</w:t>
            </w:r>
          </w:p>
        </w:tc>
        <w:tc>
          <w:tcPr>
            <w:tcW w:w="709"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tcPr>
          <w:p w:rsidR="004C1EDE" w:rsidRPr="00D50083" w:rsidRDefault="00B94C3B" w:rsidP="004C1EDE">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c>
          <w:tcPr>
            <w:tcW w:w="992"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tcPr>
          <w:p w:rsidR="004C1EDE" w:rsidRPr="00D50083" w:rsidRDefault="00B94C3B" w:rsidP="004C1EDE">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c>
          <w:tcPr>
            <w:tcW w:w="709"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tcPr>
          <w:p w:rsidR="004C1EDE" w:rsidRPr="00D50083" w:rsidRDefault="00B94C3B" w:rsidP="004C1EDE">
            <w:pPr>
              <w:overflowPunct w:val="0"/>
              <w:autoSpaceDE w:val="0"/>
              <w:spacing w:before="100" w:beforeAutospacing="1" w:after="100" w:afterAutospacing="1"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2</w:t>
            </w:r>
          </w:p>
        </w:tc>
        <w:tc>
          <w:tcPr>
            <w:tcW w:w="567" w:type="dxa"/>
            <w:tcBorders>
              <w:top w:val="nil"/>
              <w:left w:val="single" w:sz="8" w:space="0" w:color="000000"/>
              <w:bottom w:val="single" w:sz="8" w:space="0" w:color="auto"/>
              <w:right w:val="single" w:sz="8" w:space="0" w:color="000000"/>
            </w:tcBorders>
            <w:tcMar>
              <w:top w:w="0" w:type="dxa"/>
              <w:left w:w="10" w:type="dxa"/>
              <w:bottom w:w="0" w:type="dxa"/>
              <w:right w:w="10" w:type="dxa"/>
            </w:tcMar>
            <w:vAlign w:val="center"/>
          </w:tcPr>
          <w:p w:rsidR="004C1EDE" w:rsidRPr="00D50083" w:rsidRDefault="00B94C3B" w:rsidP="004C1EDE">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r>
      <w:tr w:rsidR="004C1EDE" w:rsidRPr="004C31D7" w:rsidTr="00A12BF1">
        <w:tblPrEx>
          <w:tblCellMar>
            <w:left w:w="0" w:type="dxa"/>
            <w:right w:w="0" w:type="dxa"/>
          </w:tblCellMar>
          <w:tblLook w:val="04A0" w:firstRow="1" w:lastRow="0" w:firstColumn="1" w:lastColumn="0" w:noHBand="0" w:noVBand="1"/>
        </w:tblPrEx>
        <w:trPr>
          <w:gridBefore w:val="1"/>
          <w:wBefore w:w="9" w:type="dxa"/>
        </w:trPr>
        <w:tc>
          <w:tcPr>
            <w:tcW w:w="2873"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tcPr>
          <w:p w:rsidR="004C1EDE" w:rsidRPr="00D50083" w:rsidRDefault="004C1EDE" w:rsidP="004C1EDE">
            <w:pPr>
              <w:overflowPunct w:val="0"/>
              <w:autoSpaceDE w:val="0"/>
              <w:spacing w:before="100" w:beforeAutospacing="1" w:after="100" w:afterAutospacing="1" w:line="240" w:lineRule="auto"/>
              <w:jc w:val="both"/>
              <w:rPr>
                <w:rFonts w:ascii="Times New Roman" w:eastAsia="Times New Roman" w:hAnsi="Times New Roman" w:cs="Times New Roman"/>
                <w:sz w:val="24"/>
                <w:szCs w:val="24"/>
                <w:lang w:eastAsia="lv-LV"/>
              </w:rPr>
            </w:pPr>
            <w:r w:rsidRPr="00D50083">
              <w:rPr>
                <w:rFonts w:ascii="Times New Roman" w:eastAsia="Times New Roman" w:hAnsi="Times New Roman" w:cs="Times New Roman"/>
                <w:sz w:val="24"/>
                <w:szCs w:val="24"/>
                <w:lang w:eastAsia="lv-LV"/>
              </w:rPr>
              <w:t>180.p. - zādzība, krāpšana, piesavināšanās nelielā apmērā</w:t>
            </w:r>
          </w:p>
        </w:tc>
        <w:tc>
          <w:tcPr>
            <w:tcW w:w="709"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tcPr>
          <w:p w:rsidR="004C1EDE" w:rsidRPr="00D50083" w:rsidRDefault="004C1EDE" w:rsidP="004C1EDE">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10</w:t>
            </w:r>
          </w:p>
        </w:tc>
        <w:tc>
          <w:tcPr>
            <w:tcW w:w="992"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tcPr>
          <w:p w:rsidR="004C1EDE" w:rsidRPr="00D50083" w:rsidRDefault="004C1EDE" w:rsidP="004C1EDE">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w:t>
            </w:r>
          </w:p>
        </w:tc>
        <w:tc>
          <w:tcPr>
            <w:tcW w:w="709"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tcPr>
          <w:p w:rsidR="004C1EDE" w:rsidRPr="00D50083" w:rsidRDefault="004C1EDE" w:rsidP="004C1EDE">
            <w:pPr>
              <w:overflowPunct w:val="0"/>
              <w:autoSpaceDE w:val="0"/>
              <w:spacing w:before="100" w:beforeAutospacing="1" w:after="100" w:afterAutospacing="1"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18</w:t>
            </w:r>
          </w:p>
        </w:tc>
        <w:tc>
          <w:tcPr>
            <w:tcW w:w="709"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tcPr>
          <w:p w:rsidR="004C1EDE" w:rsidRPr="00D50083" w:rsidRDefault="00B94C3B" w:rsidP="004C1EDE">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15</w:t>
            </w:r>
          </w:p>
        </w:tc>
        <w:tc>
          <w:tcPr>
            <w:tcW w:w="992"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tcPr>
          <w:p w:rsidR="004C1EDE" w:rsidRPr="00D50083" w:rsidRDefault="00B94C3B" w:rsidP="004C1EDE">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p>
        </w:tc>
        <w:tc>
          <w:tcPr>
            <w:tcW w:w="709"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tcPr>
          <w:p w:rsidR="004C1EDE" w:rsidRPr="00D50083" w:rsidRDefault="00B94C3B" w:rsidP="004C1EDE">
            <w:pPr>
              <w:overflowPunct w:val="0"/>
              <w:autoSpaceDE w:val="0"/>
              <w:spacing w:before="100" w:beforeAutospacing="1" w:after="100" w:afterAutospacing="1"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19</w:t>
            </w:r>
          </w:p>
        </w:tc>
        <w:tc>
          <w:tcPr>
            <w:tcW w:w="567" w:type="dxa"/>
            <w:tcBorders>
              <w:top w:val="nil"/>
              <w:left w:val="single" w:sz="8" w:space="0" w:color="000000"/>
              <w:bottom w:val="single" w:sz="8" w:space="0" w:color="auto"/>
              <w:right w:val="single" w:sz="8" w:space="0" w:color="000000"/>
            </w:tcBorders>
            <w:tcMar>
              <w:top w:w="0" w:type="dxa"/>
              <w:left w:w="10" w:type="dxa"/>
              <w:bottom w:w="0" w:type="dxa"/>
              <w:right w:w="10" w:type="dxa"/>
            </w:tcMar>
            <w:vAlign w:val="center"/>
          </w:tcPr>
          <w:p w:rsidR="004C1EDE" w:rsidRPr="00D50083" w:rsidRDefault="00B94C3B" w:rsidP="004C1EDE">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r>
      <w:tr w:rsidR="004C1EDE" w:rsidRPr="0048622A" w:rsidTr="00A12BF1">
        <w:trPr>
          <w:trHeight w:val="279"/>
        </w:trPr>
        <w:tc>
          <w:tcPr>
            <w:tcW w:w="2882" w:type="dxa"/>
            <w:gridSpan w:val="2"/>
            <w:tcBorders>
              <w:top w:val="single" w:sz="1" w:space="0" w:color="000000"/>
              <w:left w:val="single" w:sz="1" w:space="0" w:color="000000"/>
              <w:bottom w:val="single" w:sz="1" w:space="0" w:color="000000"/>
            </w:tcBorders>
            <w:shd w:val="clear" w:color="auto" w:fill="FFFFFF"/>
          </w:tcPr>
          <w:p w:rsidR="004C1EDE" w:rsidRPr="00D50083" w:rsidRDefault="004C1EDE" w:rsidP="004C1EDE">
            <w:pPr>
              <w:widowControl w:val="0"/>
              <w:suppressAutoHyphens/>
              <w:overflowPunct w:val="0"/>
              <w:autoSpaceDE w:val="0"/>
              <w:spacing w:after="0" w:line="240" w:lineRule="auto"/>
              <w:ind w:right="130"/>
              <w:jc w:val="both"/>
              <w:rPr>
                <w:rFonts w:ascii="Times New Roman" w:eastAsia="Times New Roman" w:hAnsi="Times New Roman" w:cs="Times New Roman"/>
                <w:kern w:val="1"/>
                <w:sz w:val="24"/>
                <w:szCs w:val="22"/>
                <w:lang w:eastAsia="ar-SA"/>
              </w:rPr>
            </w:pPr>
            <w:r w:rsidRPr="00D50083">
              <w:rPr>
                <w:rFonts w:ascii="Times New Roman" w:eastAsia="Times New Roman" w:hAnsi="Times New Roman" w:cs="Times New Roman"/>
                <w:kern w:val="1"/>
                <w:sz w:val="24"/>
                <w:szCs w:val="24"/>
                <w:lang w:eastAsia="ar-SA"/>
              </w:rPr>
              <w:t>183.p.</w:t>
            </w:r>
            <w:r w:rsidRPr="00D50083">
              <w:rPr>
                <w:rFonts w:ascii="Times New Roman" w:eastAsia="Times New Roman" w:hAnsi="Times New Roman" w:cs="Times New Roman"/>
                <w:kern w:val="1"/>
                <w:sz w:val="22"/>
                <w:szCs w:val="22"/>
                <w:lang w:eastAsia="ar-SA"/>
              </w:rPr>
              <w:t xml:space="preserve"> - i</w:t>
            </w:r>
            <w:r w:rsidRPr="00D50083">
              <w:rPr>
                <w:rFonts w:ascii="Times New Roman" w:eastAsia="Times New Roman" w:hAnsi="Times New Roman" w:cs="Times New Roman"/>
                <w:kern w:val="1"/>
                <w:sz w:val="24"/>
                <w:szCs w:val="24"/>
                <w:lang w:eastAsia="ar-SA"/>
              </w:rPr>
              <w:t>zspiešana</w:t>
            </w:r>
          </w:p>
        </w:tc>
        <w:tc>
          <w:tcPr>
            <w:tcW w:w="709" w:type="dxa"/>
            <w:tcBorders>
              <w:top w:val="single" w:sz="1" w:space="0" w:color="000000"/>
              <w:left w:val="single" w:sz="1" w:space="0" w:color="000000"/>
              <w:bottom w:val="single" w:sz="1" w:space="0" w:color="000000"/>
            </w:tcBorders>
            <w:shd w:val="clear" w:color="auto" w:fill="FFFFFF"/>
            <w:vAlign w:val="center"/>
          </w:tcPr>
          <w:p w:rsidR="004C1EDE" w:rsidRPr="00D50083" w:rsidRDefault="004C1EDE" w:rsidP="004C1EDE">
            <w:pPr>
              <w:widowControl w:val="0"/>
              <w:suppressAutoHyphens/>
              <w:overflowPunct w:val="0"/>
              <w:autoSpaceDE w:val="0"/>
              <w:spacing w:after="0" w:line="240" w:lineRule="auto"/>
              <w:jc w:val="center"/>
              <w:rPr>
                <w:rFonts w:ascii="Times New Roman" w:eastAsia="Times New Roman" w:hAnsi="Times New Roman" w:cs="Times New Roman"/>
                <w:kern w:val="1"/>
                <w:sz w:val="22"/>
                <w:szCs w:val="22"/>
                <w:lang w:eastAsia="ar-SA"/>
              </w:rPr>
            </w:pPr>
            <w:r w:rsidRPr="00D50083">
              <w:rPr>
                <w:rFonts w:ascii="Times New Roman" w:eastAsia="Times New Roman" w:hAnsi="Times New Roman" w:cs="Times New Roman"/>
                <w:kern w:val="1"/>
                <w:sz w:val="22"/>
                <w:szCs w:val="22"/>
                <w:lang w:eastAsia="ar-SA"/>
              </w:rPr>
              <w:t>1</w:t>
            </w:r>
          </w:p>
        </w:tc>
        <w:tc>
          <w:tcPr>
            <w:tcW w:w="992" w:type="dxa"/>
            <w:tcBorders>
              <w:top w:val="single" w:sz="1" w:space="0" w:color="000000"/>
              <w:left w:val="single" w:sz="1" w:space="0" w:color="000000"/>
              <w:bottom w:val="single" w:sz="1" w:space="0" w:color="000000"/>
            </w:tcBorders>
            <w:shd w:val="clear" w:color="auto" w:fill="FFFFFF"/>
            <w:vAlign w:val="center"/>
          </w:tcPr>
          <w:p w:rsidR="004C1EDE" w:rsidRPr="00D50083" w:rsidRDefault="004C1EDE" w:rsidP="004C1EDE">
            <w:pPr>
              <w:widowControl w:val="0"/>
              <w:suppressAutoHyphens/>
              <w:overflowPunct w:val="0"/>
              <w:autoSpaceDE w:val="0"/>
              <w:snapToGrid w:val="0"/>
              <w:spacing w:after="0" w:line="240" w:lineRule="auto"/>
              <w:jc w:val="center"/>
              <w:rPr>
                <w:rFonts w:ascii="Times New Roman" w:eastAsia="Times New Roman" w:hAnsi="Times New Roman" w:cs="Times New Roman"/>
                <w:kern w:val="1"/>
                <w:sz w:val="22"/>
                <w:szCs w:val="22"/>
                <w:lang w:eastAsia="ar-SA"/>
              </w:rPr>
            </w:pPr>
            <w:r w:rsidRPr="00D50083">
              <w:rPr>
                <w:rFonts w:ascii="Times New Roman" w:eastAsia="Times New Roman" w:hAnsi="Times New Roman" w:cs="Times New Roman"/>
                <w:kern w:val="1"/>
                <w:sz w:val="22"/>
                <w:szCs w:val="22"/>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rsidR="004C1EDE" w:rsidRPr="00D50083" w:rsidRDefault="004C1EDE" w:rsidP="004C1EDE">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sidRPr="00D50083">
              <w:rPr>
                <w:rFonts w:ascii="Times New Roman" w:eastAsia="Times New Roman" w:hAnsi="Times New Roman" w:cs="Times New Roman"/>
                <w:b/>
                <w:sz w:val="24"/>
                <w:szCs w:val="24"/>
                <w:lang w:eastAsia="ar-SA"/>
              </w:rPr>
              <w:t>1</w:t>
            </w:r>
          </w:p>
        </w:tc>
        <w:tc>
          <w:tcPr>
            <w:tcW w:w="709" w:type="dxa"/>
            <w:tcBorders>
              <w:top w:val="single" w:sz="1" w:space="0" w:color="000000"/>
              <w:left w:val="single" w:sz="1" w:space="0" w:color="000000"/>
              <w:bottom w:val="single" w:sz="1" w:space="0" w:color="000000"/>
            </w:tcBorders>
            <w:shd w:val="clear" w:color="auto" w:fill="FFFFFF"/>
            <w:vAlign w:val="center"/>
          </w:tcPr>
          <w:p w:rsidR="004C1EDE" w:rsidRPr="00D50083" w:rsidRDefault="00B94C3B" w:rsidP="004C1EDE">
            <w:pPr>
              <w:widowControl w:val="0"/>
              <w:suppressAutoHyphens/>
              <w:overflowPunct w:val="0"/>
              <w:autoSpaceDE w:val="0"/>
              <w:spacing w:after="0" w:line="240" w:lineRule="auto"/>
              <w:jc w:val="center"/>
              <w:rPr>
                <w:rFonts w:ascii="Times New Roman" w:eastAsia="Times New Roman" w:hAnsi="Times New Roman" w:cs="Times New Roman"/>
                <w:kern w:val="1"/>
                <w:sz w:val="22"/>
                <w:szCs w:val="22"/>
                <w:lang w:eastAsia="ar-SA"/>
              </w:rPr>
            </w:pPr>
            <w:r>
              <w:rPr>
                <w:rFonts w:ascii="Times New Roman" w:eastAsia="Times New Roman" w:hAnsi="Times New Roman" w:cs="Times New Roman"/>
                <w:kern w:val="1"/>
                <w:sz w:val="22"/>
                <w:szCs w:val="22"/>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rsidR="004C1EDE" w:rsidRPr="00D50083" w:rsidRDefault="00B94C3B" w:rsidP="004C1EDE">
            <w:pPr>
              <w:widowControl w:val="0"/>
              <w:suppressAutoHyphens/>
              <w:overflowPunct w:val="0"/>
              <w:autoSpaceDE w:val="0"/>
              <w:snapToGrid w:val="0"/>
              <w:spacing w:after="0" w:line="240" w:lineRule="auto"/>
              <w:jc w:val="center"/>
              <w:rPr>
                <w:rFonts w:ascii="Times New Roman" w:eastAsia="Times New Roman" w:hAnsi="Times New Roman" w:cs="Times New Roman"/>
                <w:kern w:val="1"/>
                <w:sz w:val="22"/>
                <w:szCs w:val="22"/>
                <w:lang w:eastAsia="ar-SA"/>
              </w:rPr>
            </w:pPr>
            <w:r>
              <w:rPr>
                <w:rFonts w:ascii="Times New Roman" w:eastAsia="Times New Roman" w:hAnsi="Times New Roman" w:cs="Times New Roman"/>
                <w:kern w:val="1"/>
                <w:sz w:val="22"/>
                <w:szCs w:val="22"/>
                <w:lang w:eastAsia="ar-SA"/>
              </w:rPr>
              <w:t>1</w:t>
            </w:r>
          </w:p>
        </w:tc>
        <w:tc>
          <w:tcPr>
            <w:tcW w:w="709" w:type="dxa"/>
            <w:tcBorders>
              <w:top w:val="single" w:sz="1" w:space="0" w:color="000000"/>
              <w:left w:val="single" w:sz="1" w:space="0" w:color="000000"/>
              <w:bottom w:val="single" w:sz="1" w:space="0" w:color="000000"/>
            </w:tcBorders>
            <w:shd w:val="clear" w:color="auto" w:fill="FFFFFF"/>
            <w:vAlign w:val="center"/>
          </w:tcPr>
          <w:p w:rsidR="004C1EDE" w:rsidRPr="00D50083" w:rsidRDefault="00B94C3B" w:rsidP="004C1EDE">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rsidR="004C1EDE" w:rsidRPr="00D50083" w:rsidRDefault="00B94C3B" w:rsidP="004C1EDE">
            <w:pPr>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r>
      <w:tr w:rsidR="004C1EDE" w:rsidRPr="0048622A" w:rsidTr="00A12BF1">
        <w:tc>
          <w:tcPr>
            <w:tcW w:w="2882" w:type="dxa"/>
            <w:gridSpan w:val="2"/>
            <w:tcBorders>
              <w:top w:val="single" w:sz="1" w:space="0" w:color="000000"/>
              <w:left w:val="single" w:sz="1" w:space="0" w:color="000000"/>
              <w:bottom w:val="single" w:sz="1" w:space="0" w:color="000000"/>
            </w:tcBorders>
            <w:shd w:val="clear" w:color="auto" w:fill="FFFFFF"/>
          </w:tcPr>
          <w:p w:rsidR="004C1EDE" w:rsidRPr="00D50083" w:rsidRDefault="004C1EDE" w:rsidP="004C1EDE">
            <w:pPr>
              <w:widowControl w:val="0"/>
              <w:suppressAutoHyphens/>
              <w:overflowPunct w:val="0"/>
              <w:autoSpaceDE w:val="0"/>
              <w:spacing w:after="0" w:line="240" w:lineRule="auto"/>
              <w:ind w:right="130"/>
              <w:jc w:val="both"/>
              <w:rPr>
                <w:rFonts w:ascii="Times New Roman" w:eastAsia="Times New Roman" w:hAnsi="Times New Roman" w:cs="Times New Roman"/>
                <w:kern w:val="1"/>
                <w:sz w:val="24"/>
                <w:szCs w:val="22"/>
                <w:lang w:eastAsia="ar-SA"/>
              </w:rPr>
            </w:pPr>
            <w:r w:rsidRPr="00D50083">
              <w:rPr>
                <w:rFonts w:ascii="Times New Roman" w:eastAsia="Times New Roman" w:hAnsi="Times New Roman" w:cs="Times New Roman"/>
                <w:kern w:val="1"/>
                <w:sz w:val="24"/>
                <w:szCs w:val="24"/>
                <w:lang w:eastAsia="ar-SA"/>
              </w:rPr>
              <w:lastRenderedPageBreak/>
              <w:t>230.</w:t>
            </w:r>
            <w:r w:rsidRPr="00D50083">
              <w:rPr>
                <w:rFonts w:ascii="Times New Roman" w:eastAsia="Times New Roman" w:hAnsi="Times New Roman" w:cs="Times New Roman"/>
                <w:kern w:val="1"/>
                <w:sz w:val="24"/>
                <w:szCs w:val="24"/>
                <w:vertAlign w:val="superscript"/>
                <w:lang w:eastAsia="ar-SA"/>
              </w:rPr>
              <w:t>1</w:t>
            </w:r>
            <w:r w:rsidRPr="00D50083">
              <w:rPr>
                <w:rFonts w:ascii="Times New Roman" w:eastAsia="Times New Roman" w:hAnsi="Times New Roman" w:cs="Times New Roman"/>
                <w:kern w:val="1"/>
                <w:sz w:val="24"/>
                <w:szCs w:val="24"/>
                <w:lang w:eastAsia="ar-SA"/>
              </w:rPr>
              <w:t>p.</w:t>
            </w:r>
            <w:r w:rsidRPr="00D50083">
              <w:rPr>
                <w:rFonts w:ascii="Times New Roman" w:eastAsia="Times New Roman" w:hAnsi="Times New Roman" w:cs="Times New Roman"/>
                <w:kern w:val="1"/>
                <w:sz w:val="22"/>
                <w:szCs w:val="22"/>
                <w:lang w:eastAsia="ar-SA"/>
              </w:rPr>
              <w:t xml:space="preserve"> - d</w:t>
            </w:r>
            <w:r w:rsidRPr="00D50083">
              <w:rPr>
                <w:rFonts w:ascii="Times New Roman" w:eastAsia="Times New Roman" w:hAnsi="Times New Roman" w:cs="Times New Roman"/>
                <w:kern w:val="1"/>
                <w:sz w:val="24"/>
                <w:szCs w:val="24"/>
                <w:lang w:eastAsia="ar-SA"/>
              </w:rPr>
              <w:t>zīvnieku turēšanas noteikumu pārkāpšana</w:t>
            </w:r>
          </w:p>
        </w:tc>
        <w:tc>
          <w:tcPr>
            <w:tcW w:w="709" w:type="dxa"/>
            <w:tcBorders>
              <w:top w:val="single" w:sz="1" w:space="0" w:color="000000"/>
              <w:left w:val="single" w:sz="1" w:space="0" w:color="000000"/>
              <w:bottom w:val="single" w:sz="1" w:space="0" w:color="000000"/>
            </w:tcBorders>
            <w:shd w:val="clear" w:color="auto" w:fill="FFFFFF"/>
            <w:vAlign w:val="center"/>
          </w:tcPr>
          <w:p w:rsidR="004C1EDE" w:rsidRPr="00D50083" w:rsidRDefault="004C1EDE" w:rsidP="004C1EDE">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Pr>
                <w:rFonts w:ascii="Times New Roman" w:eastAsia="Times New Roman" w:hAnsi="Times New Roman" w:cs="Times New Roman"/>
                <w:kern w:val="1"/>
                <w:sz w:val="24"/>
                <w:szCs w:val="22"/>
                <w:lang w:eastAsia="ar-SA"/>
              </w:rPr>
              <w:t>3</w:t>
            </w:r>
          </w:p>
        </w:tc>
        <w:tc>
          <w:tcPr>
            <w:tcW w:w="992" w:type="dxa"/>
            <w:tcBorders>
              <w:top w:val="single" w:sz="1" w:space="0" w:color="000000"/>
              <w:left w:val="single" w:sz="1" w:space="0" w:color="000000"/>
              <w:bottom w:val="single" w:sz="1" w:space="0" w:color="000000"/>
            </w:tcBorders>
            <w:shd w:val="clear" w:color="auto" w:fill="FFFFFF"/>
            <w:vAlign w:val="center"/>
          </w:tcPr>
          <w:p w:rsidR="004C1EDE" w:rsidRPr="00D50083" w:rsidRDefault="004C1EDE" w:rsidP="004C1EDE">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sidRPr="00D50083">
              <w:rPr>
                <w:rFonts w:ascii="Times New Roman" w:eastAsia="Times New Roman" w:hAnsi="Times New Roman" w:cs="Times New Roman"/>
                <w:kern w:val="1"/>
                <w:sz w:val="24"/>
                <w:szCs w:val="22"/>
                <w:lang w:eastAsia="ar-SA"/>
              </w:rPr>
              <w:t>2</w:t>
            </w:r>
          </w:p>
        </w:tc>
        <w:tc>
          <w:tcPr>
            <w:tcW w:w="709" w:type="dxa"/>
            <w:tcBorders>
              <w:top w:val="single" w:sz="1" w:space="0" w:color="000000"/>
              <w:left w:val="single" w:sz="1" w:space="0" w:color="000000"/>
              <w:bottom w:val="single" w:sz="1" w:space="0" w:color="000000"/>
            </w:tcBorders>
            <w:shd w:val="clear" w:color="auto" w:fill="FFFFFF"/>
            <w:vAlign w:val="center"/>
          </w:tcPr>
          <w:p w:rsidR="004C1EDE" w:rsidRPr="00D50083" w:rsidRDefault="004C1EDE" w:rsidP="004C1EDE">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5</w:t>
            </w:r>
          </w:p>
        </w:tc>
        <w:tc>
          <w:tcPr>
            <w:tcW w:w="709" w:type="dxa"/>
            <w:tcBorders>
              <w:top w:val="single" w:sz="1" w:space="0" w:color="000000"/>
              <w:left w:val="single" w:sz="1" w:space="0" w:color="000000"/>
              <w:bottom w:val="single" w:sz="1" w:space="0" w:color="000000"/>
            </w:tcBorders>
            <w:shd w:val="clear" w:color="auto" w:fill="FFFFFF"/>
            <w:vAlign w:val="center"/>
          </w:tcPr>
          <w:p w:rsidR="004C1EDE" w:rsidRPr="00D50083" w:rsidRDefault="00B94C3B" w:rsidP="004C1EDE">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Pr>
                <w:rFonts w:ascii="Times New Roman" w:eastAsia="Times New Roman" w:hAnsi="Times New Roman" w:cs="Times New Roman"/>
                <w:kern w:val="1"/>
                <w:sz w:val="24"/>
                <w:szCs w:val="22"/>
                <w:lang w:eastAsia="ar-SA"/>
              </w:rPr>
              <w:t>4</w:t>
            </w:r>
          </w:p>
        </w:tc>
        <w:tc>
          <w:tcPr>
            <w:tcW w:w="992" w:type="dxa"/>
            <w:tcBorders>
              <w:top w:val="single" w:sz="1" w:space="0" w:color="000000"/>
              <w:left w:val="single" w:sz="1" w:space="0" w:color="000000"/>
              <w:bottom w:val="single" w:sz="1" w:space="0" w:color="000000"/>
            </w:tcBorders>
            <w:shd w:val="clear" w:color="auto" w:fill="FFFFFF"/>
            <w:vAlign w:val="center"/>
          </w:tcPr>
          <w:p w:rsidR="004C1EDE" w:rsidRPr="00D50083" w:rsidRDefault="00B94C3B" w:rsidP="004C1EDE">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Pr>
                <w:rFonts w:ascii="Times New Roman" w:eastAsia="Times New Roman" w:hAnsi="Times New Roman" w:cs="Times New Roman"/>
                <w:kern w:val="1"/>
                <w:sz w:val="24"/>
                <w:szCs w:val="22"/>
                <w:lang w:eastAsia="ar-SA"/>
              </w:rPr>
              <w:t>1</w:t>
            </w:r>
          </w:p>
        </w:tc>
        <w:tc>
          <w:tcPr>
            <w:tcW w:w="709" w:type="dxa"/>
            <w:tcBorders>
              <w:top w:val="single" w:sz="1" w:space="0" w:color="000000"/>
              <w:left w:val="single" w:sz="1" w:space="0" w:color="000000"/>
              <w:bottom w:val="single" w:sz="1" w:space="0" w:color="000000"/>
            </w:tcBorders>
            <w:shd w:val="clear" w:color="auto" w:fill="FFFFFF"/>
            <w:vAlign w:val="center"/>
          </w:tcPr>
          <w:p w:rsidR="004C1EDE" w:rsidRPr="00D50083" w:rsidRDefault="00B94C3B" w:rsidP="004C1EDE">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5</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rsidR="004C1EDE" w:rsidRPr="00D50083" w:rsidRDefault="00B94C3B" w:rsidP="004C1EDE">
            <w:pPr>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r>
      <w:tr w:rsidR="004C1EDE" w:rsidRPr="0048622A" w:rsidTr="00A12BF1">
        <w:trPr>
          <w:trHeight w:val="273"/>
        </w:trPr>
        <w:tc>
          <w:tcPr>
            <w:tcW w:w="2882" w:type="dxa"/>
            <w:gridSpan w:val="2"/>
            <w:tcBorders>
              <w:top w:val="single" w:sz="1" w:space="0" w:color="000000"/>
              <w:left w:val="single" w:sz="1" w:space="0" w:color="000000"/>
              <w:bottom w:val="single" w:sz="1" w:space="0" w:color="000000"/>
            </w:tcBorders>
            <w:shd w:val="clear" w:color="auto" w:fill="FFFFFF"/>
          </w:tcPr>
          <w:p w:rsidR="004C1EDE" w:rsidRPr="00D50083" w:rsidRDefault="004C1EDE" w:rsidP="004C1EDE">
            <w:pPr>
              <w:widowControl w:val="0"/>
              <w:suppressAutoHyphens/>
              <w:overflowPunct w:val="0"/>
              <w:autoSpaceDE w:val="0"/>
              <w:spacing w:after="0" w:line="240" w:lineRule="auto"/>
              <w:ind w:right="130"/>
              <w:jc w:val="both"/>
              <w:rPr>
                <w:rFonts w:ascii="Times New Roman" w:eastAsia="Times New Roman" w:hAnsi="Times New Roman" w:cs="Times New Roman"/>
                <w:kern w:val="1"/>
                <w:sz w:val="24"/>
                <w:szCs w:val="22"/>
                <w:lang w:eastAsia="ar-SA"/>
              </w:rPr>
            </w:pPr>
            <w:r w:rsidRPr="00D50083">
              <w:rPr>
                <w:rFonts w:ascii="Times New Roman" w:eastAsia="Times New Roman" w:hAnsi="Times New Roman" w:cs="Times New Roman"/>
                <w:kern w:val="1"/>
                <w:sz w:val="24"/>
                <w:szCs w:val="24"/>
                <w:lang w:eastAsia="ar-SA"/>
              </w:rPr>
              <w:t>231.p.</w:t>
            </w:r>
            <w:r w:rsidRPr="00D50083">
              <w:rPr>
                <w:rFonts w:ascii="Times New Roman" w:eastAsia="Times New Roman" w:hAnsi="Times New Roman" w:cs="Times New Roman"/>
                <w:kern w:val="1"/>
                <w:sz w:val="22"/>
                <w:szCs w:val="22"/>
                <w:lang w:eastAsia="ar-SA"/>
              </w:rPr>
              <w:t xml:space="preserve"> - h</w:t>
            </w:r>
            <w:r w:rsidRPr="00D50083">
              <w:rPr>
                <w:rFonts w:ascii="Times New Roman" w:eastAsia="Times New Roman" w:hAnsi="Times New Roman" w:cs="Times New Roman"/>
                <w:kern w:val="1"/>
                <w:sz w:val="24"/>
                <w:szCs w:val="24"/>
                <w:lang w:eastAsia="ar-SA"/>
              </w:rPr>
              <w:t>uligānisms</w:t>
            </w:r>
          </w:p>
        </w:tc>
        <w:tc>
          <w:tcPr>
            <w:tcW w:w="709" w:type="dxa"/>
            <w:tcBorders>
              <w:top w:val="single" w:sz="1" w:space="0" w:color="000000"/>
              <w:left w:val="single" w:sz="1" w:space="0" w:color="000000"/>
              <w:bottom w:val="single" w:sz="1" w:space="0" w:color="000000"/>
            </w:tcBorders>
            <w:shd w:val="clear" w:color="auto" w:fill="FFFFFF"/>
            <w:vAlign w:val="center"/>
          </w:tcPr>
          <w:p w:rsidR="004C1EDE" w:rsidRPr="00D50083" w:rsidRDefault="004C1EDE" w:rsidP="004C1EDE">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Pr>
                <w:rFonts w:ascii="Times New Roman" w:eastAsia="Times New Roman" w:hAnsi="Times New Roman" w:cs="Times New Roman"/>
                <w:kern w:val="1"/>
                <w:sz w:val="24"/>
                <w:szCs w:val="22"/>
                <w:lang w:eastAsia="ar-SA"/>
              </w:rPr>
              <w:t>6</w:t>
            </w:r>
          </w:p>
        </w:tc>
        <w:tc>
          <w:tcPr>
            <w:tcW w:w="992" w:type="dxa"/>
            <w:tcBorders>
              <w:top w:val="single" w:sz="1" w:space="0" w:color="000000"/>
              <w:left w:val="single" w:sz="1" w:space="0" w:color="000000"/>
              <w:bottom w:val="single" w:sz="1" w:space="0" w:color="000000"/>
            </w:tcBorders>
            <w:shd w:val="clear" w:color="auto" w:fill="FFFFFF"/>
            <w:vAlign w:val="center"/>
          </w:tcPr>
          <w:p w:rsidR="004C1EDE" w:rsidRPr="00D50083" w:rsidRDefault="004C1EDE" w:rsidP="004C1EDE">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sidRPr="00D50083">
              <w:rPr>
                <w:rFonts w:ascii="Times New Roman" w:eastAsia="Times New Roman" w:hAnsi="Times New Roman" w:cs="Times New Roman"/>
                <w:kern w:val="1"/>
                <w:sz w:val="24"/>
                <w:szCs w:val="22"/>
                <w:lang w:eastAsia="ar-SA"/>
              </w:rPr>
              <w:t>1</w:t>
            </w:r>
          </w:p>
        </w:tc>
        <w:tc>
          <w:tcPr>
            <w:tcW w:w="709" w:type="dxa"/>
            <w:tcBorders>
              <w:top w:val="single" w:sz="1" w:space="0" w:color="000000"/>
              <w:left w:val="single" w:sz="1" w:space="0" w:color="000000"/>
              <w:bottom w:val="single" w:sz="1" w:space="0" w:color="000000"/>
            </w:tcBorders>
            <w:shd w:val="clear" w:color="auto" w:fill="FFFFFF"/>
            <w:vAlign w:val="center"/>
          </w:tcPr>
          <w:p w:rsidR="004C1EDE" w:rsidRPr="00D50083" w:rsidRDefault="004C1EDE" w:rsidP="004C1EDE">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7</w:t>
            </w:r>
          </w:p>
        </w:tc>
        <w:tc>
          <w:tcPr>
            <w:tcW w:w="709" w:type="dxa"/>
            <w:tcBorders>
              <w:top w:val="single" w:sz="1" w:space="0" w:color="000000"/>
              <w:left w:val="single" w:sz="1" w:space="0" w:color="000000"/>
              <w:bottom w:val="single" w:sz="1" w:space="0" w:color="000000"/>
            </w:tcBorders>
            <w:shd w:val="clear" w:color="auto" w:fill="FFFFFF"/>
            <w:vAlign w:val="center"/>
          </w:tcPr>
          <w:p w:rsidR="004C1EDE" w:rsidRPr="00D50083" w:rsidRDefault="00B94C3B" w:rsidP="004C1EDE">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Pr>
                <w:rFonts w:ascii="Times New Roman" w:eastAsia="Times New Roman" w:hAnsi="Times New Roman" w:cs="Times New Roman"/>
                <w:kern w:val="1"/>
                <w:sz w:val="24"/>
                <w:szCs w:val="22"/>
                <w:lang w:eastAsia="ar-SA"/>
              </w:rPr>
              <w:t>3</w:t>
            </w:r>
          </w:p>
        </w:tc>
        <w:tc>
          <w:tcPr>
            <w:tcW w:w="992" w:type="dxa"/>
            <w:tcBorders>
              <w:top w:val="single" w:sz="1" w:space="0" w:color="000000"/>
              <w:left w:val="single" w:sz="1" w:space="0" w:color="000000"/>
              <w:bottom w:val="single" w:sz="1" w:space="0" w:color="000000"/>
            </w:tcBorders>
            <w:shd w:val="clear" w:color="auto" w:fill="FFFFFF"/>
            <w:vAlign w:val="center"/>
          </w:tcPr>
          <w:p w:rsidR="004C1EDE" w:rsidRPr="00D50083" w:rsidRDefault="00B94C3B" w:rsidP="004C1EDE">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Pr>
                <w:rFonts w:ascii="Times New Roman" w:eastAsia="Times New Roman" w:hAnsi="Times New Roman" w:cs="Times New Roman"/>
                <w:kern w:val="1"/>
                <w:sz w:val="24"/>
                <w:szCs w:val="22"/>
                <w:lang w:eastAsia="ar-SA"/>
              </w:rPr>
              <w:t>1</w:t>
            </w:r>
          </w:p>
        </w:tc>
        <w:tc>
          <w:tcPr>
            <w:tcW w:w="709" w:type="dxa"/>
            <w:tcBorders>
              <w:top w:val="single" w:sz="1" w:space="0" w:color="000000"/>
              <w:left w:val="single" w:sz="1" w:space="0" w:color="000000"/>
              <w:bottom w:val="single" w:sz="1" w:space="0" w:color="000000"/>
            </w:tcBorders>
            <w:shd w:val="clear" w:color="auto" w:fill="FFFFFF"/>
            <w:vAlign w:val="center"/>
          </w:tcPr>
          <w:p w:rsidR="004C1EDE" w:rsidRPr="00D50083" w:rsidRDefault="00B94C3B" w:rsidP="004C1EDE">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4</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rsidR="004C1EDE" w:rsidRPr="00D50083" w:rsidRDefault="00B94C3B" w:rsidP="004C1EDE">
            <w:pPr>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-3</w:t>
            </w:r>
          </w:p>
        </w:tc>
      </w:tr>
      <w:tr w:rsidR="004C1EDE" w:rsidRPr="0048622A" w:rsidTr="00A12BF1">
        <w:tc>
          <w:tcPr>
            <w:tcW w:w="2882" w:type="dxa"/>
            <w:gridSpan w:val="2"/>
            <w:tcBorders>
              <w:top w:val="single" w:sz="1" w:space="0" w:color="000000"/>
              <w:left w:val="single" w:sz="1" w:space="0" w:color="000000"/>
              <w:bottom w:val="single" w:sz="1" w:space="0" w:color="000000"/>
            </w:tcBorders>
            <w:shd w:val="clear" w:color="auto" w:fill="FFFFFF"/>
          </w:tcPr>
          <w:p w:rsidR="004C1EDE" w:rsidRPr="00D50083" w:rsidRDefault="004C1EDE" w:rsidP="004C1EDE">
            <w:pPr>
              <w:widowControl w:val="0"/>
              <w:suppressAutoHyphens/>
              <w:overflowPunct w:val="0"/>
              <w:autoSpaceDE w:val="0"/>
              <w:spacing w:after="0" w:line="240" w:lineRule="auto"/>
              <w:ind w:right="130"/>
              <w:jc w:val="both"/>
              <w:rPr>
                <w:rFonts w:ascii="Times New Roman" w:eastAsia="Times New Roman" w:hAnsi="Times New Roman" w:cs="Times New Roman"/>
                <w:kern w:val="1"/>
                <w:sz w:val="22"/>
                <w:szCs w:val="22"/>
                <w:lang w:eastAsia="ar-SA"/>
              </w:rPr>
            </w:pPr>
            <w:r w:rsidRPr="00D50083">
              <w:rPr>
                <w:rFonts w:ascii="Times New Roman" w:eastAsia="Times New Roman" w:hAnsi="Times New Roman" w:cs="Times New Roman"/>
                <w:kern w:val="1"/>
                <w:sz w:val="24"/>
                <w:szCs w:val="24"/>
                <w:lang w:eastAsia="ar-SA"/>
              </w:rPr>
              <w:t>251.p.</w:t>
            </w:r>
            <w:r w:rsidRPr="00D50083">
              <w:rPr>
                <w:rFonts w:ascii="Times New Roman" w:eastAsia="Times New Roman" w:hAnsi="Times New Roman" w:cs="Times New Roman"/>
                <w:kern w:val="1"/>
                <w:sz w:val="22"/>
                <w:szCs w:val="22"/>
                <w:lang w:eastAsia="ar-SA"/>
              </w:rPr>
              <w:t xml:space="preserve"> - p</w:t>
            </w:r>
            <w:r w:rsidRPr="00D50083">
              <w:rPr>
                <w:rFonts w:ascii="Times New Roman" w:eastAsia="Times New Roman" w:hAnsi="Times New Roman" w:cs="Times New Roman"/>
                <w:kern w:val="1"/>
                <w:sz w:val="24"/>
                <w:szCs w:val="24"/>
                <w:lang w:eastAsia="ar-SA"/>
              </w:rPr>
              <w:t xml:space="preserve">amudināšana lietot narkotiskās, psihotropās vielas un jaunas </w:t>
            </w:r>
            <w:proofErr w:type="spellStart"/>
            <w:r w:rsidRPr="00D50083">
              <w:rPr>
                <w:rFonts w:ascii="Times New Roman" w:eastAsia="Times New Roman" w:hAnsi="Times New Roman" w:cs="Times New Roman"/>
                <w:kern w:val="1"/>
                <w:sz w:val="24"/>
                <w:szCs w:val="24"/>
                <w:lang w:eastAsia="ar-SA"/>
              </w:rPr>
              <w:t>psihoaktīvās</w:t>
            </w:r>
            <w:proofErr w:type="spellEnd"/>
            <w:r w:rsidRPr="00D50083">
              <w:rPr>
                <w:rFonts w:ascii="Times New Roman" w:eastAsia="Times New Roman" w:hAnsi="Times New Roman" w:cs="Times New Roman"/>
                <w:kern w:val="1"/>
                <w:sz w:val="24"/>
                <w:szCs w:val="24"/>
                <w:lang w:eastAsia="ar-SA"/>
              </w:rPr>
              <w:t xml:space="preserve"> vielas</w:t>
            </w:r>
          </w:p>
        </w:tc>
        <w:tc>
          <w:tcPr>
            <w:tcW w:w="709" w:type="dxa"/>
            <w:tcBorders>
              <w:top w:val="single" w:sz="1" w:space="0" w:color="000000"/>
              <w:left w:val="single" w:sz="1" w:space="0" w:color="000000"/>
              <w:bottom w:val="single" w:sz="1" w:space="0" w:color="000000"/>
            </w:tcBorders>
            <w:shd w:val="clear" w:color="auto" w:fill="FFFFFF"/>
            <w:vAlign w:val="center"/>
          </w:tcPr>
          <w:p w:rsidR="004C1EDE" w:rsidRPr="00D50083" w:rsidRDefault="004C1EDE" w:rsidP="004C1EDE">
            <w:pPr>
              <w:widowControl w:val="0"/>
              <w:suppressAutoHyphens/>
              <w:overflowPunct w:val="0"/>
              <w:autoSpaceDE w:val="0"/>
              <w:spacing w:after="0" w:line="240" w:lineRule="auto"/>
              <w:jc w:val="center"/>
              <w:rPr>
                <w:rFonts w:ascii="Times New Roman" w:eastAsia="Times New Roman" w:hAnsi="Times New Roman" w:cs="Times New Roman"/>
                <w:kern w:val="1"/>
                <w:sz w:val="22"/>
                <w:szCs w:val="22"/>
                <w:lang w:eastAsia="ar-SA"/>
              </w:rPr>
            </w:pPr>
            <w:r w:rsidRPr="00D50083">
              <w:rPr>
                <w:rFonts w:ascii="Times New Roman" w:eastAsia="Times New Roman" w:hAnsi="Times New Roman" w:cs="Times New Roman"/>
                <w:kern w:val="1"/>
                <w:sz w:val="22"/>
                <w:szCs w:val="22"/>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rsidR="004C1EDE" w:rsidRPr="00D50083" w:rsidRDefault="004C1EDE" w:rsidP="004C1EDE">
            <w:pPr>
              <w:widowControl w:val="0"/>
              <w:suppressAutoHyphens/>
              <w:overflowPunct w:val="0"/>
              <w:autoSpaceDE w:val="0"/>
              <w:spacing w:after="0" w:line="240" w:lineRule="auto"/>
              <w:jc w:val="center"/>
              <w:rPr>
                <w:rFonts w:ascii="Times New Roman" w:eastAsia="Times New Roman" w:hAnsi="Times New Roman" w:cs="Times New Roman"/>
                <w:kern w:val="1"/>
                <w:sz w:val="22"/>
                <w:szCs w:val="22"/>
                <w:lang w:eastAsia="ar-SA"/>
              </w:rPr>
            </w:pPr>
            <w:r w:rsidRPr="00D50083">
              <w:rPr>
                <w:rFonts w:ascii="Times New Roman" w:eastAsia="Times New Roman" w:hAnsi="Times New Roman" w:cs="Times New Roman"/>
                <w:kern w:val="1"/>
                <w:sz w:val="22"/>
                <w:szCs w:val="22"/>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rsidR="004C1EDE" w:rsidRPr="00D50083" w:rsidRDefault="004C1EDE" w:rsidP="004C1EDE">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sidRPr="00D50083">
              <w:rPr>
                <w:rFonts w:ascii="Times New Roman" w:eastAsia="Times New Roman" w:hAnsi="Times New Roman" w:cs="Times New Roman"/>
                <w:b/>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rsidR="004C1EDE" w:rsidRPr="00D50083" w:rsidRDefault="00B94C3B" w:rsidP="004C1EDE">
            <w:pPr>
              <w:widowControl w:val="0"/>
              <w:suppressAutoHyphens/>
              <w:overflowPunct w:val="0"/>
              <w:autoSpaceDE w:val="0"/>
              <w:spacing w:after="0" w:line="240" w:lineRule="auto"/>
              <w:jc w:val="center"/>
              <w:rPr>
                <w:rFonts w:ascii="Times New Roman" w:eastAsia="Times New Roman" w:hAnsi="Times New Roman" w:cs="Times New Roman"/>
                <w:kern w:val="1"/>
                <w:sz w:val="22"/>
                <w:szCs w:val="22"/>
                <w:lang w:eastAsia="ar-SA"/>
              </w:rPr>
            </w:pPr>
            <w:r>
              <w:rPr>
                <w:rFonts w:ascii="Times New Roman" w:eastAsia="Times New Roman" w:hAnsi="Times New Roman" w:cs="Times New Roman"/>
                <w:kern w:val="1"/>
                <w:sz w:val="22"/>
                <w:szCs w:val="22"/>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rsidR="004C1EDE" w:rsidRPr="00D50083" w:rsidRDefault="00B94C3B" w:rsidP="004C1EDE">
            <w:pPr>
              <w:widowControl w:val="0"/>
              <w:suppressAutoHyphens/>
              <w:overflowPunct w:val="0"/>
              <w:autoSpaceDE w:val="0"/>
              <w:spacing w:after="0" w:line="240" w:lineRule="auto"/>
              <w:jc w:val="center"/>
              <w:rPr>
                <w:rFonts w:ascii="Times New Roman" w:eastAsia="Times New Roman" w:hAnsi="Times New Roman" w:cs="Times New Roman"/>
                <w:kern w:val="1"/>
                <w:sz w:val="22"/>
                <w:szCs w:val="22"/>
                <w:lang w:eastAsia="ar-SA"/>
              </w:rPr>
            </w:pPr>
            <w:r>
              <w:rPr>
                <w:rFonts w:ascii="Times New Roman" w:eastAsia="Times New Roman" w:hAnsi="Times New Roman" w:cs="Times New Roman"/>
                <w:kern w:val="1"/>
                <w:sz w:val="22"/>
                <w:szCs w:val="22"/>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rsidR="004C1EDE" w:rsidRPr="00D50083" w:rsidRDefault="00B94C3B" w:rsidP="004C1EDE">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0</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rsidR="004C1EDE" w:rsidRPr="00D50083" w:rsidRDefault="00B94C3B" w:rsidP="004C1EDE">
            <w:pPr>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r>
      <w:tr w:rsidR="004C1EDE" w:rsidRPr="0048622A" w:rsidTr="00A12BF1">
        <w:tc>
          <w:tcPr>
            <w:tcW w:w="2882" w:type="dxa"/>
            <w:gridSpan w:val="2"/>
            <w:tcBorders>
              <w:top w:val="single" w:sz="1" w:space="0" w:color="000000"/>
              <w:left w:val="single" w:sz="1" w:space="0" w:color="000000"/>
              <w:bottom w:val="single" w:sz="1" w:space="0" w:color="000000"/>
            </w:tcBorders>
            <w:shd w:val="clear" w:color="auto" w:fill="FFFFFF"/>
          </w:tcPr>
          <w:p w:rsidR="004C1EDE" w:rsidRPr="00D50083" w:rsidRDefault="004C1EDE" w:rsidP="004C1EDE">
            <w:pPr>
              <w:widowControl w:val="0"/>
              <w:suppressAutoHyphens/>
              <w:overflowPunct w:val="0"/>
              <w:autoSpaceDE w:val="0"/>
              <w:spacing w:after="0" w:line="240" w:lineRule="auto"/>
              <w:ind w:right="130"/>
              <w:jc w:val="both"/>
              <w:rPr>
                <w:rFonts w:ascii="Times New Roman" w:eastAsia="Times New Roman" w:hAnsi="Times New Roman" w:cs="Times New Roman"/>
                <w:kern w:val="1"/>
                <w:sz w:val="22"/>
                <w:szCs w:val="22"/>
                <w:lang w:eastAsia="ar-SA"/>
              </w:rPr>
            </w:pPr>
            <w:r w:rsidRPr="00D50083">
              <w:rPr>
                <w:rFonts w:ascii="Times New Roman" w:eastAsia="Times New Roman" w:hAnsi="Times New Roman" w:cs="Times New Roman"/>
                <w:kern w:val="1"/>
                <w:sz w:val="24"/>
                <w:szCs w:val="24"/>
                <w:lang w:eastAsia="ar-SA"/>
              </w:rPr>
              <w:t>252.p.</w:t>
            </w:r>
            <w:r w:rsidRPr="00D50083">
              <w:rPr>
                <w:rFonts w:ascii="Times New Roman" w:eastAsia="Times New Roman" w:hAnsi="Times New Roman" w:cs="Times New Roman"/>
                <w:kern w:val="1"/>
                <w:sz w:val="22"/>
                <w:szCs w:val="22"/>
                <w:lang w:eastAsia="ar-SA"/>
              </w:rPr>
              <w:t xml:space="preserve"> - n</w:t>
            </w:r>
            <w:r w:rsidRPr="00D50083">
              <w:rPr>
                <w:rFonts w:ascii="Times New Roman" w:eastAsia="Times New Roman" w:hAnsi="Times New Roman" w:cs="Times New Roman"/>
                <w:kern w:val="1"/>
                <w:sz w:val="24"/>
                <w:szCs w:val="24"/>
                <w:lang w:eastAsia="ar-SA"/>
              </w:rPr>
              <w:t xml:space="preserve">arkotisko, psihotropo un jauno </w:t>
            </w:r>
            <w:proofErr w:type="spellStart"/>
            <w:r w:rsidRPr="00D50083">
              <w:rPr>
                <w:rFonts w:ascii="Times New Roman" w:eastAsia="Times New Roman" w:hAnsi="Times New Roman" w:cs="Times New Roman"/>
                <w:kern w:val="1"/>
                <w:sz w:val="24"/>
                <w:szCs w:val="24"/>
                <w:lang w:eastAsia="ar-SA"/>
              </w:rPr>
              <w:t>psihoaktīvo</w:t>
            </w:r>
            <w:proofErr w:type="spellEnd"/>
            <w:r w:rsidRPr="00D50083">
              <w:rPr>
                <w:rFonts w:ascii="Times New Roman" w:eastAsia="Times New Roman" w:hAnsi="Times New Roman" w:cs="Times New Roman"/>
                <w:kern w:val="1"/>
                <w:sz w:val="24"/>
                <w:szCs w:val="24"/>
                <w:lang w:eastAsia="ar-SA"/>
              </w:rPr>
              <w:t xml:space="preserve"> vielu ievadīšana pret personas gribu</w:t>
            </w:r>
          </w:p>
        </w:tc>
        <w:tc>
          <w:tcPr>
            <w:tcW w:w="709" w:type="dxa"/>
            <w:tcBorders>
              <w:top w:val="single" w:sz="1" w:space="0" w:color="000000"/>
              <w:left w:val="single" w:sz="1" w:space="0" w:color="000000"/>
              <w:bottom w:val="single" w:sz="1" w:space="0" w:color="000000"/>
            </w:tcBorders>
            <w:shd w:val="clear" w:color="auto" w:fill="FFFFFF"/>
            <w:vAlign w:val="center"/>
          </w:tcPr>
          <w:p w:rsidR="004C1EDE" w:rsidRPr="00D50083" w:rsidRDefault="004C1EDE" w:rsidP="004C1EDE">
            <w:pPr>
              <w:widowControl w:val="0"/>
              <w:suppressAutoHyphens/>
              <w:overflowPunct w:val="0"/>
              <w:autoSpaceDE w:val="0"/>
              <w:spacing w:after="0" w:line="240" w:lineRule="auto"/>
              <w:jc w:val="center"/>
              <w:rPr>
                <w:rFonts w:ascii="Times New Roman" w:eastAsia="Times New Roman" w:hAnsi="Times New Roman" w:cs="Times New Roman"/>
                <w:kern w:val="1"/>
                <w:sz w:val="22"/>
                <w:szCs w:val="22"/>
                <w:lang w:eastAsia="ar-SA"/>
              </w:rPr>
            </w:pPr>
            <w:r w:rsidRPr="00D50083">
              <w:rPr>
                <w:rFonts w:ascii="Times New Roman" w:eastAsia="Times New Roman" w:hAnsi="Times New Roman" w:cs="Times New Roman"/>
                <w:kern w:val="1"/>
                <w:sz w:val="22"/>
                <w:szCs w:val="22"/>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rsidR="004C1EDE" w:rsidRPr="00D50083" w:rsidRDefault="004C1EDE" w:rsidP="004C1EDE">
            <w:pPr>
              <w:widowControl w:val="0"/>
              <w:suppressAutoHyphens/>
              <w:overflowPunct w:val="0"/>
              <w:autoSpaceDE w:val="0"/>
              <w:spacing w:after="0" w:line="240" w:lineRule="auto"/>
              <w:jc w:val="center"/>
              <w:rPr>
                <w:rFonts w:ascii="Times New Roman" w:eastAsia="Times New Roman" w:hAnsi="Times New Roman" w:cs="Times New Roman"/>
                <w:kern w:val="1"/>
                <w:sz w:val="22"/>
                <w:szCs w:val="22"/>
                <w:lang w:eastAsia="ar-SA"/>
              </w:rPr>
            </w:pPr>
            <w:r w:rsidRPr="00D50083">
              <w:rPr>
                <w:rFonts w:ascii="Times New Roman" w:eastAsia="Times New Roman" w:hAnsi="Times New Roman" w:cs="Times New Roman"/>
                <w:kern w:val="1"/>
                <w:sz w:val="22"/>
                <w:szCs w:val="22"/>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rsidR="004C1EDE" w:rsidRPr="00D50083" w:rsidRDefault="004C1EDE" w:rsidP="004C1EDE">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sidRPr="00D50083">
              <w:rPr>
                <w:rFonts w:ascii="Times New Roman" w:eastAsia="Times New Roman" w:hAnsi="Times New Roman" w:cs="Times New Roman"/>
                <w:b/>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rsidR="004C1EDE" w:rsidRPr="00D50083" w:rsidRDefault="00B94C3B" w:rsidP="004C1EDE">
            <w:pPr>
              <w:widowControl w:val="0"/>
              <w:suppressAutoHyphens/>
              <w:overflowPunct w:val="0"/>
              <w:autoSpaceDE w:val="0"/>
              <w:spacing w:after="0" w:line="240" w:lineRule="auto"/>
              <w:jc w:val="center"/>
              <w:rPr>
                <w:rFonts w:ascii="Times New Roman" w:eastAsia="Times New Roman" w:hAnsi="Times New Roman" w:cs="Times New Roman"/>
                <w:kern w:val="1"/>
                <w:sz w:val="22"/>
                <w:szCs w:val="22"/>
                <w:lang w:eastAsia="ar-SA"/>
              </w:rPr>
            </w:pPr>
            <w:r>
              <w:rPr>
                <w:rFonts w:ascii="Times New Roman" w:eastAsia="Times New Roman" w:hAnsi="Times New Roman" w:cs="Times New Roman"/>
                <w:kern w:val="1"/>
                <w:sz w:val="22"/>
                <w:szCs w:val="22"/>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rsidR="004C1EDE" w:rsidRPr="00D50083" w:rsidRDefault="00B94C3B" w:rsidP="004C1EDE">
            <w:pPr>
              <w:widowControl w:val="0"/>
              <w:suppressAutoHyphens/>
              <w:overflowPunct w:val="0"/>
              <w:autoSpaceDE w:val="0"/>
              <w:spacing w:after="0" w:line="240" w:lineRule="auto"/>
              <w:jc w:val="center"/>
              <w:rPr>
                <w:rFonts w:ascii="Times New Roman" w:eastAsia="Times New Roman" w:hAnsi="Times New Roman" w:cs="Times New Roman"/>
                <w:kern w:val="1"/>
                <w:sz w:val="22"/>
                <w:szCs w:val="22"/>
                <w:lang w:eastAsia="ar-SA"/>
              </w:rPr>
            </w:pPr>
            <w:r>
              <w:rPr>
                <w:rFonts w:ascii="Times New Roman" w:eastAsia="Times New Roman" w:hAnsi="Times New Roman" w:cs="Times New Roman"/>
                <w:kern w:val="1"/>
                <w:sz w:val="22"/>
                <w:szCs w:val="22"/>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rsidR="004C1EDE" w:rsidRPr="00D50083" w:rsidRDefault="00B94C3B" w:rsidP="004C1EDE">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0</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rsidR="004C1EDE" w:rsidRPr="00D50083" w:rsidRDefault="00B94C3B" w:rsidP="004C1EDE">
            <w:pPr>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r w:rsidR="004C1EDE">
              <w:rPr>
                <w:rFonts w:ascii="Times New Roman" w:eastAsia="Times New Roman" w:hAnsi="Times New Roman" w:cs="Times New Roman"/>
                <w:kern w:val="1"/>
                <w:sz w:val="24"/>
                <w:szCs w:val="24"/>
                <w:lang w:eastAsia="ar-SA"/>
              </w:rPr>
              <w:t xml:space="preserve"> </w:t>
            </w:r>
          </w:p>
        </w:tc>
      </w:tr>
      <w:tr w:rsidR="004C1EDE" w:rsidRPr="0048622A" w:rsidTr="00A12BF1">
        <w:tc>
          <w:tcPr>
            <w:tcW w:w="2882" w:type="dxa"/>
            <w:gridSpan w:val="2"/>
            <w:tcBorders>
              <w:top w:val="single" w:sz="1" w:space="0" w:color="000000"/>
              <w:left w:val="single" w:sz="1" w:space="0" w:color="000000"/>
              <w:bottom w:val="single" w:sz="1" w:space="0" w:color="000000"/>
            </w:tcBorders>
            <w:shd w:val="clear" w:color="auto" w:fill="FFFFFF"/>
          </w:tcPr>
          <w:p w:rsidR="004C1EDE" w:rsidRPr="00D50083" w:rsidRDefault="004C1EDE" w:rsidP="004C1EDE">
            <w:pPr>
              <w:widowControl w:val="0"/>
              <w:suppressAutoHyphens/>
              <w:overflowPunct w:val="0"/>
              <w:autoSpaceDE w:val="0"/>
              <w:spacing w:after="0" w:line="240" w:lineRule="auto"/>
              <w:ind w:right="130"/>
              <w:jc w:val="both"/>
              <w:rPr>
                <w:rFonts w:ascii="Times New Roman" w:eastAsia="Times New Roman" w:hAnsi="Times New Roman" w:cs="Times New Roman"/>
                <w:kern w:val="1"/>
                <w:sz w:val="24"/>
                <w:szCs w:val="22"/>
                <w:lang w:eastAsia="ar-SA"/>
              </w:rPr>
            </w:pPr>
            <w:r w:rsidRPr="00D50083">
              <w:rPr>
                <w:rFonts w:ascii="Times New Roman" w:eastAsia="Times New Roman" w:hAnsi="Times New Roman" w:cs="Times New Roman"/>
                <w:kern w:val="1"/>
                <w:sz w:val="24"/>
                <w:szCs w:val="24"/>
                <w:lang w:eastAsia="ar-SA"/>
              </w:rPr>
              <w:t>260.p.</w:t>
            </w:r>
            <w:r w:rsidRPr="00D50083">
              <w:rPr>
                <w:rFonts w:ascii="Times New Roman" w:eastAsia="Times New Roman" w:hAnsi="Times New Roman" w:cs="Times New Roman"/>
                <w:kern w:val="1"/>
                <w:sz w:val="22"/>
                <w:szCs w:val="22"/>
                <w:lang w:eastAsia="ar-SA"/>
              </w:rPr>
              <w:t xml:space="preserve"> - c</w:t>
            </w:r>
            <w:r w:rsidRPr="00D50083">
              <w:rPr>
                <w:rFonts w:ascii="Times New Roman" w:eastAsia="Times New Roman" w:hAnsi="Times New Roman" w:cs="Times New Roman"/>
                <w:kern w:val="1"/>
                <w:sz w:val="24"/>
                <w:szCs w:val="24"/>
                <w:lang w:eastAsia="ar-SA"/>
              </w:rPr>
              <w:t>eļu satiksmes noteikumu un transportlīdzekļu ekspluatācijas noteikumu pārkāpšana</w:t>
            </w:r>
          </w:p>
        </w:tc>
        <w:tc>
          <w:tcPr>
            <w:tcW w:w="709" w:type="dxa"/>
            <w:tcBorders>
              <w:top w:val="single" w:sz="1" w:space="0" w:color="000000"/>
              <w:left w:val="single" w:sz="1" w:space="0" w:color="000000"/>
              <w:bottom w:val="single" w:sz="1" w:space="0" w:color="000000"/>
            </w:tcBorders>
            <w:shd w:val="clear" w:color="auto" w:fill="FFFFFF"/>
            <w:vAlign w:val="center"/>
          </w:tcPr>
          <w:p w:rsidR="004C1EDE" w:rsidRPr="00D50083" w:rsidRDefault="004C1EDE" w:rsidP="004C1EDE">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Pr>
                <w:rFonts w:ascii="Times New Roman" w:eastAsia="Times New Roman" w:hAnsi="Times New Roman" w:cs="Times New Roman"/>
                <w:kern w:val="1"/>
                <w:sz w:val="24"/>
                <w:szCs w:val="22"/>
                <w:lang w:eastAsia="ar-SA"/>
              </w:rPr>
              <w:t>14</w:t>
            </w:r>
          </w:p>
        </w:tc>
        <w:tc>
          <w:tcPr>
            <w:tcW w:w="992" w:type="dxa"/>
            <w:tcBorders>
              <w:top w:val="single" w:sz="1" w:space="0" w:color="000000"/>
              <w:left w:val="single" w:sz="1" w:space="0" w:color="000000"/>
              <w:bottom w:val="single" w:sz="1" w:space="0" w:color="000000"/>
            </w:tcBorders>
            <w:shd w:val="clear" w:color="auto" w:fill="FFFFFF"/>
            <w:vAlign w:val="center"/>
          </w:tcPr>
          <w:p w:rsidR="004C1EDE" w:rsidRPr="00D50083" w:rsidRDefault="004C1EDE" w:rsidP="004C1EDE">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Pr>
                <w:rFonts w:ascii="Times New Roman" w:eastAsia="Times New Roman" w:hAnsi="Times New Roman" w:cs="Times New Roman"/>
                <w:kern w:val="1"/>
                <w:sz w:val="24"/>
                <w:szCs w:val="22"/>
                <w:lang w:eastAsia="ar-SA"/>
              </w:rPr>
              <w:t>15</w:t>
            </w:r>
          </w:p>
        </w:tc>
        <w:tc>
          <w:tcPr>
            <w:tcW w:w="709" w:type="dxa"/>
            <w:tcBorders>
              <w:top w:val="single" w:sz="1" w:space="0" w:color="000000"/>
              <w:left w:val="single" w:sz="1" w:space="0" w:color="000000"/>
              <w:bottom w:val="single" w:sz="1" w:space="0" w:color="000000"/>
            </w:tcBorders>
            <w:shd w:val="clear" w:color="auto" w:fill="FFFFFF"/>
            <w:vAlign w:val="center"/>
          </w:tcPr>
          <w:p w:rsidR="004C1EDE" w:rsidRPr="00D50083" w:rsidRDefault="004C1EDE" w:rsidP="004C1EDE">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29</w:t>
            </w:r>
          </w:p>
        </w:tc>
        <w:tc>
          <w:tcPr>
            <w:tcW w:w="709" w:type="dxa"/>
            <w:tcBorders>
              <w:top w:val="single" w:sz="1" w:space="0" w:color="000000"/>
              <w:left w:val="single" w:sz="1" w:space="0" w:color="000000"/>
              <w:bottom w:val="single" w:sz="1" w:space="0" w:color="000000"/>
            </w:tcBorders>
            <w:shd w:val="clear" w:color="auto" w:fill="FFFFFF"/>
            <w:vAlign w:val="center"/>
          </w:tcPr>
          <w:p w:rsidR="004C1EDE" w:rsidRPr="00D50083" w:rsidRDefault="00B94C3B" w:rsidP="004C1EDE">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Pr>
                <w:rFonts w:ascii="Times New Roman" w:eastAsia="Times New Roman" w:hAnsi="Times New Roman" w:cs="Times New Roman"/>
                <w:kern w:val="1"/>
                <w:sz w:val="24"/>
                <w:szCs w:val="22"/>
                <w:lang w:eastAsia="ar-SA"/>
              </w:rPr>
              <w:t>13</w:t>
            </w:r>
          </w:p>
        </w:tc>
        <w:tc>
          <w:tcPr>
            <w:tcW w:w="992" w:type="dxa"/>
            <w:tcBorders>
              <w:top w:val="single" w:sz="1" w:space="0" w:color="000000"/>
              <w:left w:val="single" w:sz="1" w:space="0" w:color="000000"/>
              <w:bottom w:val="single" w:sz="1" w:space="0" w:color="000000"/>
            </w:tcBorders>
            <w:shd w:val="clear" w:color="auto" w:fill="FFFFFF"/>
            <w:vAlign w:val="center"/>
          </w:tcPr>
          <w:p w:rsidR="004C1EDE" w:rsidRPr="00D50083" w:rsidRDefault="00B94C3B" w:rsidP="004C1EDE">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Pr>
                <w:rFonts w:ascii="Times New Roman" w:eastAsia="Times New Roman" w:hAnsi="Times New Roman" w:cs="Times New Roman"/>
                <w:kern w:val="1"/>
                <w:sz w:val="24"/>
                <w:szCs w:val="22"/>
                <w:lang w:eastAsia="ar-SA"/>
              </w:rPr>
              <w:t>19</w:t>
            </w:r>
          </w:p>
        </w:tc>
        <w:tc>
          <w:tcPr>
            <w:tcW w:w="709" w:type="dxa"/>
            <w:tcBorders>
              <w:top w:val="single" w:sz="1" w:space="0" w:color="000000"/>
              <w:left w:val="single" w:sz="1" w:space="0" w:color="000000"/>
              <w:bottom w:val="single" w:sz="1" w:space="0" w:color="000000"/>
            </w:tcBorders>
            <w:shd w:val="clear" w:color="auto" w:fill="FFFFFF"/>
            <w:vAlign w:val="center"/>
          </w:tcPr>
          <w:p w:rsidR="004C1EDE" w:rsidRPr="00D50083" w:rsidRDefault="00B94C3B" w:rsidP="004C1EDE">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22</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rsidR="004C1EDE" w:rsidRPr="00B94C3B" w:rsidRDefault="00B94C3B" w:rsidP="00B94C3B">
            <w:pPr>
              <w:suppressAutoHyphens/>
              <w:spacing w:after="0" w:line="240" w:lineRule="auto"/>
              <w:jc w:val="center"/>
              <w:rPr>
                <w:rFonts w:ascii="Times New Roman" w:eastAsia="Times New Roman" w:hAnsi="Times New Roman" w:cs="Times New Roman"/>
                <w:iCs/>
                <w:sz w:val="24"/>
                <w:szCs w:val="24"/>
                <w:lang w:eastAsia="ar-SA"/>
              </w:rPr>
            </w:pPr>
            <w:r w:rsidRPr="00B94C3B">
              <w:rPr>
                <w:rFonts w:ascii="Times New Roman" w:eastAsia="Times New Roman" w:hAnsi="Times New Roman" w:cs="Times New Roman"/>
                <w:iCs/>
                <w:sz w:val="24"/>
                <w:szCs w:val="24"/>
                <w:lang w:eastAsia="ar-SA"/>
              </w:rPr>
              <w:t>-7</w:t>
            </w:r>
          </w:p>
        </w:tc>
      </w:tr>
    </w:tbl>
    <w:p w:rsidR="00A12BF1" w:rsidRPr="0048622A" w:rsidRDefault="00A12BF1" w:rsidP="00A12BF1">
      <w:pPr>
        <w:suppressAutoHyphens/>
        <w:spacing w:after="0" w:line="240" w:lineRule="auto"/>
        <w:ind w:firstLine="720"/>
        <w:jc w:val="both"/>
        <w:rPr>
          <w:rFonts w:ascii="Times New Roman" w:eastAsia="Times New Roman" w:hAnsi="Times New Roman" w:cs="Times New Roman"/>
          <w:iCs/>
          <w:color w:val="000000"/>
          <w:sz w:val="28"/>
          <w:szCs w:val="28"/>
          <w:lang w:eastAsia="ar-SA"/>
        </w:rPr>
      </w:pPr>
    </w:p>
    <w:p w:rsidR="00A12BF1" w:rsidRPr="003D1E2A" w:rsidRDefault="00A12BF1" w:rsidP="00A12BF1">
      <w:pPr>
        <w:suppressAutoHyphens/>
        <w:spacing w:after="0" w:line="240" w:lineRule="auto"/>
        <w:ind w:firstLine="720"/>
        <w:jc w:val="both"/>
        <w:rPr>
          <w:rFonts w:ascii="Times New Roman" w:eastAsia="Times New Roman" w:hAnsi="Times New Roman" w:cs="Times New Roman"/>
          <w:iCs/>
          <w:sz w:val="28"/>
          <w:szCs w:val="28"/>
          <w:lang w:eastAsia="ar-SA"/>
        </w:rPr>
      </w:pPr>
      <w:r w:rsidRPr="003D1E2A">
        <w:rPr>
          <w:rFonts w:ascii="Times New Roman" w:eastAsia="Times New Roman" w:hAnsi="Times New Roman" w:cs="Times New Roman"/>
          <w:iCs/>
          <w:sz w:val="28"/>
          <w:szCs w:val="28"/>
          <w:lang w:eastAsia="ar-SA"/>
        </w:rPr>
        <w:t>201</w:t>
      </w:r>
      <w:r w:rsidR="00E25F54" w:rsidRPr="003D1E2A">
        <w:rPr>
          <w:rFonts w:ascii="Times New Roman" w:eastAsia="Times New Roman" w:hAnsi="Times New Roman" w:cs="Times New Roman"/>
          <w:iCs/>
          <w:sz w:val="28"/>
          <w:szCs w:val="28"/>
          <w:lang w:eastAsia="ar-SA"/>
        </w:rPr>
        <w:t>8</w:t>
      </w:r>
      <w:r w:rsidRPr="003D1E2A">
        <w:rPr>
          <w:rFonts w:ascii="Times New Roman" w:eastAsia="Times New Roman" w:hAnsi="Times New Roman" w:cs="Times New Roman"/>
          <w:iCs/>
          <w:sz w:val="28"/>
          <w:szCs w:val="28"/>
          <w:lang w:eastAsia="ar-SA"/>
        </w:rPr>
        <w:t>.gada 6 mēnešos, salīdzinājumā ar 201</w:t>
      </w:r>
      <w:r w:rsidR="00E25F54" w:rsidRPr="003D1E2A">
        <w:rPr>
          <w:rFonts w:ascii="Times New Roman" w:eastAsia="Times New Roman" w:hAnsi="Times New Roman" w:cs="Times New Roman"/>
          <w:iCs/>
          <w:sz w:val="28"/>
          <w:szCs w:val="28"/>
          <w:lang w:eastAsia="ar-SA"/>
        </w:rPr>
        <w:t>7</w:t>
      </w:r>
      <w:r w:rsidRPr="003D1E2A">
        <w:rPr>
          <w:rFonts w:ascii="Times New Roman" w:eastAsia="Times New Roman" w:hAnsi="Times New Roman" w:cs="Times New Roman"/>
          <w:iCs/>
          <w:sz w:val="28"/>
          <w:szCs w:val="28"/>
          <w:lang w:eastAsia="ar-SA"/>
        </w:rPr>
        <w:t xml:space="preserve">.gada 6 mēnešiem, visbiežāk bērni cietuši no noziedzīgiem nodarījumiem pret tikumību un dzimumneaizskaramību – </w:t>
      </w:r>
      <w:r w:rsidR="00E25F54" w:rsidRPr="003D1E2A">
        <w:rPr>
          <w:rFonts w:ascii="Times New Roman" w:eastAsia="Times New Roman" w:hAnsi="Times New Roman" w:cs="Times New Roman"/>
          <w:iCs/>
          <w:sz w:val="28"/>
          <w:szCs w:val="28"/>
          <w:lang w:eastAsia="ar-SA"/>
        </w:rPr>
        <w:t>34,3% gadījumu (+5,8</w:t>
      </w:r>
      <w:r w:rsidRPr="003D1E2A">
        <w:rPr>
          <w:rFonts w:ascii="Times New Roman" w:eastAsia="Times New Roman" w:hAnsi="Times New Roman" w:cs="Times New Roman"/>
          <w:iCs/>
          <w:sz w:val="28"/>
          <w:szCs w:val="28"/>
          <w:lang w:eastAsia="ar-SA"/>
        </w:rPr>
        <w:t>%), mantiskiem nodarījumiem – 12,</w:t>
      </w:r>
      <w:r w:rsidR="00E25F54" w:rsidRPr="003D1E2A">
        <w:rPr>
          <w:rFonts w:ascii="Times New Roman" w:eastAsia="Times New Roman" w:hAnsi="Times New Roman" w:cs="Times New Roman"/>
          <w:iCs/>
          <w:sz w:val="28"/>
          <w:szCs w:val="28"/>
          <w:lang w:eastAsia="ar-SA"/>
        </w:rPr>
        <w:t>9% (+0,4</w:t>
      </w:r>
      <w:r w:rsidRPr="003D1E2A">
        <w:rPr>
          <w:rFonts w:ascii="Times New Roman" w:eastAsia="Times New Roman" w:hAnsi="Times New Roman" w:cs="Times New Roman"/>
          <w:iCs/>
          <w:sz w:val="28"/>
          <w:szCs w:val="28"/>
          <w:lang w:eastAsia="ar-SA"/>
        </w:rPr>
        <w:t xml:space="preserve">%), no cietsirdības un vardarbības (KL 174.pants) – </w:t>
      </w:r>
      <w:r w:rsidR="00E25F54" w:rsidRPr="003D1E2A">
        <w:rPr>
          <w:rFonts w:ascii="Times New Roman" w:eastAsia="Times New Roman" w:hAnsi="Times New Roman" w:cs="Times New Roman"/>
          <w:iCs/>
          <w:sz w:val="28"/>
          <w:szCs w:val="28"/>
          <w:lang w:eastAsia="ar-SA"/>
        </w:rPr>
        <w:t>19</w:t>
      </w:r>
      <w:r w:rsidRPr="003D1E2A">
        <w:rPr>
          <w:rFonts w:ascii="Times New Roman" w:eastAsia="Times New Roman" w:hAnsi="Times New Roman" w:cs="Times New Roman"/>
          <w:iCs/>
          <w:sz w:val="28"/>
          <w:szCs w:val="28"/>
          <w:lang w:eastAsia="ar-SA"/>
        </w:rPr>
        <w:t xml:space="preserve">% bērnu (- </w:t>
      </w:r>
      <w:r w:rsidR="00E25F54" w:rsidRPr="003D1E2A">
        <w:rPr>
          <w:rFonts w:ascii="Times New Roman" w:eastAsia="Times New Roman" w:hAnsi="Times New Roman" w:cs="Times New Roman"/>
          <w:iCs/>
          <w:sz w:val="28"/>
          <w:szCs w:val="28"/>
          <w:lang w:eastAsia="ar-SA"/>
        </w:rPr>
        <w:t>3,2</w:t>
      </w:r>
      <w:r w:rsidRPr="003D1E2A">
        <w:rPr>
          <w:rFonts w:ascii="Times New Roman" w:eastAsia="Times New Roman" w:hAnsi="Times New Roman" w:cs="Times New Roman"/>
          <w:iCs/>
          <w:sz w:val="28"/>
          <w:szCs w:val="28"/>
          <w:lang w:eastAsia="ar-SA"/>
        </w:rPr>
        <w:t>%) un no nodarījumiem pret dzīvību un veselību – 13,</w:t>
      </w:r>
      <w:r w:rsidR="009761D5" w:rsidRPr="003D1E2A">
        <w:rPr>
          <w:rFonts w:ascii="Times New Roman" w:eastAsia="Times New Roman" w:hAnsi="Times New Roman" w:cs="Times New Roman"/>
          <w:iCs/>
          <w:sz w:val="28"/>
          <w:szCs w:val="28"/>
          <w:lang w:eastAsia="ar-SA"/>
        </w:rPr>
        <w:t>7</w:t>
      </w:r>
      <w:r w:rsidRPr="003D1E2A">
        <w:rPr>
          <w:rFonts w:ascii="Times New Roman" w:eastAsia="Times New Roman" w:hAnsi="Times New Roman" w:cs="Times New Roman"/>
          <w:iCs/>
          <w:sz w:val="28"/>
          <w:szCs w:val="28"/>
          <w:lang w:eastAsia="ar-SA"/>
        </w:rPr>
        <w:t>% (+</w:t>
      </w:r>
      <w:r w:rsidR="009761D5" w:rsidRPr="003D1E2A">
        <w:rPr>
          <w:rFonts w:ascii="Times New Roman" w:eastAsia="Times New Roman" w:hAnsi="Times New Roman" w:cs="Times New Roman"/>
          <w:iCs/>
          <w:sz w:val="28"/>
          <w:szCs w:val="28"/>
          <w:lang w:eastAsia="ar-SA"/>
        </w:rPr>
        <w:t>0,4</w:t>
      </w:r>
      <w:r w:rsidRPr="003D1E2A">
        <w:rPr>
          <w:rFonts w:ascii="Times New Roman" w:eastAsia="Times New Roman" w:hAnsi="Times New Roman" w:cs="Times New Roman"/>
          <w:iCs/>
          <w:sz w:val="28"/>
          <w:szCs w:val="28"/>
          <w:lang w:eastAsia="ar-SA"/>
        </w:rPr>
        <w:t xml:space="preserve">%).  </w:t>
      </w:r>
    </w:p>
    <w:p w:rsidR="00A12BF1" w:rsidRPr="003D1E2A" w:rsidRDefault="00A12BF1" w:rsidP="00A12BF1">
      <w:pPr>
        <w:suppressAutoHyphens/>
        <w:spacing w:after="0" w:line="240" w:lineRule="auto"/>
        <w:ind w:firstLine="720"/>
        <w:jc w:val="both"/>
        <w:rPr>
          <w:rFonts w:ascii="Times New Roman" w:eastAsia="Times New Roman" w:hAnsi="Times New Roman" w:cs="Times New Roman"/>
          <w:iCs/>
          <w:sz w:val="28"/>
          <w:szCs w:val="28"/>
          <w:lang w:eastAsia="ar-SA"/>
        </w:rPr>
      </w:pPr>
      <w:r w:rsidRPr="003D1E2A">
        <w:rPr>
          <w:rFonts w:ascii="Times New Roman" w:eastAsia="Times New Roman" w:hAnsi="Times New Roman" w:cs="Times New Roman"/>
          <w:iCs/>
          <w:sz w:val="28"/>
          <w:szCs w:val="28"/>
          <w:lang w:eastAsia="ar-SA"/>
        </w:rPr>
        <w:t>Palielinoties bērnu vecumam, pieaug risks ciest no noziedzīgiem nodarījumiem pret tikumību un dzimumneaizskaramību. Visbiežāk no iepriekš minētajiem noziedzīgiem nodarījumiem cieš meitenes, zēni retāk.</w:t>
      </w:r>
    </w:p>
    <w:p w:rsidR="00A12BF1" w:rsidRPr="003D1E2A" w:rsidRDefault="00A12BF1" w:rsidP="00A12BF1">
      <w:pPr>
        <w:suppressAutoHyphens/>
        <w:spacing w:after="0" w:line="240" w:lineRule="auto"/>
        <w:ind w:firstLine="720"/>
        <w:jc w:val="both"/>
        <w:rPr>
          <w:rFonts w:ascii="Times New Roman" w:eastAsia="Times New Roman" w:hAnsi="Times New Roman" w:cs="Times New Roman"/>
          <w:iCs/>
          <w:sz w:val="28"/>
          <w:szCs w:val="28"/>
          <w:lang w:eastAsia="ar-SA"/>
        </w:rPr>
      </w:pPr>
      <w:r w:rsidRPr="003D1E2A">
        <w:rPr>
          <w:rFonts w:ascii="Times New Roman" w:eastAsia="Times New Roman" w:hAnsi="Times New Roman" w:cs="Times New Roman"/>
          <w:iCs/>
          <w:sz w:val="28"/>
          <w:szCs w:val="28"/>
          <w:lang w:eastAsia="ar-SA"/>
        </w:rPr>
        <w:t>Kā pozitīvu jāatzīmē, ka atskaites periodā nav notikusi neviena nepilngadīgās personas tirdzniecība (KL – 154.</w:t>
      </w:r>
      <w:r w:rsidRPr="003D1E2A">
        <w:rPr>
          <w:rFonts w:ascii="Times New Roman" w:eastAsia="Times New Roman" w:hAnsi="Times New Roman" w:cs="Times New Roman"/>
          <w:iCs/>
          <w:sz w:val="28"/>
          <w:szCs w:val="28"/>
          <w:vertAlign w:val="superscript"/>
          <w:lang w:eastAsia="ar-SA"/>
        </w:rPr>
        <w:t>1</w:t>
      </w:r>
      <w:r w:rsidRPr="003D1E2A">
        <w:rPr>
          <w:rFonts w:ascii="Times New Roman" w:eastAsia="Times New Roman" w:hAnsi="Times New Roman" w:cs="Times New Roman"/>
          <w:iCs/>
          <w:sz w:val="28"/>
          <w:szCs w:val="28"/>
          <w:lang w:eastAsia="ar-SA"/>
        </w:rPr>
        <w:t>pants), kā arī neviena nepilngadīgā persona nav tikusi nosūtīta seksuālai izmantošanai (KL – 165.</w:t>
      </w:r>
      <w:r w:rsidRPr="003D1E2A">
        <w:rPr>
          <w:rFonts w:ascii="Times New Roman" w:eastAsia="Times New Roman" w:hAnsi="Times New Roman" w:cs="Times New Roman"/>
          <w:iCs/>
          <w:sz w:val="28"/>
          <w:szCs w:val="28"/>
          <w:vertAlign w:val="superscript"/>
          <w:lang w:eastAsia="ar-SA"/>
        </w:rPr>
        <w:t>1</w:t>
      </w:r>
      <w:r w:rsidRPr="003D1E2A">
        <w:rPr>
          <w:rFonts w:ascii="Times New Roman" w:eastAsia="Times New Roman" w:hAnsi="Times New Roman" w:cs="Times New Roman"/>
          <w:iCs/>
          <w:sz w:val="28"/>
          <w:szCs w:val="28"/>
          <w:lang w:eastAsia="ar-SA"/>
        </w:rPr>
        <w:t xml:space="preserve">pants). </w:t>
      </w:r>
    </w:p>
    <w:p w:rsidR="00A12BF1" w:rsidRPr="003D1E2A" w:rsidRDefault="003329FD" w:rsidP="003329FD">
      <w:pPr>
        <w:suppressAutoHyphens/>
        <w:spacing w:after="0" w:line="240" w:lineRule="auto"/>
        <w:ind w:firstLine="720"/>
        <w:jc w:val="both"/>
        <w:rPr>
          <w:rFonts w:ascii="Times New Roman" w:eastAsia="Times New Roman" w:hAnsi="Times New Roman" w:cs="Times New Roman"/>
          <w:iCs/>
          <w:color w:val="FF0000"/>
          <w:sz w:val="28"/>
          <w:szCs w:val="28"/>
          <w:lang w:eastAsia="ar-SA"/>
        </w:rPr>
      </w:pPr>
      <w:r>
        <w:rPr>
          <w:rFonts w:ascii="Times New Roman" w:eastAsia="Times New Roman" w:hAnsi="Times New Roman" w:cs="Times New Roman"/>
          <w:iCs/>
          <w:sz w:val="28"/>
          <w:szCs w:val="28"/>
          <w:lang w:eastAsia="ar-SA"/>
        </w:rPr>
        <w:t>Pozitīvi vērtējams</w:t>
      </w:r>
      <w:r w:rsidR="00A12BF1" w:rsidRPr="003D1E2A">
        <w:rPr>
          <w:rFonts w:ascii="Times New Roman" w:eastAsia="Times New Roman" w:hAnsi="Times New Roman" w:cs="Times New Roman"/>
          <w:iCs/>
          <w:sz w:val="28"/>
          <w:szCs w:val="28"/>
          <w:lang w:eastAsia="ar-SA"/>
        </w:rPr>
        <w:t>, ka atskaites periodā salīdzinot ar iepriekšējo periodu ir samazinājies bērnu skaits, kuri cietuši no pavešanas netiklībā (KL – 162.pants) 1</w:t>
      </w:r>
      <w:r w:rsidR="009761D5" w:rsidRPr="003D1E2A">
        <w:rPr>
          <w:rFonts w:ascii="Times New Roman" w:eastAsia="Times New Roman" w:hAnsi="Times New Roman" w:cs="Times New Roman"/>
          <w:iCs/>
          <w:sz w:val="28"/>
          <w:szCs w:val="28"/>
          <w:lang w:eastAsia="ar-SA"/>
        </w:rPr>
        <w:t>2</w:t>
      </w:r>
      <w:r w:rsidR="00A12BF1" w:rsidRPr="003D1E2A">
        <w:rPr>
          <w:rFonts w:ascii="Times New Roman" w:eastAsia="Times New Roman" w:hAnsi="Times New Roman" w:cs="Times New Roman"/>
          <w:iCs/>
          <w:sz w:val="28"/>
          <w:szCs w:val="28"/>
          <w:lang w:eastAsia="ar-SA"/>
        </w:rPr>
        <w:t xml:space="preserve"> (-</w:t>
      </w:r>
      <w:r w:rsidR="009761D5" w:rsidRPr="003D1E2A">
        <w:rPr>
          <w:rFonts w:ascii="Times New Roman" w:eastAsia="Times New Roman" w:hAnsi="Times New Roman" w:cs="Times New Roman"/>
          <w:iCs/>
          <w:sz w:val="28"/>
          <w:szCs w:val="28"/>
          <w:lang w:eastAsia="ar-SA"/>
        </w:rPr>
        <w:t>3</w:t>
      </w:r>
      <w:r w:rsidR="00A12BF1" w:rsidRPr="003D1E2A">
        <w:rPr>
          <w:rFonts w:ascii="Times New Roman" w:eastAsia="Times New Roman" w:hAnsi="Times New Roman" w:cs="Times New Roman"/>
          <w:iCs/>
          <w:sz w:val="28"/>
          <w:szCs w:val="28"/>
          <w:lang w:eastAsia="ar-SA"/>
        </w:rPr>
        <w:t>), samazinājies</w:t>
      </w:r>
      <w:r w:rsidR="009761D5" w:rsidRPr="003D1E2A">
        <w:rPr>
          <w:rFonts w:ascii="Times New Roman" w:eastAsia="Times New Roman" w:hAnsi="Times New Roman" w:cs="Times New Roman"/>
          <w:iCs/>
          <w:sz w:val="28"/>
          <w:szCs w:val="28"/>
          <w:lang w:eastAsia="ar-SA"/>
        </w:rPr>
        <w:t xml:space="preserve"> arī</w:t>
      </w:r>
      <w:r w:rsidR="00A12BF1" w:rsidRPr="003D1E2A">
        <w:rPr>
          <w:rFonts w:ascii="Times New Roman" w:eastAsia="Times New Roman" w:hAnsi="Times New Roman" w:cs="Times New Roman"/>
          <w:iCs/>
          <w:sz w:val="28"/>
          <w:szCs w:val="28"/>
          <w:lang w:eastAsia="ar-SA"/>
        </w:rPr>
        <w:t xml:space="preserve"> bērnu skaits, kuri cietuši </w:t>
      </w:r>
      <w:r w:rsidR="008671ED">
        <w:rPr>
          <w:rFonts w:ascii="Times New Roman" w:eastAsia="Times New Roman" w:hAnsi="Times New Roman" w:cs="Times New Roman"/>
          <w:iCs/>
          <w:sz w:val="28"/>
          <w:szCs w:val="28"/>
          <w:lang w:eastAsia="ar-SA"/>
        </w:rPr>
        <w:t xml:space="preserve">no </w:t>
      </w:r>
      <w:r w:rsidR="00A12BF1" w:rsidRPr="003D1E2A">
        <w:rPr>
          <w:rFonts w:ascii="Times New Roman" w:eastAsia="Times New Roman" w:hAnsi="Times New Roman" w:cs="Times New Roman"/>
          <w:iCs/>
          <w:sz w:val="28"/>
          <w:szCs w:val="28"/>
          <w:lang w:eastAsia="ar-SA"/>
        </w:rPr>
        <w:t>mantiskiem nodarījumiem 3</w:t>
      </w:r>
      <w:r w:rsidR="009761D5" w:rsidRPr="003D1E2A">
        <w:rPr>
          <w:rFonts w:ascii="Times New Roman" w:eastAsia="Times New Roman" w:hAnsi="Times New Roman" w:cs="Times New Roman"/>
          <w:iCs/>
          <w:sz w:val="28"/>
          <w:szCs w:val="28"/>
          <w:lang w:eastAsia="ar-SA"/>
        </w:rPr>
        <w:t>2</w:t>
      </w:r>
      <w:r w:rsidR="00A12BF1" w:rsidRPr="003D1E2A">
        <w:rPr>
          <w:rFonts w:ascii="Times New Roman" w:eastAsia="Times New Roman" w:hAnsi="Times New Roman" w:cs="Times New Roman"/>
          <w:iCs/>
          <w:sz w:val="28"/>
          <w:szCs w:val="28"/>
          <w:lang w:eastAsia="ar-SA"/>
        </w:rPr>
        <w:t xml:space="preserve"> (-</w:t>
      </w:r>
      <w:r w:rsidR="009761D5" w:rsidRPr="003D1E2A">
        <w:rPr>
          <w:rFonts w:ascii="Times New Roman" w:eastAsia="Times New Roman" w:hAnsi="Times New Roman" w:cs="Times New Roman"/>
          <w:iCs/>
          <w:sz w:val="28"/>
          <w:szCs w:val="28"/>
          <w:lang w:eastAsia="ar-SA"/>
        </w:rPr>
        <w:t>2</w:t>
      </w:r>
      <w:r w:rsidR="00A12BF1" w:rsidRPr="003D1E2A">
        <w:rPr>
          <w:rFonts w:ascii="Times New Roman" w:eastAsia="Times New Roman" w:hAnsi="Times New Roman" w:cs="Times New Roman"/>
          <w:iCs/>
          <w:sz w:val="28"/>
          <w:szCs w:val="28"/>
          <w:lang w:eastAsia="ar-SA"/>
        </w:rPr>
        <w:t xml:space="preserve">), un samazinājies bērnu skaits, kuri cietuši no cietsirdības un vardarbības (KL – 174.pants) </w:t>
      </w:r>
      <w:r w:rsidR="009761D5" w:rsidRPr="003D1E2A">
        <w:rPr>
          <w:rFonts w:ascii="Times New Roman" w:eastAsia="Times New Roman" w:hAnsi="Times New Roman" w:cs="Times New Roman"/>
          <w:iCs/>
          <w:sz w:val="28"/>
          <w:szCs w:val="28"/>
          <w:lang w:eastAsia="ar-SA"/>
        </w:rPr>
        <w:t>47</w:t>
      </w:r>
      <w:r w:rsidR="00A12BF1" w:rsidRPr="003D1E2A">
        <w:rPr>
          <w:rFonts w:ascii="Times New Roman" w:eastAsia="Times New Roman" w:hAnsi="Times New Roman" w:cs="Times New Roman"/>
          <w:iCs/>
          <w:sz w:val="28"/>
          <w:szCs w:val="28"/>
          <w:lang w:eastAsia="ar-SA"/>
        </w:rPr>
        <w:t xml:space="preserve"> (-</w:t>
      </w:r>
      <w:r w:rsidR="009761D5" w:rsidRPr="003D1E2A">
        <w:rPr>
          <w:rFonts w:ascii="Times New Roman" w:eastAsia="Times New Roman" w:hAnsi="Times New Roman" w:cs="Times New Roman"/>
          <w:iCs/>
          <w:sz w:val="28"/>
          <w:szCs w:val="28"/>
          <w:lang w:eastAsia="ar-SA"/>
        </w:rPr>
        <w:t>22</w:t>
      </w:r>
      <w:r w:rsidR="00A12BF1" w:rsidRPr="003D1E2A">
        <w:rPr>
          <w:rFonts w:ascii="Times New Roman" w:eastAsia="Times New Roman" w:hAnsi="Times New Roman" w:cs="Times New Roman"/>
          <w:iCs/>
          <w:sz w:val="28"/>
          <w:szCs w:val="28"/>
          <w:lang w:eastAsia="ar-SA"/>
        </w:rPr>
        <w:t xml:space="preserve">). </w:t>
      </w:r>
    </w:p>
    <w:p w:rsidR="00A12BF1" w:rsidRPr="00572A7F" w:rsidRDefault="00A12BF1" w:rsidP="00A12BF1">
      <w:pPr>
        <w:widowControl w:val="0"/>
        <w:suppressAutoHyphens/>
        <w:spacing w:after="0" w:line="240" w:lineRule="auto"/>
        <w:ind w:firstLine="720"/>
        <w:jc w:val="both"/>
        <w:textAlignment w:val="baseline"/>
        <w:rPr>
          <w:rFonts w:ascii="Times New Roman" w:eastAsia="SimSun" w:hAnsi="Times New Roman" w:cs="Times New Roman"/>
          <w:iCs/>
          <w:kern w:val="1"/>
          <w:sz w:val="28"/>
          <w:szCs w:val="28"/>
          <w:lang w:eastAsia="hi-IN" w:bidi="hi-IN"/>
        </w:rPr>
      </w:pPr>
      <w:r w:rsidRPr="003D1E2A">
        <w:rPr>
          <w:rFonts w:ascii="Times New Roman" w:eastAsia="SimSun" w:hAnsi="Times New Roman" w:cs="Times New Roman"/>
          <w:iCs/>
          <w:kern w:val="1"/>
          <w:sz w:val="28"/>
          <w:szCs w:val="28"/>
          <w:lang w:eastAsia="hi-IN" w:bidi="hi-IN"/>
        </w:rPr>
        <w:t>201</w:t>
      </w:r>
      <w:r w:rsidR="00B94C3B" w:rsidRPr="003D1E2A">
        <w:rPr>
          <w:rFonts w:ascii="Times New Roman" w:eastAsia="SimSun" w:hAnsi="Times New Roman" w:cs="Times New Roman"/>
          <w:iCs/>
          <w:kern w:val="1"/>
          <w:sz w:val="28"/>
          <w:szCs w:val="28"/>
          <w:lang w:eastAsia="hi-IN" w:bidi="hi-IN"/>
        </w:rPr>
        <w:t>8</w:t>
      </w:r>
      <w:r w:rsidRPr="003D1E2A">
        <w:rPr>
          <w:rFonts w:ascii="Times New Roman" w:eastAsia="SimSun" w:hAnsi="Times New Roman" w:cs="Times New Roman"/>
          <w:iCs/>
          <w:kern w:val="1"/>
          <w:sz w:val="28"/>
          <w:szCs w:val="28"/>
          <w:lang w:eastAsia="hi-IN" w:bidi="hi-IN"/>
        </w:rPr>
        <w:t>.gada 6 mēnešos reģistrētie noziedzīgie nodarījumi pēc noziedzīga nodarījuma grupas objekta (nav kvalifikācijas pēc KL panta):</w:t>
      </w:r>
      <w:r>
        <w:rPr>
          <w:rFonts w:ascii="Times New Roman" w:eastAsia="SimSun" w:hAnsi="Times New Roman" w:cs="Times New Roman"/>
          <w:iCs/>
          <w:kern w:val="1"/>
          <w:sz w:val="28"/>
          <w:szCs w:val="28"/>
          <w:lang w:eastAsia="hi-IN" w:bidi="hi-IN"/>
        </w:rPr>
        <w:t xml:space="preserve"> </w:t>
      </w:r>
    </w:p>
    <w:tbl>
      <w:tblPr>
        <w:tblW w:w="8369" w:type="dxa"/>
        <w:tblInd w:w="-10" w:type="dxa"/>
        <w:tblLayout w:type="fixed"/>
        <w:tblLook w:val="0000" w:firstRow="0" w:lastRow="0" w:firstColumn="0" w:lastColumn="0" w:noHBand="0" w:noVBand="0"/>
      </w:tblPr>
      <w:tblGrid>
        <w:gridCol w:w="4967"/>
        <w:gridCol w:w="1275"/>
        <w:gridCol w:w="1276"/>
        <w:gridCol w:w="851"/>
      </w:tblGrid>
      <w:tr w:rsidR="00A12BF1" w:rsidRPr="00697B71" w:rsidTr="00A12BF1">
        <w:tc>
          <w:tcPr>
            <w:tcW w:w="4967" w:type="dxa"/>
            <w:tcBorders>
              <w:top w:val="single" w:sz="4" w:space="0" w:color="000000"/>
              <w:left w:val="single" w:sz="4" w:space="0" w:color="000000"/>
              <w:bottom w:val="single" w:sz="4" w:space="0" w:color="000000"/>
            </w:tcBorders>
            <w:shd w:val="clear" w:color="auto" w:fill="BFBFBF"/>
          </w:tcPr>
          <w:p w:rsidR="00A12BF1" w:rsidRPr="00697B71" w:rsidRDefault="00A12BF1" w:rsidP="00A12BF1">
            <w:pPr>
              <w:suppressAutoHyphens/>
              <w:spacing w:after="0" w:line="240" w:lineRule="auto"/>
              <w:jc w:val="both"/>
              <w:rPr>
                <w:rFonts w:ascii="Times New Roman" w:eastAsia="Times New Roman" w:hAnsi="Times New Roman" w:cs="Times New Roman"/>
                <w:b/>
                <w:iCs/>
                <w:sz w:val="24"/>
                <w:szCs w:val="24"/>
                <w:lang w:eastAsia="ar-SA"/>
              </w:rPr>
            </w:pPr>
            <w:r w:rsidRPr="00697B71">
              <w:rPr>
                <w:rFonts w:ascii="Times New Roman" w:eastAsia="Times New Roman" w:hAnsi="Times New Roman" w:cs="Times New Roman"/>
                <w:b/>
                <w:iCs/>
                <w:sz w:val="24"/>
                <w:szCs w:val="24"/>
                <w:lang w:eastAsia="ar-SA"/>
              </w:rPr>
              <w:t>KL nodaļa:</w:t>
            </w:r>
          </w:p>
        </w:tc>
        <w:tc>
          <w:tcPr>
            <w:tcW w:w="1275" w:type="dxa"/>
            <w:tcBorders>
              <w:top w:val="single" w:sz="4" w:space="0" w:color="000000"/>
              <w:left w:val="single" w:sz="4" w:space="0" w:color="000000"/>
              <w:bottom w:val="single" w:sz="4" w:space="0" w:color="000000"/>
            </w:tcBorders>
            <w:shd w:val="clear" w:color="auto" w:fill="BFBFBF"/>
          </w:tcPr>
          <w:p w:rsidR="00A12BF1" w:rsidRPr="00697B71" w:rsidRDefault="00A12BF1" w:rsidP="004C1EDE">
            <w:pPr>
              <w:suppressAutoHyphens/>
              <w:spacing w:after="0" w:line="240" w:lineRule="auto"/>
              <w:jc w:val="center"/>
              <w:rPr>
                <w:rFonts w:ascii="Times New Roman" w:eastAsia="Times New Roman" w:hAnsi="Times New Roman" w:cs="Times New Roman"/>
                <w:b/>
                <w:iCs/>
                <w:sz w:val="24"/>
                <w:szCs w:val="24"/>
                <w:lang w:eastAsia="ar-SA"/>
              </w:rPr>
            </w:pPr>
            <w:r w:rsidRPr="00697B71">
              <w:rPr>
                <w:rFonts w:ascii="Times New Roman" w:eastAsia="Times New Roman" w:hAnsi="Times New Roman" w:cs="Times New Roman"/>
                <w:b/>
                <w:iCs/>
                <w:sz w:val="24"/>
                <w:szCs w:val="24"/>
                <w:lang w:eastAsia="ar-SA"/>
              </w:rPr>
              <w:t>201</w:t>
            </w:r>
            <w:r w:rsidR="004C1EDE">
              <w:rPr>
                <w:rFonts w:ascii="Times New Roman" w:eastAsia="Times New Roman" w:hAnsi="Times New Roman" w:cs="Times New Roman"/>
                <w:b/>
                <w:iCs/>
                <w:sz w:val="24"/>
                <w:szCs w:val="24"/>
                <w:lang w:eastAsia="ar-SA"/>
              </w:rPr>
              <w:t>7</w:t>
            </w:r>
            <w:r w:rsidRPr="00697B71">
              <w:rPr>
                <w:rFonts w:ascii="Times New Roman" w:eastAsia="Times New Roman" w:hAnsi="Times New Roman" w:cs="Times New Roman"/>
                <w:b/>
                <w:iCs/>
                <w:sz w:val="24"/>
                <w:szCs w:val="24"/>
                <w:lang w:eastAsia="ar-SA"/>
              </w:rPr>
              <w:t>.gada 6 mēnešos</w:t>
            </w:r>
          </w:p>
        </w:tc>
        <w:tc>
          <w:tcPr>
            <w:tcW w:w="1276" w:type="dxa"/>
            <w:tcBorders>
              <w:top w:val="single" w:sz="4" w:space="0" w:color="000000"/>
              <w:left w:val="single" w:sz="4" w:space="0" w:color="000000"/>
              <w:bottom w:val="single" w:sz="4" w:space="0" w:color="000000"/>
            </w:tcBorders>
            <w:shd w:val="clear" w:color="auto" w:fill="BFBFBF"/>
          </w:tcPr>
          <w:p w:rsidR="00A12BF1" w:rsidRPr="00697B71" w:rsidRDefault="00A12BF1" w:rsidP="004C1EDE">
            <w:pPr>
              <w:suppressAutoHyphens/>
              <w:spacing w:after="0" w:line="240" w:lineRule="auto"/>
              <w:jc w:val="center"/>
              <w:rPr>
                <w:rFonts w:ascii="Times New Roman" w:eastAsia="Times New Roman" w:hAnsi="Times New Roman" w:cs="Times New Roman"/>
                <w:b/>
                <w:iCs/>
                <w:sz w:val="24"/>
                <w:szCs w:val="24"/>
                <w:lang w:eastAsia="ar-SA"/>
              </w:rPr>
            </w:pPr>
            <w:r w:rsidRPr="00697B71">
              <w:rPr>
                <w:rFonts w:ascii="Times New Roman" w:eastAsia="Times New Roman" w:hAnsi="Times New Roman" w:cs="Times New Roman"/>
                <w:b/>
                <w:iCs/>
                <w:sz w:val="24"/>
                <w:szCs w:val="24"/>
                <w:lang w:eastAsia="ar-SA"/>
              </w:rPr>
              <w:t>201</w:t>
            </w:r>
            <w:r w:rsidR="004C1EDE">
              <w:rPr>
                <w:rFonts w:ascii="Times New Roman" w:eastAsia="Times New Roman" w:hAnsi="Times New Roman" w:cs="Times New Roman"/>
                <w:b/>
                <w:iCs/>
                <w:sz w:val="24"/>
                <w:szCs w:val="24"/>
                <w:lang w:eastAsia="ar-SA"/>
              </w:rPr>
              <w:t>8</w:t>
            </w:r>
            <w:r w:rsidRPr="00697B71">
              <w:rPr>
                <w:rFonts w:ascii="Times New Roman" w:eastAsia="Times New Roman" w:hAnsi="Times New Roman" w:cs="Times New Roman"/>
                <w:b/>
                <w:iCs/>
                <w:sz w:val="24"/>
                <w:szCs w:val="24"/>
                <w:lang w:eastAsia="ar-SA"/>
              </w:rPr>
              <w:t>.gada 6 mēnešos</w:t>
            </w:r>
          </w:p>
        </w:tc>
        <w:tc>
          <w:tcPr>
            <w:tcW w:w="851" w:type="dxa"/>
            <w:tcBorders>
              <w:top w:val="single" w:sz="4" w:space="0" w:color="000000"/>
              <w:left w:val="single" w:sz="4" w:space="0" w:color="000000"/>
              <w:bottom w:val="single" w:sz="4" w:space="0" w:color="000000"/>
              <w:right w:val="single" w:sz="4" w:space="0" w:color="000000"/>
            </w:tcBorders>
            <w:shd w:val="clear" w:color="auto" w:fill="BFBFBF"/>
          </w:tcPr>
          <w:p w:rsidR="00A12BF1" w:rsidRPr="00697B71" w:rsidRDefault="00A12BF1" w:rsidP="00A12BF1">
            <w:pPr>
              <w:suppressAutoHyphens/>
              <w:spacing w:after="0" w:line="240" w:lineRule="auto"/>
              <w:jc w:val="center"/>
              <w:rPr>
                <w:rFonts w:ascii="Times New Roman" w:eastAsia="Times New Roman" w:hAnsi="Times New Roman" w:cs="Times New Roman"/>
                <w:iCs/>
                <w:sz w:val="24"/>
                <w:szCs w:val="24"/>
                <w:lang w:eastAsia="ar-SA"/>
              </w:rPr>
            </w:pPr>
            <w:r w:rsidRPr="00697B71">
              <w:rPr>
                <w:rFonts w:ascii="Times New Roman" w:eastAsia="Times New Roman" w:hAnsi="Times New Roman" w:cs="Times New Roman"/>
                <w:b/>
                <w:iCs/>
                <w:sz w:val="24"/>
                <w:szCs w:val="24"/>
                <w:lang w:eastAsia="ar-SA"/>
              </w:rPr>
              <w:t>+/-</w:t>
            </w:r>
          </w:p>
        </w:tc>
      </w:tr>
      <w:tr w:rsidR="004C1EDE" w:rsidRPr="00697B71" w:rsidTr="00A12BF1">
        <w:trPr>
          <w:trHeight w:val="341"/>
        </w:trPr>
        <w:tc>
          <w:tcPr>
            <w:tcW w:w="4967" w:type="dxa"/>
            <w:tcBorders>
              <w:top w:val="single" w:sz="4" w:space="0" w:color="000000"/>
              <w:left w:val="single" w:sz="4" w:space="0" w:color="000000"/>
              <w:bottom w:val="single" w:sz="4" w:space="0" w:color="000000"/>
            </w:tcBorders>
            <w:shd w:val="clear" w:color="auto" w:fill="auto"/>
          </w:tcPr>
          <w:p w:rsidR="004C1EDE" w:rsidRPr="00697B71" w:rsidRDefault="004C1EDE" w:rsidP="004C1EDE">
            <w:pPr>
              <w:suppressAutoHyphens/>
              <w:spacing w:after="0" w:line="240" w:lineRule="auto"/>
              <w:jc w:val="both"/>
              <w:rPr>
                <w:rFonts w:ascii="Times New Roman" w:eastAsia="Times New Roman" w:hAnsi="Times New Roman" w:cs="Times New Roman"/>
                <w:iCs/>
                <w:sz w:val="24"/>
                <w:szCs w:val="24"/>
                <w:lang w:val="de-DE" w:eastAsia="ar-SA"/>
              </w:rPr>
            </w:pPr>
            <w:r w:rsidRPr="00697B71">
              <w:rPr>
                <w:rFonts w:ascii="Times New Roman" w:eastAsia="Times New Roman" w:hAnsi="Times New Roman" w:cs="Times New Roman"/>
                <w:iCs/>
                <w:sz w:val="24"/>
                <w:szCs w:val="24"/>
                <w:lang w:eastAsia="ar-SA"/>
              </w:rPr>
              <w:t>XII nodaļa „Nonāvēšana”</w:t>
            </w:r>
          </w:p>
        </w:tc>
        <w:tc>
          <w:tcPr>
            <w:tcW w:w="1275" w:type="dxa"/>
            <w:tcBorders>
              <w:top w:val="single" w:sz="4" w:space="0" w:color="000000"/>
              <w:left w:val="single" w:sz="4" w:space="0" w:color="000000"/>
              <w:bottom w:val="single" w:sz="4" w:space="0" w:color="000000"/>
            </w:tcBorders>
            <w:shd w:val="clear" w:color="auto" w:fill="auto"/>
            <w:vAlign w:val="center"/>
          </w:tcPr>
          <w:p w:rsidR="004C1EDE" w:rsidRPr="00697B71" w:rsidRDefault="004C1EDE" w:rsidP="004C1EDE">
            <w:pPr>
              <w:suppressAutoHyphens/>
              <w:spacing w:after="0" w:line="240" w:lineRule="auto"/>
              <w:jc w:val="center"/>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2</w:t>
            </w:r>
          </w:p>
        </w:tc>
        <w:tc>
          <w:tcPr>
            <w:tcW w:w="1276" w:type="dxa"/>
            <w:tcBorders>
              <w:top w:val="single" w:sz="4" w:space="0" w:color="000000"/>
              <w:left w:val="single" w:sz="4" w:space="0" w:color="000000"/>
              <w:bottom w:val="single" w:sz="4" w:space="0" w:color="000000"/>
            </w:tcBorders>
            <w:shd w:val="clear" w:color="auto" w:fill="auto"/>
            <w:vAlign w:val="center"/>
          </w:tcPr>
          <w:p w:rsidR="004C1EDE" w:rsidRPr="00697B71" w:rsidRDefault="007D3346" w:rsidP="004C1EDE">
            <w:pPr>
              <w:suppressAutoHyphens/>
              <w:spacing w:after="0" w:line="240" w:lineRule="auto"/>
              <w:jc w:val="center"/>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EDE" w:rsidRPr="00697B71" w:rsidRDefault="007D3346" w:rsidP="004C1EDE">
            <w:pPr>
              <w:suppressAutoHyphens/>
              <w:spacing w:after="0" w:line="240" w:lineRule="auto"/>
              <w:jc w:val="center"/>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+2</w:t>
            </w:r>
          </w:p>
        </w:tc>
      </w:tr>
      <w:tr w:rsidR="004C1EDE" w:rsidRPr="00697B71" w:rsidTr="00A12BF1">
        <w:trPr>
          <w:trHeight w:val="417"/>
        </w:trPr>
        <w:tc>
          <w:tcPr>
            <w:tcW w:w="4967" w:type="dxa"/>
            <w:tcBorders>
              <w:top w:val="single" w:sz="4" w:space="0" w:color="000000"/>
              <w:left w:val="single" w:sz="4" w:space="0" w:color="000000"/>
              <w:bottom w:val="single" w:sz="4" w:space="0" w:color="000000"/>
            </w:tcBorders>
            <w:shd w:val="clear" w:color="auto" w:fill="auto"/>
          </w:tcPr>
          <w:p w:rsidR="004C1EDE" w:rsidRPr="00697B71" w:rsidRDefault="004C1EDE" w:rsidP="004C1EDE">
            <w:pPr>
              <w:suppressAutoHyphens/>
              <w:spacing w:after="0" w:line="240" w:lineRule="auto"/>
              <w:jc w:val="both"/>
              <w:rPr>
                <w:rFonts w:ascii="Times New Roman" w:eastAsia="Times New Roman" w:hAnsi="Times New Roman" w:cs="Times New Roman"/>
                <w:iCs/>
                <w:sz w:val="24"/>
                <w:szCs w:val="24"/>
                <w:lang w:val="en-US" w:eastAsia="ar-SA"/>
              </w:rPr>
            </w:pPr>
            <w:r w:rsidRPr="00697B71">
              <w:rPr>
                <w:rFonts w:ascii="Times New Roman" w:eastAsia="Times New Roman" w:hAnsi="Times New Roman" w:cs="Times New Roman"/>
                <w:iCs/>
                <w:sz w:val="24"/>
                <w:szCs w:val="24"/>
                <w:lang w:eastAsia="ar-SA"/>
              </w:rPr>
              <w:t>XIII nodaļa „Noziegumi pret personas veselību”</w:t>
            </w:r>
          </w:p>
        </w:tc>
        <w:tc>
          <w:tcPr>
            <w:tcW w:w="1275" w:type="dxa"/>
            <w:tcBorders>
              <w:top w:val="single" w:sz="4" w:space="0" w:color="000000"/>
              <w:left w:val="single" w:sz="4" w:space="0" w:color="000000"/>
              <w:bottom w:val="single" w:sz="4" w:space="0" w:color="000000"/>
            </w:tcBorders>
            <w:shd w:val="clear" w:color="auto" w:fill="auto"/>
            <w:vAlign w:val="center"/>
          </w:tcPr>
          <w:p w:rsidR="004C1EDE" w:rsidRPr="00697B71" w:rsidRDefault="004C1EDE" w:rsidP="004C1EDE">
            <w:pPr>
              <w:suppressAutoHyphens/>
              <w:spacing w:after="0" w:line="240" w:lineRule="auto"/>
              <w:jc w:val="center"/>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47</w:t>
            </w:r>
          </w:p>
        </w:tc>
        <w:tc>
          <w:tcPr>
            <w:tcW w:w="1276" w:type="dxa"/>
            <w:tcBorders>
              <w:top w:val="single" w:sz="4" w:space="0" w:color="000000"/>
              <w:left w:val="single" w:sz="4" w:space="0" w:color="000000"/>
              <w:bottom w:val="single" w:sz="4" w:space="0" w:color="000000"/>
            </w:tcBorders>
            <w:shd w:val="clear" w:color="auto" w:fill="auto"/>
            <w:vAlign w:val="center"/>
          </w:tcPr>
          <w:p w:rsidR="004C1EDE" w:rsidRPr="00697B71" w:rsidRDefault="007D3346" w:rsidP="004C1EDE">
            <w:pPr>
              <w:suppressAutoHyphens/>
              <w:spacing w:after="0" w:line="240" w:lineRule="auto"/>
              <w:jc w:val="center"/>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39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EDE" w:rsidRPr="00697B71" w:rsidRDefault="007D3346" w:rsidP="004C1EDE">
            <w:pPr>
              <w:suppressAutoHyphens/>
              <w:spacing w:after="0" w:line="240" w:lineRule="auto"/>
              <w:jc w:val="center"/>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-8</w:t>
            </w:r>
          </w:p>
        </w:tc>
      </w:tr>
      <w:tr w:rsidR="004C1EDE" w:rsidRPr="00697B71" w:rsidTr="00A12BF1">
        <w:tc>
          <w:tcPr>
            <w:tcW w:w="4967" w:type="dxa"/>
            <w:tcBorders>
              <w:top w:val="single" w:sz="4" w:space="0" w:color="000000"/>
              <w:left w:val="single" w:sz="4" w:space="0" w:color="000000"/>
              <w:bottom w:val="single" w:sz="4" w:space="0" w:color="000000"/>
            </w:tcBorders>
            <w:shd w:val="clear" w:color="auto" w:fill="auto"/>
          </w:tcPr>
          <w:p w:rsidR="004C1EDE" w:rsidRPr="00697B71" w:rsidRDefault="004C1EDE" w:rsidP="004C1EDE">
            <w:pPr>
              <w:suppressAutoHyphens/>
              <w:spacing w:after="0" w:line="240" w:lineRule="auto"/>
              <w:jc w:val="both"/>
              <w:rPr>
                <w:rFonts w:ascii="Times New Roman" w:eastAsia="Times New Roman" w:hAnsi="Times New Roman" w:cs="Times New Roman"/>
                <w:iCs/>
                <w:sz w:val="24"/>
                <w:szCs w:val="24"/>
                <w:lang w:eastAsia="ar-SA"/>
              </w:rPr>
            </w:pPr>
            <w:r w:rsidRPr="00697B71">
              <w:rPr>
                <w:rFonts w:ascii="Times New Roman" w:eastAsia="Times New Roman" w:hAnsi="Times New Roman" w:cs="Times New Roman"/>
                <w:iCs/>
                <w:sz w:val="24"/>
                <w:szCs w:val="24"/>
                <w:lang w:eastAsia="ar-SA"/>
              </w:rPr>
              <w:t>XV nodaļa „Noziedzīgi nodarījumi pret personas brīvību, godu un cieņu”</w:t>
            </w:r>
          </w:p>
        </w:tc>
        <w:tc>
          <w:tcPr>
            <w:tcW w:w="1275" w:type="dxa"/>
            <w:tcBorders>
              <w:top w:val="single" w:sz="4" w:space="0" w:color="000000"/>
              <w:left w:val="single" w:sz="4" w:space="0" w:color="000000"/>
              <w:bottom w:val="single" w:sz="4" w:space="0" w:color="000000"/>
            </w:tcBorders>
            <w:shd w:val="clear" w:color="auto" w:fill="auto"/>
            <w:vAlign w:val="center"/>
          </w:tcPr>
          <w:p w:rsidR="004C1EDE" w:rsidRPr="00697B71" w:rsidRDefault="004C1EDE" w:rsidP="004C1EDE">
            <w:pPr>
              <w:suppressAutoHyphens/>
              <w:spacing w:after="0" w:line="240" w:lineRule="auto"/>
              <w:jc w:val="center"/>
              <w:rPr>
                <w:rFonts w:ascii="Times New Roman" w:eastAsia="Times New Roman" w:hAnsi="Times New Roman" w:cs="Times New Roman"/>
                <w:iCs/>
                <w:sz w:val="24"/>
                <w:szCs w:val="24"/>
                <w:lang w:val="de-DE" w:eastAsia="ar-SA"/>
              </w:rPr>
            </w:pPr>
            <w:r>
              <w:rPr>
                <w:rFonts w:ascii="Times New Roman" w:eastAsia="Times New Roman" w:hAnsi="Times New Roman" w:cs="Times New Roman"/>
                <w:iCs/>
                <w:sz w:val="24"/>
                <w:szCs w:val="24"/>
                <w:lang w:val="de-DE" w:eastAsia="ar-SA"/>
              </w:rPr>
              <w:t>8</w:t>
            </w:r>
          </w:p>
        </w:tc>
        <w:tc>
          <w:tcPr>
            <w:tcW w:w="1276" w:type="dxa"/>
            <w:tcBorders>
              <w:top w:val="single" w:sz="4" w:space="0" w:color="000000"/>
              <w:left w:val="single" w:sz="4" w:space="0" w:color="000000"/>
              <w:bottom w:val="single" w:sz="4" w:space="0" w:color="000000"/>
            </w:tcBorders>
            <w:shd w:val="clear" w:color="auto" w:fill="auto"/>
            <w:vAlign w:val="center"/>
          </w:tcPr>
          <w:p w:rsidR="004C1EDE" w:rsidRPr="00697B71" w:rsidRDefault="007D3346" w:rsidP="004C1EDE">
            <w:pPr>
              <w:suppressAutoHyphens/>
              <w:spacing w:after="0" w:line="240" w:lineRule="auto"/>
              <w:jc w:val="center"/>
              <w:rPr>
                <w:rFonts w:ascii="Times New Roman" w:eastAsia="Times New Roman" w:hAnsi="Times New Roman" w:cs="Times New Roman"/>
                <w:iCs/>
                <w:sz w:val="24"/>
                <w:szCs w:val="24"/>
                <w:lang w:val="de-DE" w:eastAsia="ar-SA"/>
              </w:rPr>
            </w:pPr>
            <w:r>
              <w:rPr>
                <w:rFonts w:ascii="Times New Roman" w:eastAsia="Times New Roman" w:hAnsi="Times New Roman" w:cs="Times New Roman"/>
                <w:iCs/>
                <w:sz w:val="24"/>
                <w:szCs w:val="24"/>
                <w:lang w:val="de-DE"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EDE" w:rsidRPr="00697B71" w:rsidRDefault="007D3346" w:rsidP="004C1EDE">
            <w:pPr>
              <w:suppressAutoHyphens/>
              <w:spacing w:after="0" w:line="240" w:lineRule="auto"/>
              <w:jc w:val="center"/>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-3</w:t>
            </w:r>
          </w:p>
        </w:tc>
      </w:tr>
      <w:tr w:rsidR="004C1EDE" w:rsidRPr="00697B71" w:rsidTr="00A12BF1">
        <w:tc>
          <w:tcPr>
            <w:tcW w:w="4967" w:type="dxa"/>
            <w:tcBorders>
              <w:top w:val="single" w:sz="4" w:space="0" w:color="000000"/>
              <w:left w:val="single" w:sz="4" w:space="0" w:color="000000"/>
              <w:bottom w:val="single" w:sz="4" w:space="0" w:color="000000"/>
            </w:tcBorders>
            <w:shd w:val="clear" w:color="auto" w:fill="auto"/>
          </w:tcPr>
          <w:p w:rsidR="004C1EDE" w:rsidRPr="00697B71" w:rsidRDefault="004C1EDE" w:rsidP="004C1EDE">
            <w:pPr>
              <w:suppressAutoHyphens/>
              <w:spacing w:after="0" w:line="240" w:lineRule="auto"/>
              <w:jc w:val="both"/>
              <w:rPr>
                <w:rFonts w:ascii="Times New Roman" w:eastAsia="Times New Roman" w:hAnsi="Times New Roman" w:cs="Times New Roman"/>
                <w:iCs/>
                <w:sz w:val="24"/>
                <w:szCs w:val="24"/>
                <w:lang w:eastAsia="ar-SA"/>
              </w:rPr>
            </w:pPr>
            <w:r w:rsidRPr="00697B71">
              <w:rPr>
                <w:rFonts w:ascii="Times New Roman" w:eastAsia="Times New Roman" w:hAnsi="Times New Roman" w:cs="Times New Roman"/>
                <w:iCs/>
                <w:sz w:val="24"/>
                <w:szCs w:val="24"/>
                <w:lang w:eastAsia="ar-SA"/>
              </w:rPr>
              <w:t>XVI nodaļa „Noziedzīgi nodarījumi pret tikumību un dzimumneaizskaramību”</w:t>
            </w:r>
          </w:p>
        </w:tc>
        <w:tc>
          <w:tcPr>
            <w:tcW w:w="1275" w:type="dxa"/>
            <w:tcBorders>
              <w:top w:val="single" w:sz="4" w:space="0" w:color="000000"/>
              <w:left w:val="single" w:sz="4" w:space="0" w:color="000000"/>
              <w:bottom w:val="single" w:sz="4" w:space="0" w:color="000000"/>
            </w:tcBorders>
            <w:shd w:val="clear" w:color="auto" w:fill="auto"/>
            <w:vAlign w:val="center"/>
          </w:tcPr>
          <w:p w:rsidR="004C1EDE" w:rsidRPr="00697B71" w:rsidRDefault="004C1EDE" w:rsidP="004C1EDE">
            <w:pPr>
              <w:suppressAutoHyphens/>
              <w:spacing w:after="0" w:line="240" w:lineRule="auto"/>
              <w:jc w:val="center"/>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70</w:t>
            </w:r>
          </w:p>
        </w:tc>
        <w:tc>
          <w:tcPr>
            <w:tcW w:w="1276" w:type="dxa"/>
            <w:tcBorders>
              <w:top w:val="single" w:sz="4" w:space="0" w:color="000000"/>
              <w:left w:val="single" w:sz="4" w:space="0" w:color="000000"/>
              <w:bottom w:val="single" w:sz="4" w:space="0" w:color="000000"/>
            </w:tcBorders>
            <w:shd w:val="clear" w:color="auto" w:fill="auto"/>
            <w:vAlign w:val="center"/>
          </w:tcPr>
          <w:p w:rsidR="004C1EDE" w:rsidRPr="00697B71" w:rsidRDefault="007D3346" w:rsidP="004C1EDE">
            <w:pPr>
              <w:suppressAutoHyphens/>
              <w:spacing w:after="0" w:line="240" w:lineRule="auto"/>
              <w:jc w:val="center"/>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91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EDE" w:rsidRPr="00697B71" w:rsidRDefault="007D3346" w:rsidP="004C1EDE">
            <w:pPr>
              <w:suppressAutoHyphens/>
              <w:spacing w:after="0" w:line="240" w:lineRule="auto"/>
              <w:jc w:val="center"/>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+21</w:t>
            </w:r>
          </w:p>
        </w:tc>
      </w:tr>
      <w:tr w:rsidR="004C1EDE" w:rsidRPr="00697B71" w:rsidTr="00A12BF1">
        <w:tc>
          <w:tcPr>
            <w:tcW w:w="4967" w:type="dxa"/>
            <w:tcBorders>
              <w:top w:val="single" w:sz="4" w:space="0" w:color="000000"/>
              <w:left w:val="single" w:sz="4" w:space="0" w:color="000000"/>
              <w:bottom w:val="single" w:sz="4" w:space="0" w:color="000000"/>
            </w:tcBorders>
            <w:shd w:val="clear" w:color="auto" w:fill="auto"/>
          </w:tcPr>
          <w:p w:rsidR="004C1EDE" w:rsidRPr="00697B71" w:rsidRDefault="004C1EDE" w:rsidP="004C1EDE">
            <w:pPr>
              <w:suppressAutoHyphens/>
              <w:spacing w:after="0" w:line="240" w:lineRule="auto"/>
              <w:jc w:val="both"/>
              <w:rPr>
                <w:rFonts w:ascii="Times New Roman" w:eastAsia="Times New Roman" w:hAnsi="Times New Roman" w:cs="Times New Roman"/>
                <w:iCs/>
                <w:sz w:val="24"/>
                <w:szCs w:val="24"/>
                <w:lang w:eastAsia="ar-SA"/>
              </w:rPr>
            </w:pPr>
            <w:r w:rsidRPr="00697B71">
              <w:rPr>
                <w:rFonts w:ascii="Times New Roman" w:eastAsia="Times New Roman" w:hAnsi="Times New Roman" w:cs="Times New Roman"/>
                <w:iCs/>
                <w:sz w:val="24"/>
                <w:szCs w:val="24"/>
                <w:lang w:eastAsia="ar-SA"/>
              </w:rPr>
              <w:t>XVII nodaļa „ Noziedzīgi nodarījumi pret ģimeni un nepilngadīgo”</w:t>
            </w:r>
          </w:p>
        </w:tc>
        <w:tc>
          <w:tcPr>
            <w:tcW w:w="1275" w:type="dxa"/>
            <w:tcBorders>
              <w:top w:val="single" w:sz="4" w:space="0" w:color="000000"/>
              <w:left w:val="single" w:sz="4" w:space="0" w:color="000000"/>
              <w:bottom w:val="single" w:sz="4" w:space="0" w:color="000000"/>
            </w:tcBorders>
            <w:shd w:val="clear" w:color="auto" w:fill="auto"/>
            <w:vAlign w:val="center"/>
          </w:tcPr>
          <w:p w:rsidR="004C1EDE" w:rsidRPr="00697B71" w:rsidRDefault="004C1EDE" w:rsidP="004C1EDE">
            <w:pPr>
              <w:suppressAutoHyphens/>
              <w:spacing w:after="0" w:line="240" w:lineRule="auto"/>
              <w:jc w:val="center"/>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60</w:t>
            </w:r>
          </w:p>
        </w:tc>
        <w:tc>
          <w:tcPr>
            <w:tcW w:w="1276" w:type="dxa"/>
            <w:tcBorders>
              <w:top w:val="single" w:sz="4" w:space="0" w:color="000000"/>
              <w:left w:val="single" w:sz="4" w:space="0" w:color="000000"/>
              <w:bottom w:val="single" w:sz="4" w:space="0" w:color="000000"/>
            </w:tcBorders>
            <w:shd w:val="clear" w:color="auto" w:fill="auto"/>
            <w:vAlign w:val="center"/>
          </w:tcPr>
          <w:p w:rsidR="004C1EDE" w:rsidRPr="00697B71" w:rsidRDefault="007D3346" w:rsidP="004C1EDE">
            <w:pPr>
              <w:suppressAutoHyphens/>
              <w:spacing w:after="0" w:line="240" w:lineRule="auto"/>
              <w:jc w:val="center"/>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44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EDE" w:rsidRPr="00697B71" w:rsidRDefault="007D3346" w:rsidP="004C1EDE">
            <w:pPr>
              <w:suppressAutoHyphens/>
              <w:spacing w:after="0" w:line="240" w:lineRule="auto"/>
              <w:jc w:val="center"/>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-16</w:t>
            </w:r>
          </w:p>
        </w:tc>
      </w:tr>
      <w:tr w:rsidR="004C1EDE" w:rsidRPr="00697B71" w:rsidTr="00A12BF1">
        <w:trPr>
          <w:trHeight w:val="359"/>
        </w:trPr>
        <w:tc>
          <w:tcPr>
            <w:tcW w:w="4967" w:type="dxa"/>
            <w:tcBorders>
              <w:top w:val="single" w:sz="4" w:space="0" w:color="000000"/>
              <w:left w:val="single" w:sz="4" w:space="0" w:color="000000"/>
              <w:bottom w:val="single" w:sz="4" w:space="0" w:color="000000"/>
            </w:tcBorders>
            <w:shd w:val="clear" w:color="auto" w:fill="auto"/>
          </w:tcPr>
          <w:p w:rsidR="004C1EDE" w:rsidRPr="00697B71" w:rsidRDefault="004C1EDE" w:rsidP="004C1EDE">
            <w:pPr>
              <w:suppressAutoHyphens/>
              <w:spacing w:after="0" w:line="240" w:lineRule="auto"/>
              <w:jc w:val="both"/>
              <w:rPr>
                <w:rFonts w:ascii="Times New Roman" w:eastAsia="Times New Roman" w:hAnsi="Times New Roman" w:cs="Times New Roman"/>
                <w:iCs/>
                <w:sz w:val="24"/>
                <w:szCs w:val="24"/>
                <w:lang w:eastAsia="ar-SA"/>
              </w:rPr>
            </w:pPr>
            <w:r w:rsidRPr="00697B71">
              <w:rPr>
                <w:rFonts w:ascii="Times New Roman" w:eastAsia="Times New Roman" w:hAnsi="Times New Roman" w:cs="Times New Roman"/>
                <w:iCs/>
                <w:sz w:val="24"/>
                <w:szCs w:val="24"/>
                <w:lang w:eastAsia="ar-SA"/>
              </w:rPr>
              <w:lastRenderedPageBreak/>
              <w:t>XVIII nodaļa „Noziedzīgi nodarījumi pret īpašumu”</w:t>
            </w:r>
          </w:p>
        </w:tc>
        <w:tc>
          <w:tcPr>
            <w:tcW w:w="1275" w:type="dxa"/>
            <w:tcBorders>
              <w:top w:val="single" w:sz="4" w:space="0" w:color="000000"/>
              <w:left w:val="single" w:sz="4" w:space="0" w:color="000000"/>
              <w:bottom w:val="single" w:sz="4" w:space="0" w:color="000000"/>
            </w:tcBorders>
            <w:shd w:val="clear" w:color="auto" w:fill="auto"/>
            <w:vAlign w:val="center"/>
          </w:tcPr>
          <w:p w:rsidR="004C1EDE" w:rsidRPr="00697B71" w:rsidRDefault="004C1EDE" w:rsidP="004C1EDE">
            <w:pPr>
              <w:suppressAutoHyphens/>
              <w:spacing w:after="0" w:line="240" w:lineRule="auto"/>
              <w:jc w:val="center"/>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37</w:t>
            </w:r>
          </w:p>
        </w:tc>
        <w:tc>
          <w:tcPr>
            <w:tcW w:w="1276" w:type="dxa"/>
            <w:tcBorders>
              <w:top w:val="single" w:sz="4" w:space="0" w:color="000000"/>
              <w:left w:val="single" w:sz="4" w:space="0" w:color="000000"/>
              <w:bottom w:val="single" w:sz="4" w:space="0" w:color="000000"/>
            </w:tcBorders>
            <w:shd w:val="clear" w:color="auto" w:fill="auto"/>
            <w:vAlign w:val="center"/>
          </w:tcPr>
          <w:p w:rsidR="004C1EDE" w:rsidRPr="00697B71" w:rsidRDefault="007D3346" w:rsidP="004C1EDE">
            <w:pPr>
              <w:suppressAutoHyphens/>
              <w:spacing w:after="0" w:line="240" w:lineRule="auto"/>
              <w:jc w:val="center"/>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32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EDE" w:rsidRPr="00697B71" w:rsidRDefault="007D3346" w:rsidP="004C1EDE">
            <w:pPr>
              <w:suppressAutoHyphens/>
              <w:spacing w:after="0" w:line="240" w:lineRule="auto"/>
              <w:jc w:val="center"/>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-5</w:t>
            </w:r>
          </w:p>
        </w:tc>
      </w:tr>
      <w:tr w:rsidR="004C1EDE" w:rsidRPr="00697B71" w:rsidTr="00A12BF1">
        <w:tc>
          <w:tcPr>
            <w:tcW w:w="4967" w:type="dxa"/>
            <w:tcBorders>
              <w:top w:val="single" w:sz="4" w:space="0" w:color="000000"/>
              <w:left w:val="single" w:sz="4" w:space="0" w:color="000000"/>
              <w:bottom w:val="single" w:sz="4" w:space="0" w:color="000000"/>
            </w:tcBorders>
            <w:shd w:val="clear" w:color="auto" w:fill="auto"/>
          </w:tcPr>
          <w:p w:rsidR="004C1EDE" w:rsidRPr="00697B71" w:rsidRDefault="004C1EDE" w:rsidP="004C1EDE">
            <w:pPr>
              <w:suppressAutoHyphens/>
              <w:spacing w:after="0" w:line="240" w:lineRule="auto"/>
              <w:jc w:val="both"/>
              <w:rPr>
                <w:rFonts w:ascii="Times New Roman" w:eastAsia="Times New Roman" w:hAnsi="Times New Roman" w:cs="Times New Roman"/>
                <w:iCs/>
                <w:sz w:val="24"/>
                <w:szCs w:val="24"/>
                <w:lang w:eastAsia="ar-SA"/>
              </w:rPr>
            </w:pPr>
            <w:r w:rsidRPr="00697B71">
              <w:rPr>
                <w:rFonts w:ascii="Times New Roman" w:eastAsia="Times New Roman" w:hAnsi="Times New Roman" w:cs="Times New Roman"/>
                <w:iCs/>
                <w:sz w:val="24"/>
                <w:szCs w:val="24"/>
                <w:lang w:eastAsia="ar-SA"/>
              </w:rPr>
              <w:t>XX nodaļa „Noziedzīgi nodarījumi pret vispārējo drošību un sabiedrisko kārtību”</w:t>
            </w:r>
          </w:p>
        </w:tc>
        <w:tc>
          <w:tcPr>
            <w:tcW w:w="1275" w:type="dxa"/>
            <w:tcBorders>
              <w:top w:val="single" w:sz="4" w:space="0" w:color="000000"/>
              <w:left w:val="single" w:sz="4" w:space="0" w:color="000000"/>
              <w:bottom w:val="single" w:sz="4" w:space="0" w:color="000000"/>
            </w:tcBorders>
            <w:shd w:val="clear" w:color="auto" w:fill="auto"/>
            <w:vAlign w:val="center"/>
          </w:tcPr>
          <w:p w:rsidR="004C1EDE" w:rsidRPr="00697B71" w:rsidRDefault="004C1EDE" w:rsidP="004C1EDE">
            <w:pPr>
              <w:suppressAutoHyphens/>
              <w:spacing w:after="0" w:line="240" w:lineRule="auto"/>
              <w:jc w:val="center"/>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12</w:t>
            </w:r>
          </w:p>
        </w:tc>
        <w:tc>
          <w:tcPr>
            <w:tcW w:w="1276" w:type="dxa"/>
            <w:tcBorders>
              <w:top w:val="single" w:sz="4" w:space="0" w:color="000000"/>
              <w:left w:val="single" w:sz="4" w:space="0" w:color="000000"/>
              <w:bottom w:val="single" w:sz="4" w:space="0" w:color="000000"/>
            </w:tcBorders>
            <w:shd w:val="clear" w:color="auto" w:fill="auto"/>
            <w:vAlign w:val="center"/>
          </w:tcPr>
          <w:p w:rsidR="004C1EDE" w:rsidRPr="00697B71" w:rsidRDefault="007D3346" w:rsidP="004C1EDE">
            <w:pPr>
              <w:suppressAutoHyphens/>
              <w:spacing w:after="0" w:line="240" w:lineRule="auto"/>
              <w:jc w:val="center"/>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EDE" w:rsidRPr="00697B71" w:rsidRDefault="007D3346" w:rsidP="004C1EDE">
            <w:pPr>
              <w:suppressAutoHyphens/>
              <w:spacing w:after="0" w:line="240" w:lineRule="auto"/>
              <w:jc w:val="center"/>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-3</w:t>
            </w:r>
          </w:p>
        </w:tc>
      </w:tr>
      <w:tr w:rsidR="004C1EDE" w:rsidRPr="00697B71" w:rsidTr="00A12BF1">
        <w:trPr>
          <w:trHeight w:val="503"/>
        </w:trPr>
        <w:tc>
          <w:tcPr>
            <w:tcW w:w="4967" w:type="dxa"/>
            <w:tcBorders>
              <w:top w:val="single" w:sz="4" w:space="0" w:color="000000"/>
              <w:left w:val="single" w:sz="4" w:space="0" w:color="000000"/>
              <w:bottom w:val="single" w:sz="4" w:space="0" w:color="000000"/>
            </w:tcBorders>
            <w:shd w:val="clear" w:color="auto" w:fill="auto"/>
          </w:tcPr>
          <w:p w:rsidR="004C1EDE" w:rsidRPr="00697B71" w:rsidRDefault="004C1EDE" w:rsidP="004C1EDE">
            <w:pPr>
              <w:suppressAutoHyphens/>
              <w:spacing w:after="0" w:line="240" w:lineRule="auto"/>
              <w:jc w:val="both"/>
              <w:rPr>
                <w:rFonts w:ascii="Times New Roman" w:eastAsia="Times New Roman" w:hAnsi="Times New Roman" w:cs="Times New Roman"/>
                <w:iCs/>
                <w:sz w:val="24"/>
                <w:szCs w:val="24"/>
                <w:lang w:eastAsia="ar-SA"/>
              </w:rPr>
            </w:pPr>
            <w:r w:rsidRPr="00697B71">
              <w:rPr>
                <w:rFonts w:ascii="Times New Roman" w:eastAsia="Times New Roman" w:hAnsi="Times New Roman" w:cs="Times New Roman"/>
                <w:iCs/>
                <w:sz w:val="24"/>
                <w:szCs w:val="24"/>
                <w:lang w:eastAsia="ar-SA"/>
              </w:rPr>
              <w:t>XXI nodaļa „Noziedzīgi nodarījumi pret satiksmes drošību”</w:t>
            </w:r>
          </w:p>
        </w:tc>
        <w:tc>
          <w:tcPr>
            <w:tcW w:w="1275" w:type="dxa"/>
            <w:tcBorders>
              <w:top w:val="single" w:sz="4" w:space="0" w:color="000000"/>
              <w:left w:val="single" w:sz="4" w:space="0" w:color="000000"/>
              <w:bottom w:val="single" w:sz="4" w:space="0" w:color="000000"/>
            </w:tcBorders>
            <w:shd w:val="clear" w:color="auto" w:fill="auto"/>
            <w:vAlign w:val="center"/>
          </w:tcPr>
          <w:p w:rsidR="004C1EDE" w:rsidRPr="00697B71" w:rsidRDefault="004C1EDE" w:rsidP="004C1EDE">
            <w:pPr>
              <w:suppressAutoHyphens/>
              <w:spacing w:after="0" w:line="240" w:lineRule="auto"/>
              <w:jc w:val="center"/>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34</w:t>
            </w:r>
          </w:p>
        </w:tc>
        <w:tc>
          <w:tcPr>
            <w:tcW w:w="1276" w:type="dxa"/>
            <w:tcBorders>
              <w:top w:val="single" w:sz="4" w:space="0" w:color="000000"/>
              <w:left w:val="single" w:sz="4" w:space="0" w:color="000000"/>
              <w:bottom w:val="single" w:sz="4" w:space="0" w:color="000000"/>
            </w:tcBorders>
            <w:shd w:val="clear" w:color="auto" w:fill="auto"/>
            <w:vAlign w:val="center"/>
          </w:tcPr>
          <w:p w:rsidR="004C1EDE" w:rsidRPr="00697B71" w:rsidRDefault="007D3346" w:rsidP="004C1EDE">
            <w:pPr>
              <w:suppressAutoHyphens/>
              <w:spacing w:after="0" w:line="240" w:lineRule="auto"/>
              <w:jc w:val="center"/>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28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EDE" w:rsidRPr="00697B71" w:rsidRDefault="007D3346" w:rsidP="004C1EDE">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p>
        </w:tc>
      </w:tr>
      <w:tr w:rsidR="004C1EDE" w:rsidRPr="0048622A" w:rsidTr="00A12BF1">
        <w:trPr>
          <w:trHeight w:val="503"/>
        </w:trPr>
        <w:tc>
          <w:tcPr>
            <w:tcW w:w="4967" w:type="dxa"/>
            <w:tcBorders>
              <w:top w:val="single" w:sz="4" w:space="0" w:color="000000"/>
              <w:left w:val="single" w:sz="4" w:space="0" w:color="000000"/>
              <w:bottom w:val="single" w:sz="4" w:space="0" w:color="000000"/>
            </w:tcBorders>
            <w:shd w:val="clear" w:color="auto" w:fill="auto"/>
          </w:tcPr>
          <w:p w:rsidR="004C1EDE" w:rsidRPr="00697B71" w:rsidRDefault="004C1EDE" w:rsidP="004C1EDE">
            <w:pPr>
              <w:suppressAutoHyphens/>
              <w:spacing w:after="0" w:line="240" w:lineRule="auto"/>
              <w:jc w:val="both"/>
              <w:rPr>
                <w:rFonts w:ascii="Times New Roman" w:eastAsia="Times New Roman" w:hAnsi="Times New Roman" w:cs="Times New Roman"/>
                <w:iCs/>
                <w:sz w:val="24"/>
                <w:szCs w:val="24"/>
                <w:lang w:eastAsia="ar-SA"/>
              </w:rPr>
            </w:pPr>
            <w:r w:rsidRPr="00697B71">
              <w:rPr>
                <w:rFonts w:ascii="Times New Roman" w:eastAsia="Times New Roman" w:hAnsi="Times New Roman" w:cs="Times New Roman"/>
                <w:iCs/>
                <w:sz w:val="24"/>
                <w:szCs w:val="24"/>
                <w:lang w:eastAsia="ar-SA"/>
              </w:rPr>
              <w:t>XXIII nodaļa, „Noziedzīgi nodarījumi pret jurisdikciju”</w:t>
            </w:r>
          </w:p>
        </w:tc>
        <w:tc>
          <w:tcPr>
            <w:tcW w:w="1275" w:type="dxa"/>
            <w:tcBorders>
              <w:top w:val="single" w:sz="4" w:space="0" w:color="000000"/>
              <w:left w:val="single" w:sz="4" w:space="0" w:color="000000"/>
              <w:bottom w:val="single" w:sz="4" w:space="0" w:color="000000"/>
            </w:tcBorders>
            <w:shd w:val="clear" w:color="auto" w:fill="auto"/>
            <w:vAlign w:val="center"/>
          </w:tcPr>
          <w:p w:rsidR="004C1EDE" w:rsidRPr="00697B71" w:rsidRDefault="004C1EDE" w:rsidP="004C1EDE">
            <w:pPr>
              <w:suppressAutoHyphens/>
              <w:spacing w:after="0" w:line="240" w:lineRule="auto"/>
              <w:jc w:val="center"/>
              <w:rPr>
                <w:rFonts w:ascii="Times New Roman" w:eastAsia="Times New Roman" w:hAnsi="Times New Roman" w:cs="Times New Roman"/>
                <w:iCs/>
                <w:sz w:val="24"/>
                <w:szCs w:val="24"/>
                <w:lang w:eastAsia="ar-SA"/>
              </w:rPr>
            </w:pPr>
            <w:r w:rsidRPr="00697B71">
              <w:rPr>
                <w:rFonts w:ascii="Times New Roman" w:eastAsia="Times New Roman" w:hAnsi="Times New Roman" w:cs="Times New Roman"/>
                <w:iCs/>
                <w:sz w:val="24"/>
                <w:szCs w:val="24"/>
                <w:lang w:eastAsia="ar-SA"/>
              </w:rPr>
              <w:t>1</w:t>
            </w:r>
          </w:p>
        </w:tc>
        <w:tc>
          <w:tcPr>
            <w:tcW w:w="1276" w:type="dxa"/>
            <w:tcBorders>
              <w:top w:val="single" w:sz="4" w:space="0" w:color="000000"/>
              <w:left w:val="single" w:sz="4" w:space="0" w:color="000000"/>
              <w:bottom w:val="single" w:sz="4" w:space="0" w:color="000000"/>
            </w:tcBorders>
            <w:shd w:val="clear" w:color="auto" w:fill="auto"/>
            <w:vAlign w:val="center"/>
          </w:tcPr>
          <w:p w:rsidR="004C1EDE" w:rsidRPr="00697B71" w:rsidRDefault="007D3346" w:rsidP="004C1EDE">
            <w:pPr>
              <w:suppressAutoHyphens/>
              <w:spacing w:after="0" w:line="240" w:lineRule="auto"/>
              <w:jc w:val="center"/>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EDE" w:rsidRDefault="007D3346" w:rsidP="004C1EDE">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kern w:val="1"/>
                <w:sz w:val="24"/>
                <w:szCs w:val="24"/>
                <w:lang w:eastAsia="ar-SA"/>
              </w:rPr>
              <w:t>+/-0</w:t>
            </w:r>
          </w:p>
        </w:tc>
      </w:tr>
    </w:tbl>
    <w:p w:rsidR="00A12BF1" w:rsidRPr="0048622A" w:rsidRDefault="00A12BF1" w:rsidP="00A12BF1">
      <w:pPr>
        <w:suppressAutoHyphens/>
        <w:spacing w:after="0" w:line="240" w:lineRule="auto"/>
        <w:ind w:firstLine="720"/>
        <w:jc w:val="both"/>
        <w:rPr>
          <w:rFonts w:ascii="Times New Roman" w:eastAsia="Times New Roman" w:hAnsi="Times New Roman" w:cs="Times New Roman"/>
          <w:sz w:val="24"/>
          <w:szCs w:val="24"/>
          <w:lang w:eastAsia="ar-SA"/>
        </w:rPr>
      </w:pPr>
    </w:p>
    <w:p w:rsidR="00A12BF1" w:rsidRPr="00425D25" w:rsidRDefault="00A12BF1" w:rsidP="00A12BF1">
      <w:pPr>
        <w:suppressAutoHyphens/>
        <w:spacing w:after="0" w:line="240" w:lineRule="auto"/>
        <w:ind w:firstLine="720"/>
        <w:jc w:val="both"/>
        <w:rPr>
          <w:rFonts w:ascii="Times New Roman" w:eastAsia="Times New Roman" w:hAnsi="Times New Roman" w:cs="Times New Roman"/>
          <w:iCs/>
          <w:color w:val="FF0000"/>
          <w:sz w:val="28"/>
          <w:szCs w:val="28"/>
          <w:lang w:eastAsia="ar-SA"/>
        </w:rPr>
      </w:pPr>
      <w:r w:rsidRPr="00443282">
        <w:rPr>
          <w:rFonts w:ascii="Times New Roman" w:eastAsia="Times New Roman" w:hAnsi="Times New Roman" w:cs="Times New Roman"/>
          <w:iCs/>
          <w:sz w:val="28"/>
          <w:szCs w:val="28"/>
          <w:lang w:eastAsia="ar-SA"/>
        </w:rPr>
        <w:t>Pēc IeM IC datiem 201</w:t>
      </w:r>
      <w:r w:rsidR="007D3346" w:rsidRPr="00443282">
        <w:rPr>
          <w:rFonts w:ascii="Times New Roman" w:eastAsia="Times New Roman" w:hAnsi="Times New Roman" w:cs="Times New Roman"/>
          <w:iCs/>
          <w:sz w:val="28"/>
          <w:szCs w:val="28"/>
          <w:lang w:eastAsia="ar-SA"/>
        </w:rPr>
        <w:t>8</w:t>
      </w:r>
      <w:r w:rsidRPr="00443282">
        <w:rPr>
          <w:rFonts w:ascii="Times New Roman" w:eastAsia="Times New Roman" w:hAnsi="Times New Roman" w:cs="Times New Roman"/>
          <w:iCs/>
          <w:sz w:val="28"/>
          <w:szCs w:val="28"/>
          <w:lang w:eastAsia="ar-SA"/>
        </w:rPr>
        <w:t xml:space="preserve">.gada 6 mēnešos, sadalījumā pēc noziedzīga nodarījuma izdarīšanas vietas, bērni visbiežāk cietuši: </w:t>
      </w:r>
      <w:r w:rsidR="007D3346" w:rsidRPr="00443282">
        <w:rPr>
          <w:rFonts w:ascii="Times New Roman" w:eastAsia="Times New Roman" w:hAnsi="Times New Roman" w:cs="Times New Roman"/>
          <w:iCs/>
          <w:sz w:val="28"/>
          <w:szCs w:val="28"/>
          <w:lang w:eastAsia="ar-SA"/>
        </w:rPr>
        <w:t>66 (+11</w:t>
      </w:r>
      <w:r w:rsidRPr="00443282">
        <w:rPr>
          <w:rFonts w:ascii="Times New Roman" w:eastAsia="Times New Roman" w:hAnsi="Times New Roman" w:cs="Times New Roman"/>
          <w:iCs/>
          <w:sz w:val="28"/>
          <w:szCs w:val="28"/>
          <w:lang w:eastAsia="ar-SA"/>
        </w:rPr>
        <w:t>) dzīvoklī,</w:t>
      </w:r>
      <w:r w:rsidRPr="00443282">
        <w:rPr>
          <w:rFonts w:ascii="Times New Roman" w:eastAsia="Times New Roman" w:hAnsi="Times New Roman" w:cs="Times New Roman"/>
          <w:iCs/>
          <w:color w:val="FF0000"/>
          <w:sz w:val="28"/>
          <w:szCs w:val="28"/>
          <w:lang w:eastAsia="ar-SA"/>
        </w:rPr>
        <w:t xml:space="preserve"> </w:t>
      </w:r>
      <w:r w:rsidRPr="00443282">
        <w:rPr>
          <w:rFonts w:ascii="Times New Roman" w:eastAsia="Times New Roman" w:hAnsi="Times New Roman" w:cs="Times New Roman"/>
          <w:iCs/>
          <w:sz w:val="28"/>
          <w:szCs w:val="28"/>
          <w:lang w:eastAsia="ar-SA"/>
        </w:rPr>
        <w:t xml:space="preserve"> </w:t>
      </w:r>
      <w:r w:rsidR="007D3346" w:rsidRPr="00443282">
        <w:rPr>
          <w:rFonts w:ascii="Times New Roman" w:eastAsia="Times New Roman" w:hAnsi="Times New Roman" w:cs="Times New Roman"/>
          <w:iCs/>
          <w:sz w:val="28"/>
          <w:szCs w:val="28"/>
          <w:lang w:eastAsia="ar-SA"/>
        </w:rPr>
        <w:t>32 (-8</w:t>
      </w:r>
      <w:r w:rsidRPr="00443282">
        <w:rPr>
          <w:rFonts w:ascii="Times New Roman" w:eastAsia="Times New Roman" w:hAnsi="Times New Roman" w:cs="Times New Roman"/>
          <w:iCs/>
          <w:sz w:val="28"/>
          <w:szCs w:val="28"/>
          <w:lang w:eastAsia="ar-SA"/>
        </w:rPr>
        <w:t>) dzīvojamā mājā, 3</w:t>
      </w:r>
      <w:r w:rsidR="007D3346" w:rsidRPr="00443282">
        <w:rPr>
          <w:rFonts w:ascii="Times New Roman" w:eastAsia="Times New Roman" w:hAnsi="Times New Roman" w:cs="Times New Roman"/>
          <w:iCs/>
          <w:sz w:val="28"/>
          <w:szCs w:val="28"/>
          <w:lang w:eastAsia="ar-SA"/>
        </w:rPr>
        <w:t>1 (-2</w:t>
      </w:r>
      <w:r w:rsidRPr="00443282">
        <w:rPr>
          <w:rFonts w:ascii="Times New Roman" w:eastAsia="Times New Roman" w:hAnsi="Times New Roman" w:cs="Times New Roman"/>
          <w:iCs/>
          <w:sz w:val="28"/>
          <w:szCs w:val="28"/>
          <w:lang w:eastAsia="ar-SA"/>
        </w:rPr>
        <w:t xml:space="preserve">) pilsētā, </w:t>
      </w:r>
      <w:r w:rsidR="007D3346" w:rsidRPr="00443282">
        <w:rPr>
          <w:rFonts w:ascii="Times New Roman" w:eastAsia="Times New Roman" w:hAnsi="Times New Roman" w:cs="Times New Roman"/>
          <w:iCs/>
          <w:sz w:val="28"/>
          <w:szCs w:val="28"/>
          <w:lang w:eastAsia="ar-SA"/>
        </w:rPr>
        <w:t>16 (-7</w:t>
      </w:r>
      <w:r w:rsidR="00943467" w:rsidRPr="00443282">
        <w:rPr>
          <w:rFonts w:ascii="Times New Roman" w:eastAsia="Times New Roman" w:hAnsi="Times New Roman" w:cs="Times New Roman"/>
          <w:iCs/>
          <w:sz w:val="28"/>
          <w:szCs w:val="28"/>
          <w:lang w:eastAsia="ar-SA"/>
        </w:rPr>
        <w:t>) uz ielas.</w:t>
      </w:r>
    </w:p>
    <w:p w:rsidR="009F1B1E" w:rsidRPr="00CB7C15" w:rsidRDefault="009F1B1E" w:rsidP="008F1292">
      <w:pPr>
        <w:spacing w:before="120" w:after="0" w:line="240" w:lineRule="auto"/>
        <w:ind w:firstLine="720"/>
        <w:contextualSpacing/>
        <w:jc w:val="both"/>
        <w:rPr>
          <w:rFonts w:ascii="Times New Roman" w:hAnsi="Times New Roman"/>
          <w:sz w:val="28"/>
          <w:szCs w:val="28"/>
        </w:rPr>
      </w:pPr>
      <w:r w:rsidRPr="00CB7C15">
        <w:rPr>
          <w:rFonts w:ascii="Times New Roman" w:hAnsi="Times New Roman"/>
          <w:sz w:val="28"/>
          <w:szCs w:val="28"/>
        </w:rPr>
        <w:t>201</w:t>
      </w:r>
      <w:r>
        <w:rPr>
          <w:rFonts w:ascii="Times New Roman" w:hAnsi="Times New Roman"/>
          <w:sz w:val="28"/>
          <w:szCs w:val="28"/>
        </w:rPr>
        <w:t>8</w:t>
      </w:r>
      <w:r w:rsidR="00F144D7">
        <w:rPr>
          <w:rFonts w:ascii="Times New Roman" w:hAnsi="Times New Roman"/>
          <w:sz w:val="28"/>
          <w:szCs w:val="28"/>
        </w:rPr>
        <w:t>.</w:t>
      </w:r>
      <w:r w:rsidRPr="00CB7C15">
        <w:rPr>
          <w:rFonts w:ascii="Times New Roman" w:hAnsi="Times New Roman"/>
          <w:sz w:val="28"/>
          <w:szCs w:val="28"/>
        </w:rPr>
        <w:t xml:space="preserve">gadā </w:t>
      </w:r>
      <w:r w:rsidR="00261068">
        <w:rPr>
          <w:rFonts w:ascii="Times New Roman" w:hAnsi="Times New Roman"/>
          <w:sz w:val="28"/>
          <w:szCs w:val="28"/>
        </w:rPr>
        <w:t>Valsts policijas</w:t>
      </w:r>
      <w:r w:rsidR="00A94C6F" w:rsidRPr="00CB7C15">
        <w:rPr>
          <w:rFonts w:ascii="Times New Roman" w:hAnsi="Times New Roman"/>
          <w:sz w:val="28"/>
          <w:szCs w:val="28"/>
        </w:rPr>
        <w:t xml:space="preserve"> Galvenajā kr</w:t>
      </w:r>
      <w:r w:rsidR="00261068">
        <w:rPr>
          <w:rFonts w:ascii="Times New Roman" w:hAnsi="Times New Roman"/>
          <w:sz w:val="28"/>
          <w:szCs w:val="28"/>
        </w:rPr>
        <w:t>iminālpolicijas pārvaldē</w:t>
      </w:r>
      <w:r w:rsidR="00A94C6F" w:rsidRPr="00CB7C15">
        <w:rPr>
          <w:rFonts w:ascii="Times New Roman" w:hAnsi="Times New Roman"/>
          <w:sz w:val="28"/>
          <w:szCs w:val="28"/>
        </w:rPr>
        <w:t xml:space="preserve"> </w:t>
      </w:r>
      <w:r w:rsidRPr="00CB7C15">
        <w:rPr>
          <w:rFonts w:ascii="Times New Roman" w:hAnsi="Times New Roman"/>
          <w:sz w:val="28"/>
          <w:szCs w:val="28"/>
        </w:rPr>
        <w:t>kā viena no prio</w:t>
      </w:r>
      <w:r w:rsidR="00F144D7">
        <w:rPr>
          <w:rFonts w:ascii="Times New Roman" w:hAnsi="Times New Roman"/>
          <w:sz w:val="28"/>
          <w:szCs w:val="28"/>
        </w:rPr>
        <w:t xml:space="preserve">ritātēm ir noteikta noziedzīgu nodarījumu </w:t>
      </w:r>
      <w:r w:rsidRPr="00CB7C15">
        <w:rPr>
          <w:rFonts w:ascii="Times New Roman" w:hAnsi="Times New Roman"/>
          <w:sz w:val="28"/>
          <w:szCs w:val="28"/>
        </w:rPr>
        <w:t>pret nepilngadīgo un mazgadīgo personu tikumību un dzimumneaizskaramību vērstu noziegumu apkarošana, tai skaitā noziedzīgu nodarījumu, kas saistīti ar bērnu pornogrāfijas izplatīšanu ar augsto tehnoloģiju palīdzību, apkarošana.</w:t>
      </w:r>
    </w:p>
    <w:p w:rsidR="009F1B1E" w:rsidRPr="00CB7C15" w:rsidRDefault="009F1B1E" w:rsidP="008F1292">
      <w:pPr>
        <w:spacing w:before="120" w:after="0" w:line="240" w:lineRule="auto"/>
        <w:ind w:firstLine="720"/>
        <w:contextualSpacing/>
        <w:jc w:val="both"/>
        <w:rPr>
          <w:rFonts w:ascii="Times New Roman" w:hAnsi="Times New Roman"/>
          <w:sz w:val="28"/>
          <w:szCs w:val="28"/>
        </w:rPr>
      </w:pPr>
      <w:r w:rsidRPr="00CB7C15">
        <w:rPr>
          <w:rFonts w:ascii="Times New Roman" w:hAnsi="Times New Roman"/>
          <w:sz w:val="28"/>
          <w:szCs w:val="28"/>
        </w:rPr>
        <w:t>Saskaņā</w:t>
      </w:r>
      <w:r w:rsidR="00261068">
        <w:rPr>
          <w:rFonts w:ascii="Times New Roman" w:hAnsi="Times New Roman"/>
          <w:sz w:val="28"/>
          <w:szCs w:val="28"/>
        </w:rPr>
        <w:t xml:space="preserve"> ar </w:t>
      </w:r>
      <w:proofErr w:type="spellStart"/>
      <w:r w:rsidR="00261068">
        <w:rPr>
          <w:rFonts w:ascii="Times New Roman" w:hAnsi="Times New Roman"/>
          <w:sz w:val="28"/>
          <w:szCs w:val="28"/>
        </w:rPr>
        <w:t>Iekšlietu</w:t>
      </w:r>
      <w:proofErr w:type="spellEnd"/>
      <w:r w:rsidR="00261068">
        <w:rPr>
          <w:rFonts w:ascii="Times New Roman" w:hAnsi="Times New Roman"/>
          <w:sz w:val="28"/>
          <w:szCs w:val="28"/>
        </w:rPr>
        <w:t xml:space="preserve"> ministrijas Informācijas centra </w:t>
      </w:r>
      <w:r w:rsidRPr="00CB7C15">
        <w:rPr>
          <w:rFonts w:ascii="Times New Roman" w:hAnsi="Times New Roman"/>
          <w:sz w:val="28"/>
          <w:szCs w:val="28"/>
        </w:rPr>
        <w:t>Sodu Reģistr</w:t>
      </w:r>
      <w:r w:rsidR="00261068">
        <w:rPr>
          <w:rFonts w:ascii="Times New Roman" w:hAnsi="Times New Roman"/>
          <w:sz w:val="28"/>
          <w:szCs w:val="28"/>
        </w:rPr>
        <w:t>a datu noliktavas sistēmas</w:t>
      </w:r>
      <w:r w:rsidRPr="00CB7C15">
        <w:rPr>
          <w:rFonts w:ascii="Times New Roman" w:hAnsi="Times New Roman"/>
          <w:sz w:val="28"/>
          <w:szCs w:val="28"/>
        </w:rPr>
        <w:t xml:space="preserve"> datu masīvu “201</w:t>
      </w:r>
      <w:r>
        <w:rPr>
          <w:rFonts w:ascii="Times New Roman" w:hAnsi="Times New Roman"/>
          <w:sz w:val="28"/>
          <w:szCs w:val="28"/>
        </w:rPr>
        <w:t>806</w:t>
      </w:r>
      <w:r w:rsidRPr="00CB7C15">
        <w:rPr>
          <w:rFonts w:ascii="Times New Roman" w:hAnsi="Times New Roman"/>
          <w:sz w:val="28"/>
          <w:szCs w:val="28"/>
        </w:rPr>
        <w:t>”</w:t>
      </w:r>
      <w:r w:rsidRPr="00CB7C15">
        <w:rPr>
          <w:rFonts w:ascii="Times New Roman" w:hAnsi="Times New Roman"/>
          <w:sz w:val="28"/>
          <w:szCs w:val="28"/>
          <w:vertAlign w:val="superscript"/>
        </w:rPr>
        <w:footnoteReference w:id="14"/>
      </w:r>
      <w:r w:rsidRPr="00CB7C15">
        <w:rPr>
          <w:rFonts w:ascii="Times New Roman" w:hAnsi="Times New Roman"/>
          <w:sz w:val="28"/>
          <w:szCs w:val="28"/>
        </w:rPr>
        <w:t xml:space="preserve"> 201</w:t>
      </w:r>
      <w:r>
        <w:rPr>
          <w:rFonts w:ascii="Times New Roman" w:hAnsi="Times New Roman"/>
          <w:sz w:val="28"/>
          <w:szCs w:val="28"/>
        </w:rPr>
        <w:t>8</w:t>
      </w:r>
      <w:r w:rsidRPr="00CB7C15">
        <w:rPr>
          <w:rFonts w:ascii="Times New Roman" w:hAnsi="Times New Roman"/>
          <w:sz w:val="28"/>
          <w:szCs w:val="28"/>
        </w:rPr>
        <w:t>.gada 6 mēnešo</w:t>
      </w:r>
      <w:r w:rsidR="00261068">
        <w:rPr>
          <w:rFonts w:ascii="Times New Roman" w:hAnsi="Times New Roman"/>
          <w:sz w:val="28"/>
          <w:szCs w:val="28"/>
        </w:rPr>
        <w:t xml:space="preserve">s valstī pēc Krimināllikuma </w:t>
      </w:r>
      <w:r w:rsidRPr="00CB7C15">
        <w:rPr>
          <w:rFonts w:ascii="Times New Roman" w:hAnsi="Times New Roman"/>
          <w:sz w:val="28"/>
          <w:szCs w:val="28"/>
        </w:rPr>
        <w:t>161.panta (Seksuāla rakstura darbības ar personu, kura nav sasniegusi 16 gadu vecumu) kopumā uzsākti 2</w:t>
      </w:r>
      <w:r>
        <w:rPr>
          <w:rFonts w:ascii="Times New Roman" w:hAnsi="Times New Roman"/>
          <w:sz w:val="28"/>
          <w:szCs w:val="28"/>
        </w:rPr>
        <w:t>1</w:t>
      </w:r>
      <w:r w:rsidRPr="00CB7C15">
        <w:rPr>
          <w:rFonts w:ascii="Times New Roman" w:hAnsi="Times New Roman"/>
          <w:sz w:val="28"/>
          <w:szCs w:val="28"/>
        </w:rPr>
        <w:t xml:space="preserve"> </w:t>
      </w:r>
      <w:r>
        <w:rPr>
          <w:rFonts w:ascii="Times New Roman" w:hAnsi="Times New Roman"/>
          <w:sz w:val="28"/>
          <w:szCs w:val="28"/>
        </w:rPr>
        <w:t xml:space="preserve">(- 6 salīdzinot ar 2017.gada attiecīgo periodu) </w:t>
      </w:r>
      <w:r w:rsidRPr="00CB7C15">
        <w:rPr>
          <w:rFonts w:ascii="Times New Roman" w:hAnsi="Times New Roman"/>
          <w:sz w:val="28"/>
          <w:szCs w:val="28"/>
        </w:rPr>
        <w:t>kriminālproces</w:t>
      </w:r>
      <w:r>
        <w:rPr>
          <w:rFonts w:ascii="Times New Roman" w:hAnsi="Times New Roman"/>
          <w:sz w:val="28"/>
          <w:szCs w:val="28"/>
        </w:rPr>
        <w:t>s</w:t>
      </w:r>
      <w:r w:rsidRPr="00CB7C15">
        <w:rPr>
          <w:rFonts w:ascii="Times New Roman" w:hAnsi="Times New Roman"/>
          <w:sz w:val="28"/>
          <w:szCs w:val="28"/>
        </w:rPr>
        <w:t xml:space="preserve"> (</w:t>
      </w:r>
      <w:r>
        <w:rPr>
          <w:rFonts w:ascii="Times New Roman" w:hAnsi="Times New Roman"/>
          <w:sz w:val="28"/>
          <w:szCs w:val="28"/>
        </w:rPr>
        <w:t>20</w:t>
      </w:r>
      <w:r w:rsidRPr="00CB7C15">
        <w:rPr>
          <w:rFonts w:ascii="Times New Roman" w:hAnsi="Times New Roman"/>
          <w:sz w:val="28"/>
          <w:szCs w:val="28"/>
        </w:rPr>
        <w:t xml:space="preserve"> kriminālprocesi uzsākti VP), </w:t>
      </w:r>
      <w:r>
        <w:rPr>
          <w:rFonts w:ascii="Times New Roman" w:hAnsi="Times New Roman"/>
          <w:sz w:val="28"/>
          <w:szCs w:val="28"/>
        </w:rPr>
        <w:t>par atklātiem tiek uzskaitīti 19</w:t>
      </w:r>
      <w:r w:rsidRPr="00CB7C15">
        <w:rPr>
          <w:rFonts w:ascii="Times New Roman" w:hAnsi="Times New Roman"/>
          <w:sz w:val="28"/>
          <w:szCs w:val="28"/>
        </w:rPr>
        <w:t xml:space="preserve"> kr</w:t>
      </w:r>
      <w:r>
        <w:rPr>
          <w:rFonts w:ascii="Times New Roman" w:hAnsi="Times New Roman"/>
          <w:sz w:val="28"/>
          <w:szCs w:val="28"/>
        </w:rPr>
        <w:t>iminālprocesi (visi VP), t.sk. 4</w:t>
      </w:r>
      <w:r w:rsidRPr="00CB7C15">
        <w:rPr>
          <w:rFonts w:ascii="Times New Roman" w:hAnsi="Times New Roman"/>
          <w:sz w:val="28"/>
          <w:szCs w:val="28"/>
        </w:rPr>
        <w:t xml:space="preserve"> kriminālprocesi no 201</w:t>
      </w:r>
      <w:r>
        <w:rPr>
          <w:rFonts w:ascii="Times New Roman" w:hAnsi="Times New Roman"/>
          <w:sz w:val="28"/>
          <w:szCs w:val="28"/>
        </w:rPr>
        <w:t>8</w:t>
      </w:r>
      <w:r w:rsidRPr="00CB7C15">
        <w:rPr>
          <w:rFonts w:ascii="Times New Roman" w:hAnsi="Times New Roman"/>
          <w:sz w:val="28"/>
          <w:szCs w:val="28"/>
        </w:rPr>
        <w:t>.gada 6 mēnešos uzsāktajiem kriminālprocesiem, kriminālvajāšanas uzsākšanai uz prokuratūru nosūtītas 1</w:t>
      </w:r>
      <w:r>
        <w:rPr>
          <w:rFonts w:ascii="Times New Roman" w:hAnsi="Times New Roman"/>
          <w:sz w:val="28"/>
          <w:szCs w:val="28"/>
        </w:rPr>
        <w:t>9</w:t>
      </w:r>
      <w:r w:rsidRPr="00CB7C15">
        <w:rPr>
          <w:rFonts w:ascii="Times New Roman" w:hAnsi="Times New Roman"/>
          <w:sz w:val="28"/>
          <w:szCs w:val="28"/>
        </w:rPr>
        <w:t xml:space="preserve"> (visas VP) krimināllietas, t.sk. </w:t>
      </w:r>
      <w:r>
        <w:rPr>
          <w:rFonts w:ascii="Times New Roman" w:hAnsi="Times New Roman"/>
          <w:sz w:val="28"/>
          <w:szCs w:val="28"/>
        </w:rPr>
        <w:t>4 krimināllietas no 2018</w:t>
      </w:r>
      <w:r w:rsidRPr="00CB7C15">
        <w:rPr>
          <w:rFonts w:ascii="Times New Roman" w:hAnsi="Times New Roman"/>
          <w:sz w:val="28"/>
          <w:szCs w:val="28"/>
        </w:rPr>
        <w:t xml:space="preserve">.gada 6 mēnešos uzsāktajiem kriminālprocesiem. </w:t>
      </w:r>
    </w:p>
    <w:p w:rsidR="009F1B1E" w:rsidRPr="00CB7C15" w:rsidRDefault="009F1B1E" w:rsidP="009F1B1E">
      <w:pPr>
        <w:spacing w:after="0" w:line="240" w:lineRule="auto"/>
        <w:ind w:firstLine="720"/>
        <w:jc w:val="both"/>
        <w:rPr>
          <w:rFonts w:ascii="Times New Roman" w:hAnsi="Times New Roman"/>
          <w:sz w:val="28"/>
          <w:szCs w:val="28"/>
        </w:rPr>
      </w:pPr>
      <w:r w:rsidRPr="00CB7C15">
        <w:rPr>
          <w:rFonts w:ascii="Times New Roman" w:hAnsi="Times New Roman"/>
          <w:sz w:val="28"/>
          <w:szCs w:val="28"/>
        </w:rPr>
        <w:t>Pēc KL 162.panta (Pavešana netiklībā) valstī kopumā uzsākti 18</w:t>
      </w:r>
      <w:r>
        <w:rPr>
          <w:rFonts w:ascii="Times New Roman" w:hAnsi="Times New Roman"/>
          <w:sz w:val="28"/>
          <w:szCs w:val="28"/>
        </w:rPr>
        <w:t xml:space="preserve"> </w:t>
      </w:r>
      <w:r w:rsidRPr="00CB7C15">
        <w:rPr>
          <w:rFonts w:ascii="Times New Roman" w:hAnsi="Times New Roman"/>
          <w:sz w:val="28"/>
          <w:szCs w:val="28"/>
        </w:rPr>
        <w:t>kriminālprocesi</w:t>
      </w:r>
      <w:r>
        <w:rPr>
          <w:rFonts w:ascii="Times New Roman" w:hAnsi="Times New Roman"/>
          <w:sz w:val="28"/>
          <w:szCs w:val="28"/>
        </w:rPr>
        <w:t xml:space="preserve"> (visi VP)</w:t>
      </w:r>
      <w:r w:rsidRPr="00CB7C15">
        <w:rPr>
          <w:rFonts w:ascii="Times New Roman" w:hAnsi="Times New Roman"/>
          <w:sz w:val="28"/>
          <w:szCs w:val="28"/>
        </w:rPr>
        <w:t>, par atklātiem tiek uzskaitīti 1</w:t>
      </w:r>
      <w:r>
        <w:rPr>
          <w:rFonts w:ascii="Times New Roman" w:hAnsi="Times New Roman"/>
          <w:sz w:val="28"/>
          <w:szCs w:val="28"/>
        </w:rPr>
        <w:t>9</w:t>
      </w:r>
      <w:r w:rsidRPr="00CB7C15">
        <w:rPr>
          <w:rFonts w:ascii="Times New Roman" w:hAnsi="Times New Roman"/>
          <w:sz w:val="28"/>
          <w:szCs w:val="28"/>
        </w:rPr>
        <w:t xml:space="preserve"> kriminālprocesi</w:t>
      </w:r>
      <w:r>
        <w:rPr>
          <w:rFonts w:ascii="Times New Roman" w:hAnsi="Times New Roman"/>
          <w:sz w:val="28"/>
          <w:szCs w:val="28"/>
        </w:rPr>
        <w:t xml:space="preserve"> (visi VP)</w:t>
      </w:r>
      <w:r w:rsidRPr="00CB7C15">
        <w:rPr>
          <w:rFonts w:ascii="Times New Roman" w:hAnsi="Times New Roman"/>
          <w:sz w:val="28"/>
          <w:szCs w:val="28"/>
        </w:rPr>
        <w:t xml:space="preserve">, t.sk. </w:t>
      </w:r>
      <w:r>
        <w:rPr>
          <w:rFonts w:ascii="Times New Roman" w:hAnsi="Times New Roman"/>
          <w:sz w:val="28"/>
          <w:szCs w:val="28"/>
        </w:rPr>
        <w:t>2</w:t>
      </w:r>
      <w:r w:rsidRPr="00CB7C15">
        <w:rPr>
          <w:rFonts w:ascii="Times New Roman" w:hAnsi="Times New Roman"/>
          <w:sz w:val="28"/>
          <w:szCs w:val="28"/>
        </w:rPr>
        <w:t xml:space="preserve"> kriminālproces</w:t>
      </w:r>
      <w:r>
        <w:rPr>
          <w:rFonts w:ascii="Times New Roman" w:hAnsi="Times New Roman"/>
          <w:sz w:val="28"/>
          <w:szCs w:val="28"/>
        </w:rPr>
        <w:t>i</w:t>
      </w:r>
      <w:r w:rsidRPr="00CB7C15">
        <w:rPr>
          <w:rFonts w:ascii="Times New Roman" w:hAnsi="Times New Roman"/>
          <w:sz w:val="28"/>
          <w:szCs w:val="28"/>
        </w:rPr>
        <w:t xml:space="preserve"> no 201</w:t>
      </w:r>
      <w:r>
        <w:rPr>
          <w:rFonts w:ascii="Times New Roman" w:hAnsi="Times New Roman"/>
          <w:sz w:val="28"/>
          <w:szCs w:val="28"/>
        </w:rPr>
        <w:t>8</w:t>
      </w:r>
      <w:r w:rsidRPr="00CB7C15">
        <w:rPr>
          <w:rFonts w:ascii="Times New Roman" w:hAnsi="Times New Roman"/>
          <w:sz w:val="28"/>
          <w:szCs w:val="28"/>
        </w:rPr>
        <w:t>.gada 6 mēnešos uzsāktajiem kriminālprocesiem, kriminālvajāšanas uzsākšanai uz prokuratūru nosūtīt</w:t>
      </w:r>
      <w:r>
        <w:rPr>
          <w:rFonts w:ascii="Times New Roman" w:hAnsi="Times New Roman"/>
          <w:sz w:val="28"/>
          <w:szCs w:val="28"/>
        </w:rPr>
        <w:t>as</w:t>
      </w:r>
      <w:r w:rsidRPr="00CB7C15">
        <w:rPr>
          <w:rFonts w:ascii="Times New Roman" w:hAnsi="Times New Roman"/>
          <w:sz w:val="28"/>
          <w:szCs w:val="28"/>
        </w:rPr>
        <w:t xml:space="preserve"> 1</w:t>
      </w:r>
      <w:r>
        <w:rPr>
          <w:rFonts w:ascii="Times New Roman" w:hAnsi="Times New Roman"/>
          <w:sz w:val="28"/>
          <w:szCs w:val="28"/>
        </w:rPr>
        <w:t>6</w:t>
      </w:r>
      <w:r w:rsidRPr="00CB7C15">
        <w:rPr>
          <w:rFonts w:ascii="Times New Roman" w:hAnsi="Times New Roman"/>
          <w:sz w:val="28"/>
          <w:szCs w:val="28"/>
        </w:rPr>
        <w:t xml:space="preserve"> krimināllietas</w:t>
      </w:r>
      <w:r>
        <w:rPr>
          <w:rFonts w:ascii="Times New Roman" w:hAnsi="Times New Roman"/>
          <w:sz w:val="28"/>
          <w:szCs w:val="28"/>
        </w:rPr>
        <w:t xml:space="preserve"> (visas VP)</w:t>
      </w:r>
      <w:r w:rsidRPr="00CB7C15">
        <w:rPr>
          <w:rFonts w:ascii="Times New Roman" w:hAnsi="Times New Roman"/>
          <w:sz w:val="28"/>
          <w:szCs w:val="28"/>
        </w:rPr>
        <w:t xml:space="preserve">, t.sk. </w:t>
      </w:r>
      <w:r>
        <w:rPr>
          <w:rFonts w:ascii="Times New Roman" w:hAnsi="Times New Roman"/>
          <w:sz w:val="28"/>
          <w:szCs w:val="28"/>
        </w:rPr>
        <w:t>2</w:t>
      </w:r>
      <w:r w:rsidRPr="00CB7C15">
        <w:rPr>
          <w:rFonts w:ascii="Times New Roman" w:hAnsi="Times New Roman"/>
          <w:sz w:val="28"/>
          <w:szCs w:val="28"/>
        </w:rPr>
        <w:t xml:space="preserve"> krimināllieta</w:t>
      </w:r>
      <w:r>
        <w:rPr>
          <w:rFonts w:ascii="Times New Roman" w:hAnsi="Times New Roman"/>
          <w:sz w:val="28"/>
          <w:szCs w:val="28"/>
        </w:rPr>
        <w:t>s</w:t>
      </w:r>
      <w:r w:rsidRPr="00CB7C15">
        <w:rPr>
          <w:rFonts w:ascii="Times New Roman" w:hAnsi="Times New Roman"/>
          <w:sz w:val="28"/>
          <w:szCs w:val="28"/>
        </w:rPr>
        <w:t xml:space="preserve"> no 201</w:t>
      </w:r>
      <w:r>
        <w:rPr>
          <w:rFonts w:ascii="Times New Roman" w:hAnsi="Times New Roman"/>
          <w:sz w:val="28"/>
          <w:szCs w:val="28"/>
        </w:rPr>
        <w:t>8</w:t>
      </w:r>
      <w:r w:rsidRPr="00CB7C15">
        <w:rPr>
          <w:rFonts w:ascii="Times New Roman" w:hAnsi="Times New Roman"/>
          <w:sz w:val="28"/>
          <w:szCs w:val="28"/>
        </w:rPr>
        <w:t>.gadā uzsāktajiem kriminālprocesiem.</w:t>
      </w:r>
    </w:p>
    <w:p w:rsidR="009F1B1E" w:rsidRDefault="009F1B1E" w:rsidP="009F1B1E">
      <w:pPr>
        <w:spacing w:after="0" w:line="240" w:lineRule="auto"/>
        <w:ind w:firstLine="720"/>
        <w:jc w:val="both"/>
        <w:rPr>
          <w:rFonts w:ascii="Times New Roman" w:hAnsi="Times New Roman"/>
          <w:sz w:val="28"/>
          <w:szCs w:val="28"/>
        </w:rPr>
      </w:pPr>
      <w:r w:rsidRPr="00CB7C15">
        <w:rPr>
          <w:rFonts w:ascii="Times New Roman" w:hAnsi="Times New Roman"/>
          <w:sz w:val="28"/>
          <w:szCs w:val="28"/>
        </w:rPr>
        <w:t>Pēc KL 162.</w:t>
      </w:r>
      <w:r w:rsidRPr="00CB7C15">
        <w:rPr>
          <w:rFonts w:ascii="Times New Roman" w:hAnsi="Times New Roman"/>
          <w:sz w:val="28"/>
          <w:szCs w:val="28"/>
          <w:vertAlign w:val="superscript"/>
        </w:rPr>
        <w:t xml:space="preserve">1 </w:t>
      </w:r>
      <w:r w:rsidRPr="00CB7C15">
        <w:rPr>
          <w:rFonts w:ascii="Times New Roman" w:hAnsi="Times New Roman"/>
          <w:sz w:val="28"/>
          <w:szCs w:val="28"/>
        </w:rPr>
        <w:t xml:space="preserve">panta (Pamudināšana iesaistīties seksuālās darbībās) valstī kopumā uzsākti </w:t>
      </w:r>
      <w:r>
        <w:rPr>
          <w:rFonts w:ascii="Times New Roman" w:hAnsi="Times New Roman"/>
          <w:sz w:val="28"/>
          <w:szCs w:val="28"/>
        </w:rPr>
        <w:t>11 (+ 8)</w:t>
      </w:r>
      <w:r w:rsidRPr="00CB7C15">
        <w:rPr>
          <w:rFonts w:ascii="Times New Roman" w:hAnsi="Times New Roman"/>
          <w:sz w:val="28"/>
          <w:szCs w:val="28"/>
        </w:rPr>
        <w:t xml:space="preserve"> kriminālprocesi (visi VP), par atklātiem tiek uzskaitīti </w:t>
      </w:r>
      <w:r>
        <w:rPr>
          <w:rFonts w:ascii="Times New Roman" w:hAnsi="Times New Roman"/>
          <w:sz w:val="28"/>
          <w:szCs w:val="28"/>
        </w:rPr>
        <w:t>7</w:t>
      </w:r>
      <w:r w:rsidRPr="00CB7C15">
        <w:rPr>
          <w:rFonts w:ascii="Times New Roman" w:hAnsi="Times New Roman"/>
          <w:sz w:val="28"/>
          <w:szCs w:val="28"/>
        </w:rPr>
        <w:t xml:space="preserve"> kriminālprocesi (visi VP), kriminālvajāšanas uzsāk</w:t>
      </w:r>
      <w:r>
        <w:rPr>
          <w:rFonts w:ascii="Times New Roman" w:hAnsi="Times New Roman"/>
          <w:sz w:val="28"/>
          <w:szCs w:val="28"/>
        </w:rPr>
        <w:t>šanai uz prokuratūru nosūtītas 7</w:t>
      </w:r>
      <w:r w:rsidRPr="00CB7C15">
        <w:rPr>
          <w:rFonts w:ascii="Times New Roman" w:hAnsi="Times New Roman"/>
          <w:sz w:val="28"/>
          <w:szCs w:val="28"/>
        </w:rPr>
        <w:t xml:space="preserve"> krimināllietas (visas VP). </w:t>
      </w:r>
    </w:p>
    <w:p w:rsidR="009F1B1E" w:rsidRPr="00CB7C15" w:rsidRDefault="009F1B1E" w:rsidP="009F1B1E">
      <w:pPr>
        <w:spacing w:after="0" w:line="240" w:lineRule="auto"/>
        <w:ind w:firstLine="720"/>
        <w:jc w:val="both"/>
        <w:rPr>
          <w:rFonts w:ascii="Times New Roman" w:hAnsi="Times New Roman"/>
          <w:sz w:val="28"/>
          <w:szCs w:val="28"/>
        </w:rPr>
      </w:pPr>
      <w:r w:rsidRPr="00CB7C15">
        <w:rPr>
          <w:rFonts w:ascii="Times New Roman" w:hAnsi="Times New Roman"/>
          <w:sz w:val="28"/>
          <w:szCs w:val="28"/>
        </w:rPr>
        <w:t>Pēc KL 166.panta 3.daļas (Pornogrāfiska priekšnesuma demonstrēšana, intīma rakstura izklaides ierobežošanas un pornogrāfiska rakstura materiāla aprites noteikumu pārkāpšana) valstī kopumā uzsākt</w:t>
      </w:r>
      <w:r>
        <w:rPr>
          <w:rFonts w:ascii="Times New Roman" w:hAnsi="Times New Roman"/>
          <w:sz w:val="28"/>
          <w:szCs w:val="28"/>
        </w:rPr>
        <w:t>s</w:t>
      </w:r>
      <w:r w:rsidRPr="00CB7C15">
        <w:rPr>
          <w:rFonts w:ascii="Times New Roman" w:hAnsi="Times New Roman"/>
          <w:sz w:val="28"/>
          <w:szCs w:val="28"/>
        </w:rPr>
        <w:t xml:space="preserve"> </w:t>
      </w:r>
      <w:r>
        <w:rPr>
          <w:rFonts w:ascii="Times New Roman" w:hAnsi="Times New Roman"/>
          <w:sz w:val="28"/>
          <w:szCs w:val="28"/>
        </w:rPr>
        <w:t>1</w:t>
      </w:r>
      <w:r w:rsidRPr="00CB7C15">
        <w:rPr>
          <w:rFonts w:ascii="Times New Roman" w:hAnsi="Times New Roman"/>
          <w:sz w:val="28"/>
          <w:szCs w:val="28"/>
        </w:rPr>
        <w:t xml:space="preserve"> kriminālproces</w:t>
      </w:r>
      <w:r>
        <w:rPr>
          <w:rFonts w:ascii="Times New Roman" w:hAnsi="Times New Roman"/>
          <w:sz w:val="28"/>
          <w:szCs w:val="28"/>
        </w:rPr>
        <w:t>s</w:t>
      </w:r>
      <w:r w:rsidRPr="00CB7C15">
        <w:rPr>
          <w:rFonts w:ascii="Times New Roman" w:hAnsi="Times New Roman"/>
          <w:sz w:val="28"/>
          <w:szCs w:val="28"/>
        </w:rPr>
        <w:t xml:space="preserve"> (VP), par </w:t>
      </w:r>
      <w:r>
        <w:rPr>
          <w:rFonts w:ascii="Times New Roman" w:hAnsi="Times New Roman"/>
          <w:sz w:val="28"/>
          <w:szCs w:val="28"/>
        </w:rPr>
        <w:t>atklātiem tiek uzskaitīti 2</w:t>
      </w:r>
      <w:r w:rsidRPr="00CB7C15">
        <w:rPr>
          <w:rFonts w:ascii="Times New Roman" w:hAnsi="Times New Roman"/>
          <w:sz w:val="28"/>
          <w:szCs w:val="28"/>
        </w:rPr>
        <w:t xml:space="preserve"> kriminālprocesi (visi VP), kriminālvajāšanas uzsākšanai uz prokuratūru nosūtītas 2 krimināllietas (visas VP). </w:t>
      </w:r>
    </w:p>
    <w:p w:rsidR="009F1B1E" w:rsidRPr="00CB7C15" w:rsidRDefault="009F1B1E" w:rsidP="009F1B1E">
      <w:pPr>
        <w:spacing w:after="0" w:line="240" w:lineRule="auto"/>
        <w:ind w:firstLine="720"/>
        <w:jc w:val="both"/>
        <w:rPr>
          <w:rFonts w:ascii="Times New Roman" w:hAnsi="Times New Roman"/>
          <w:sz w:val="28"/>
          <w:szCs w:val="28"/>
        </w:rPr>
      </w:pPr>
      <w:r w:rsidRPr="00CB7C15">
        <w:rPr>
          <w:rFonts w:ascii="Times New Roman" w:hAnsi="Times New Roman"/>
          <w:sz w:val="28"/>
          <w:szCs w:val="28"/>
        </w:rPr>
        <w:t>Pēc KL 172.panta (Par nepilngadīgā iesaistīšanu noziedzīgā n</w:t>
      </w:r>
      <w:r>
        <w:rPr>
          <w:rFonts w:ascii="Times New Roman" w:hAnsi="Times New Roman"/>
          <w:sz w:val="28"/>
          <w:szCs w:val="28"/>
        </w:rPr>
        <w:t>odarījumā) valstī kopumā uzsākts</w:t>
      </w:r>
      <w:r w:rsidRPr="00CB7C15">
        <w:rPr>
          <w:rFonts w:ascii="Times New Roman" w:hAnsi="Times New Roman"/>
          <w:sz w:val="28"/>
          <w:szCs w:val="28"/>
        </w:rPr>
        <w:t xml:space="preserve"> </w:t>
      </w:r>
      <w:r>
        <w:rPr>
          <w:rFonts w:ascii="Times New Roman" w:hAnsi="Times New Roman"/>
          <w:sz w:val="28"/>
          <w:szCs w:val="28"/>
        </w:rPr>
        <w:t>1 (- 5)</w:t>
      </w:r>
      <w:r w:rsidRPr="00CB7C15">
        <w:rPr>
          <w:rFonts w:ascii="Times New Roman" w:hAnsi="Times New Roman"/>
          <w:sz w:val="28"/>
          <w:szCs w:val="28"/>
        </w:rPr>
        <w:t xml:space="preserve"> kriminālproces</w:t>
      </w:r>
      <w:r>
        <w:rPr>
          <w:rFonts w:ascii="Times New Roman" w:hAnsi="Times New Roman"/>
          <w:sz w:val="28"/>
          <w:szCs w:val="28"/>
        </w:rPr>
        <w:t>s</w:t>
      </w:r>
      <w:r w:rsidRPr="00CB7C15">
        <w:rPr>
          <w:rFonts w:ascii="Times New Roman" w:hAnsi="Times New Roman"/>
          <w:sz w:val="28"/>
          <w:szCs w:val="28"/>
        </w:rPr>
        <w:t xml:space="preserve"> (VP), par atklāt</w:t>
      </w:r>
      <w:r>
        <w:rPr>
          <w:rFonts w:ascii="Times New Roman" w:hAnsi="Times New Roman"/>
          <w:sz w:val="28"/>
          <w:szCs w:val="28"/>
        </w:rPr>
        <w:t>u</w:t>
      </w:r>
      <w:r w:rsidRPr="00CB7C15">
        <w:rPr>
          <w:rFonts w:ascii="Times New Roman" w:hAnsi="Times New Roman"/>
          <w:sz w:val="28"/>
          <w:szCs w:val="28"/>
        </w:rPr>
        <w:t xml:space="preserve"> tiek uzskaitīt</w:t>
      </w:r>
      <w:r>
        <w:rPr>
          <w:rFonts w:ascii="Times New Roman" w:hAnsi="Times New Roman"/>
          <w:sz w:val="28"/>
          <w:szCs w:val="28"/>
        </w:rPr>
        <w:t>s</w:t>
      </w:r>
      <w:r w:rsidRPr="00CB7C15">
        <w:rPr>
          <w:rFonts w:ascii="Times New Roman" w:hAnsi="Times New Roman"/>
          <w:sz w:val="28"/>
          <w:szCs w:val="28"/>
        </w:rPr>
        <w:t xml:space="preserve"> </w:t>
      </w:r>
      <w:r>
        <w:rPr>
          <w:rFonts w:ascii="Times New Roman" w:hAnsi="Times New Roman"/>
          <w:sz w:val="28"/>
          <w:szCs w:val="28"/>
        </w:rPr>
        <w:t>1</w:t>
      </w:r>
      <w:r w:rsidRPr="00CB7C15">
        <w:rPr>
          <w:rFonts w:ascii="Times New Roman" w:hAnsi="Times New Roman"/>
          <w:sz w:val="28"/>
          <w:szCs w:val="28"/>
        </w:rPr>
        <w:t xml:space="preserve"> </w:t>
      </w:r>
      <w:r w:rsidRPr="00CB7C15">
        <w:rPr>
          <w:rFonts w:ascii="Times New Roman" w:hAnsi="Times New Roman"/>
          <w:sz w:val="28"/>
          <w:szCs w:val="28"/>
        </w:rPr>
        <w:lastRenderedPageBreak/>
        <w:t>kriminālproces</w:t>
      </w:r>
      <w:r>
        <w:rPr>
          <w:rFonts w:ascii="Times New Roman" w:hAnsi="Times New Roman"/>
          <w:sz w:val="28"/>
          <w:szCs w:val="28"/>
        </w:rPr>
        <w:t>s</w:t>
      </w:r>
      <w:r w:rsidRPr="00CB7C15">
        <w:rPr>
          <w:rFonts w:ascii="Times New Roman" w:hAnsi="Times New Roman"/>
          <w:sz w:val="28"/>
          <w:szCs w:val="28"/>
        </w:rPr>
        <w:t xml:space="preserve"> (VP), t.sk. </w:t>
      </w:r>
      <w:r>
        <w:rPr>
          <w:rFonts w:ascii="Times New Roman" w:hAnsi="Times New Roman"/>
          <w:sz w:val="28"/>
          <w:szCs w:val="28"/>
        </w:rPr>
        <w:t>1</w:t>
      </w:r>
      <w:r w:rsidRPr="00CB7C15">
        <w:rPr>
          <w:rFonts w:ascii="Times New Roman" w:hAnsi="Times New Roman"/>
          <w:sz w:val="28"/>
          <w:szCs w:val="28"/>
        </w:rPr>
        <w:t xml:space="preserve"> kriminālproces</w:t>
      </w:r>
      <w:r>
        <w:rPr>
          <w:rFonts w:ascii="Times New Roman" w:hAnsi="Times New Roman"/>
          <w:sz w:val="28"/>
          <w:szCs w:val="28"/>
        </w:rPr>
        <w:t>s</w:t>
      </w:r>
      <w:r w:rsidRPr="00CB7C15">
        <w:rPr>
          <w:rFonts w:ascii="Times New Roman" w:hAnsi="Times New Roman"/>
          <w:sz w:val="28"/>
          <w:szCs w:val="28"/>
        </w:rPr>
        <w:t xml:space="preserve"> no 201</w:t>
      </w:r>
      <w:r>
        <w:rPr>
          <w:rFonts w:ascii="Times New Roman" w:hAnsi="Times New Roman"/>
          <w:sz w:val="28"/>
          <w:szCs w:val="28"/>
        </w:rPr>
        <w:t>8</w:t>
      </w:r>
      <w:r w:rsidRPr="00CB7C15">
        <w:rPr>
          <w:rFonts w:ascii="Times New Roman" w:hAnsi="Times New Roman"/>
          <w:sz w:val="28"/>
          <w:szCs w:val="28"/>
        </w:rPr>
        <w:t>.gada 6 mēnešos uzsāktajiem kriminālprocesiem, kriminālvajāšanas uz</w:t>
      </w:r>
      <w:r>
        <w:rPr>
          <w:rFonts w:ascii="Times New Roman" w:hAnsi="Times New Roman"/>
          <w:sz w:val="28"/>
          <w:szCs w:val="28"/>
        </w:rPr>
        <w:t>sākšanai uz prokuratūru nosūtīta</w:t>
      </w:r>
      <w:r w:rsidRPr="00CB7C15">
        <w:rPr>
          <w:rFonts w:ascii="Times New Roman" w:hAnsi="Times New Roman"/>
          <w:sz w:val="28"/>
          <w:szCs w:val="28"/>
        </w:rPr>
        <w:t xml:space="preserve"> </w:t>
      </w:r>
      <w:r>
        <w:rPr>
          <w:rFonts w:ascii="Times New Roman" w:hAnsi="Times New Roman"/>
          <w:sz w:val="28"/>
          <w:szCs w:val="28"/>
        </w:rPr>
        <w:t>1</w:t>
      </w:r>
      <w:r w:rsidRPr="00CB7C15">
        <w:rPr>
          <w:rFonts w:ascii="Times New Roman" w:hAnsi="Times New Roman"/>
          <w:sz w:val="28"/>
          <w:szCs w:val="28"/>
        </w:rPr>
        <w:t xml:space="preserve"> krimināllieta (VP), t.sk. </w:t>
      </w:r>
      <w:r>
        <w:rPr>
          <w:rFonts w:ascii="Times New Roman" w:hAnsi="Times New Roman"/>
          <w:sz w:val="28"/>
          <w:szCs w:val="28"/>
        </w:rPr>
        <w:t>1</w:t>
      </w:r>
      <w:r w:rsidRPr="00CB7C15">
        <w:rPr>
          <w:rFonts w:ascii="Times New Roman" w:hAnsi="Times New Roman"/>
          <w:sz w:val="28"/>
          <w:szCs w:val="28"/>
        </w:rPr>
        <w:t xml:space="preserve"> krimināllieta no 201</w:t>
      </w:r>
      <w:r>
        <w:rPr>
          <w:rFonts w:ascii="Times New Roman" w:hAnsi="Times New Roman"/>
          <w:sz w:val="28"/>
          <w:szCs w:val="28"/>
        </w:rPr>
        <w:t>8</w:t>
      </w:r>
      <w:r w:rsidRPr="00CB7C15">
        <w:rPr>
          <w:rFonts w:ascii="Times New Roman" w:hAnsi="Times New Roman"/>
          <w:sz w:val="28"/>
          <w:szCs w:val="28"/>
        </w:rPr>
        <w:t xml:space="preserve">.gada 6 mēnešos uzsāktajiem kriminālprocesiem. </w:t>
      </w:r>
    </w:p>
    <w:p w:rsidR="009F1B1E" w:rsidRDefault="009F1B1E" w:rsidP="009F1B1E">
      <w:pPr>
        <w:spacing w:after="0" w:line="240" w:lineRule="auto"/>
        <w:ind w:firstLine="720"/>
        <w:jc w:val="both"/>
        <w:rPr>
          <w:rFonts w:ascii="Times New Roman" w:hAnsi="Times New Roman"/>
          <w:sz w:val="28"/>
          <w:szCs w:val="28"/>
        </w:rPr>
      </w:pPr>
      <w:r w:rsidRPr="00CB7C15">
        <w:rPr>
          <w:rFonts w:ascii="Times New Roman" w:hAnsi="Times New Roman"/>
          <w:sz w:val="28"/>
          <w:szCs w:val="28"/>
        </w:rPr>
        <w:t>Pēc KL 174.panta (Par cietsirdību un vardarbību pret nepilngadīgo) valstī kopumā uzsākt</w:t>
      </w:r>
      <w:r>
        <w:rPr>
          <w:rFonts w:ascii="Times New Roman" w:hAnsi="Times New Roman"/>
          <w:sz w:val="28"/>
          <w:szCs w:val="28"/>
        </w:rPr>
        <w:t>i</w:t>
      </w:r>
      <w:r w:rsidRPr="00CB7C15">
        <w:rPr>
          <w:rFonts w:ascii="Times New Roman" w:hAnsi="Times New Roman"/>
          <w:sz w:val="28"/>
          <w:szCs w:val="28"/>
        </w:rPr>
        <w:t xml:space="preserve"> </w:t>
      </w:r>
      <w:r>
        <w:rPr>
          <w:rFonts w:ascii="Times New Roman" w:hAnsi="Times New Roman"/>
          <w:sz w:val="28"/>
          <w:szCs w:val="28"/>
        </w:rPr>
        <w:t>77</w:t>
      </w:r>
      <w:r w:rsidRPr="00CB7C15">
        <w:rPr>
          <w:rFonts w:ascii="Times New Roman" w:hAnsi="Times New Roman"/>
          <w:sz w:val="28"/>
          <w:szCs w:val="28"/>
        </w:rPr>
        <w:t xml:space="preserve"> </w:t>
      </w:r>
      <w:r>
        <w:rPr>
          <w:rFonts w:ascii="Times New Roman" w:hAnsi="Times New Roman"/>
          <w:sz w:val="28"/>
          <w:szCs w:val="28"/>
        </w:rPr>
        <w:t xml:space="preserve">(- 14) </w:t>
      </w:r>
      <w:r w:rsidRPr="00CB7C15">
        <w:rPr>
          <w:rFonts w:ascii="Times New Roman" w:hAnsi="Times New Roman"/>
          <w:sz w:val="28"/>
          <w:szCs w:val="28"/>
        </w:rPr>
        <w:t>kriminālproces</w:t>
      </w:r>
      <w:r>
        <w:rPr>
          <w:rFonts w:ascii="Times New Roman" w:hAnsi="Times New Roman"/>
          <w:sz w:val="28"/>
          <w:szCs w:val="28"/>
        </w:rPr>
        <w:t>i (75 kriminālprocesi uzsākti VP)</w:t>
      </w:r>
      <w:r w:rsidRPr="00CB7C15">
        <w:rPr>
          <w:rFonts w:ascii="Times New Roman" w:hAnsi="Times New Roman"/>
          <w:sz w:val="28"/>
          <w:szCs w:val="28"/>
        </w:rPr>
        <w:t>, par atklātiem tiek uzskaitīti 3</w:t>
      </w:r>
      <w:r>
        <w:rPr>
          <w:rFonts w:ascii="Times New Roman" w:hAnsi="Times New Roman"/>
          <w:sz w:val="28"/>
          <w:szCs w:val="28"/>
        </w:rPr>
        <w:t>5</w:t>
      </w:r>
      <w:r w:rsidRPr="00CB7C15">
        <w:rPr>
          <w:rFonts w:ascii="Times New Roman" w:hAnsi="Times New Roman"/>
          <w:sz w:val="28"/>
          <w:szCs w:val="28"/>
        </w:rPr>
        <w:t xml:space="preserve"> kriminālprocesi</w:t>
      </w:r>
      <w:r>
        <w:rPr>
          <w:rFonts w:ascii="Times New Roman" w:hAnsi="Times New Roman"/>
          <w:sz w:val="28"/>
          <w:szCs w:val="28"/>
        </w:rPr>
        <w:t xml:space="preserve"> (visi VP)</w:t>
      </w:r>
      <w:r w:rsidRPr="00CB7C15">
        <w:rPr>
          <w:rFonts w:ascii="Times New Roman" w:hAnsi="Times New Roman"/>
          <w:sz w:val="28"/>
          <w:szCs w:val="28"/>
        </w:rPr>
        <w:t xml:space="preserve">, t.sk. </w:t>
      </w:r>
      <w:r>
        <w:rPr>
          <w:rFonts w:ascii="Times New Roman" w:hAnsi="Times New Roman"/>
          <w:sz w:val="28"/>
          <w:szCs w:val="28"/>
        </w:rPr>
        <w:t>9</w:t>
      </w:r>
      <w:r w:rsidRPr="00CB7C15">
        <w:rPr>
          <w:rFonts w:ascii="Times New Roman" w:hAnsi="Times New Roman"/>
          <w:sz w:val="28"/>
          <w:szCs w:val="28"/>
        </w:rPr>
        <w:t xml:space="preserve"> kriminālprocesi no 201</w:t>
      </w:r>
      <w:r>
        <w:rPr>
          <w:rFonts w:ascii="Times New Roman" w:hAnsi="Times New Roman"/>
          <w:sz w:val="28"/>
          <w:szCs w:val="28"/>
        </w:rPr>
        <w:t>8</w:t>
      </w:r>
      <w:r w:rsidRPr="00CB7C15">
        <w:rPr>
          <w:rFonts w:ascii="Times New Roman" w:hAnsi="Times New Roman"/>
          <w:sz w:val="28"/>
          <w:szCs w:val="28"/>
        </w:rPr>
        <w:t>.gada 6 mēnešos uzsāktajiem kriminālprocesiem, kriminālvajāšanas uzsākšanai uz prokuratūru nosūtīta</w:t>
      </w:r>
      <w:r>
        <w:rPr>
          <w:rFonts w:ascii="Times New Roman" w:hAnsi="Times New Roman"/>
          <w:sz w:val="28"/>
          <w:szCs w:val="28"/>
        </w:rPr>
        <w:t>s</w:t>
      </w:r>
      <w:r w:rsidRPr="00CB7C15">
        <w:rPr>
          <w:rFonts w:ascii="Times New Roman" w:hAnsi="Times New Roman"/>
          <w:sz w:val="28"/>
          <w:szCs w:val="28"/>
        </w:rPr>
        <w:t xml:space="preserve"> 3</w:t>
      </w:r>
      <w:r>
        <w:rPr>
          <w:rFonts w:ascii="Times New Roman" w:hAnsi="Times New Roman"/>
          <w:sz w:val="28"/>
          <w:szCs w:val="28"/>
        </w:rPr>
        <w:t>3</w:t>
      </w:r>
      <w:r w:rsidRPr="00CB7C15">
        <w:rPr>
          <w:rFonts w:ascii="Times New Roman" w:hAnsi="Times New Roman"/>
          <w:sz w:val="28"/>
          <w:szCs w:val="28"/>
        </w:rPr>
        <w:t xml:space="preserve"> krimināllieta</w:t>
      </w:r>
      <w:r>
        <w:rPr>
          <w:rFonts w:ascii="Times New Roman" w:hAnsi="Times New Roman"/>
          <w:sz w:val="28"/>
          <w:szCs w:val="28"/>
        </w:rPr>
        <w:t>s (visas VP)</w:t>
      </w:r>
      <w:r w:rsidRPr="00CB7C15">
        <w:rPr>
          <w:rFonts w:ascii="Times New Roman" w:hAnsi="Times New Roman"/>
          <w:sz w:val="28"/>
          <w:szCs w:val="28"/>
        </w:rPr>
        <w:t xml:space="preserve">, t.sk. </w:t>
      </w:r>
      <w:r>
        <w:rPr>
          <w:rFonts w:ascii="Times New Roman" w:hAnsi="Times New Roman"/>
          <w:sz w:val="28"/>
          <w:szCs w:val="28"/>
        </w:rPr>
        <w:t>9 krimināllietas no 2018</w:t>
      </w:r>
      <w:r w:rsidRPr="00CB7C15">
        <w:rPr>
          <w:rFonts w:ascii="Times New Roman" w:hAnsi="Times New Roman"/>
          <w:sz w:val="28"/>
          <w:szCs w:val="28"/>
        </w:rPr>
        <w:t>.gada 6 mēnešos uzsāktajiem kriminālprocesiem.</w:t>
      </w:r>
    </w:p>
    <w:p w:rsidR="009F1B1E" w:rsidRDefault="009F1B1E" w:rsidP="009F1B1E">
      <w:pPr>
        <w:spacing w:after="0" w:line="240" w:lineRule="auto"/>
        <w:ind w:firstLine="720"/>
        <w:jc w:val="both"/>
        <w:rPr>
          <w:rFonts w:ascii="Times New Roman" w:hAnsi="Times New Roman"/>
          <w:sz w:val="28"/>
          <w:szCs w:val="28"/>
        </w:rPr>
      </w:pP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850"/>
        <w:gridCol w:w="709"/>
        <w:gridCol w:w="850"/>
        <w:gridCol w:w="709"/>
        <w:gridCol w:w="709"/>
        <w:gridCol w:w="709"/>
        <w:gridCol w:w="567"/>
        <w:gridCol w:w="567"/>
        <w:gridCol w:w="567"/>
        <w:gridCol w:w="567"/>
        <w:gridCol w:w="708"/>
        <w:gridCol w:w="993"/>
      </w:tblGrid>
      <w:tr w:rsidR="009F1B1E" w:rsidRPr="00E4621A" w:rsidTr="00D456D6">
        <w:trPr>
          <w:trHeight w:val="643"/>
        </w:trPr>
        <w:tc>
          <w:tcPr>
            <w:tcW w:w="2411" w:type="dxa"/>
            <w:vMerge w:val="restart"/>
            <w:shd w:val="clear" w:color="auto" w:fill="E7E6E6"/>
            <w:noWrap/>
            <w:vAlign w:val="bottom"/>
            <w:hideMark/>
          </w:tcPr>
          <w:p w:rsidR="009F1B1E" w:rsidRPr="0034171F" w:rsidRDefault="009F1B1E" w:rsidP="00D456D6">
            <w:pPr>
              <w:jc w:val="center"/>
              <w:rPr>
                <w:rFonts w:ascii="Arial" w:hAnsi="Arial" w:cs="Arial"/>
                <w:color w:val="000000"/>
                <w:lang w:eastAsia="lv-LV"/>
              </w:rPr>
            </w:pPr>
            <w:r w:rsidRPr="0034171F">
              <w:rPr>
                <w:rFonts w:ascii="Arial" w:hAnsi="Arial" w:cs="Arial"/>
                <w:color w:val="000000"/>
                <w:lang w:eastAsia="lv-LV"/>
              </w:rPr>
              <w:t> </w:t>
            </w:r>
          </w:p>
        </w:tc>
        <w:tc>
          <w:tcPr>
            <w:tcW w:w="4536" w:type="dxa"/>
            <w:gridSpan w:val="6"/>
            <w:shd w:val="clear" w:color="auto" w:fill="FFF2CC"/>
            <w:noWrap/>
            <w:vAlign w:val="center"/>
            <w:hideMark/>
          </w:tcPr>
          <w:p w:rsidR="009F1B1E" w:rsidRPr="00E4621A" w:rsidRDefault="009F1B1E" w:rsidP="00D456D6">
            <w:pPr>
              <w:jc w:val="center"/>
              <w:rPr>
                <w:b/>
                <w:bCs/>
                <w:color w:val="000000"/>
                <w:lang w:eastAsia="lv-LV"/>
              </w:rPr>
            </w:pPr>
            <w:r w:rsidRPr="00E4621A">
              <w:rPr>
                <w:b/>
                <w:bCs/>
                <w:color w:val="000000"/>
                <w:lang w:eastAsia="lv-LV"/>
              </w:rPr>
              <w:t>Uzsāktie kriminālprocesi</w:t>
            </w:r>
          </w:p>
        </w:tc>
        <w:tc>
          <w:tcPr>
            <w:tcW w:w="3969" w:type="dxa"/>
            <w:gridSpan w:val="6"/>
            <w:shd w:val="clear" w:color="000000" w:fill="D8E4BC"/>
            <w:vAlign w:val="center"/>
            <w:hideMark/>
          </w:tcPr>
          <w:p w:rsidR="009F1B1E" w:rsidRPr="00E4621A" w:rsidRDefault="009F1B1E" w:rsidP="00D456D6">
            <w:pPr>
              <w:jc w:val="center"/>
              <w:rPr>
                <w:b/>
                <w:bCs/>
                <w:color w:val="000000"/>
                <w:lang w:eastAsia="lv-LV"/>
              </w:rPr>
            </w:pPr>
            <w:r w:rsidRPr="00E4621A">
              <w:rPr>
                <w:b/>
                <w:bCs/>
                <w:color w:val="000000"/>
                <w:lang w:eastAsia="lv-LV"/>
              </w:rPr>
              <w:t xml:space="preserve">Atklātie kriminālprocesi (ieskaitot iepriekšējā periodā uzsāktos) </w:t>
            </w:r>
          </w:p>
        </w:tc>
      </w:tr>
      <w:tr w:rsidR="009F1B1E" w:rsidRPr="00C139EC" w:rsidTr="00D456D6">
        <w:trPr>
          <w:trHeight w:val="1094"/>
        </w:trPr>
        <w:tc>
          <w:tcPr>
            <w:tcW w:w="2411" w:type="dxa"/>
            <w:vMerge/>
            <w:shd w:val="clear" w:color="auto" w:fill="E7E6E6"/>
            <w:vAlign w:val="center"/>
            <w:hideMark/>
          </w:tcPr>
          <w:p w:rsidR="009F1B1E" w:rsidRPr="00C139EC" w:rsidRDefault="009F1B1E" w:rsidP="00D456D6">
            <w:pPr>
              <w:rPr>
                <w:rFonts w:ascii="Arial" w:hAnsi="Arial" w:cs="Arial"/>
                <w:color w:val="000000"/>
                <w:sz w:val="20"/>
                <w:szCs w:val="20"/>
                <w:lang w:eastAsia="lv-LV"/>
              </w:rPr>
            </w:pPr>
          </w:p>
        </w:tc>
        <w:tc>
          <w:tcPr>
            <w:tcW w:w="1559" w:type="dxa"/>
            <w:gridSpan w:val="2"/>
            <w:shd w:val="clear" w:color="auto" w:fill="FFF2CC"/>
            <w:vAlign w:val="center"/>
            <w:hideMark/>
          </w:tcPr>
          <w:p w:rsidR="009F1B1E" w:rsidRPr="00B666D3" w:rsidRDefault="009F1B1E" w:rsidP="00D456D6">
            <w:pPr>
              <w:jc w:val="center"/>
              <w:rPr>
                <w:bCs/>
                <w:color w:val="000000"/>
                <w:sz w:val="20"/>
                <w:szCs w:val="20"/>
                <w:lang w:eastAsia="lv-LV"/>
              </w:rPr>
            </w:pPr>
            <w:r w:rsidRPr="00B666D3">
              <w:rPr>
                <w:bCs/>
                <w:color w:val="000000"/>
                <w:sz w:val="20"/>
                <w:szCs w:val="20"/>
                <w:lang w:eastAsia="lv-LV"/>
              </w:rPr>
              <w:t>2018.g. 1.pusgads</w:t>
            </w:r>
          </w:p>
        </w:tc>
        <w:tc>
          <w:tcPr>
            <w:tcW w:w="1559" w:type="dxa"/>
            <w:gridSpan w:val="2"/>
            <w:shd w:val="clear" w:color="auto" w:fill="FFF2CC"/>
            <w:vAlign w:val="center"/>
            <w:hideMark/>
          </w:tcPr>
          <w:p w:rsidR="009F1B1E" w:rsidRPr="00B666D3" w:rsidRDefault="009F1B1E" w:rsidP="00D456D6">
            <w:pPr>
              <w:jc w:val="center"/>
              <w:rPr>
                <w:color w:val="000000"/>
                <w:sz w:val="20"/>
                <w:szCs w:val="20"/>
                <w:lang w:eastAsia="lv-LV"/>
              </w:rPr>
            </w:pPr>
            <w:r w:rsidRPr="00B666D3">
              <w:rPr>
                <w:color w:val="000000"/>
                <w:sz w:val="20"/>
                <w:szCs w:val="20"/>
                <w:lang w:eastAsia="lv-LV"/>
              </w:rPr>
              <w:t>2017.g. 1.pusgads</w:t>
            </w:r>
          </w:p>
        </w:tc>
        <w:tc>
          <w:tcPr>
            <w:tcW w:w="1418" w:type="dxa"/>
            <w:gridSpan w:val="2"/>
            <w:shd w:val="clear" w:color="auto" w:fill="FFF2CC"/>
            <w:vAlign w:val="center"/>
            <w:hideMark/>
          </w:tcPr>
          <w:p w:rsidR="009F1B1E" w:rsidRPr="00B666D3" w:rsidRDefault="009F1B1E" w:rsidP="00D456D6">
            <w:pPr>
              <w:jc w:val="center"/>
              <w:rPr>
                <w:color w:val="000000"/>
                <w:sz w:val="20"/>
                <w:szCs w:val="20"/>
                <w:lang w:eastAsia="lv-LV"/>
              </w:rPr>
            </w:pPr>
            <w:r w:rsidRPr="00B666D3">
              <w:rPr>
                <w:color w:val="000000"/>
                <w:sz w:val="20"/>
                <w:szCs w:val="20"/>
                <w:lang w:eastAsia="lv-LV"/>
              </w:rPr>
              <w:t>KP salīdzinājums ar 2017.g. 1.pusgadu</w:t>
            </w:r>
          </w:p>
        </w:tc>
        <w:tc>
          <w:tcPr>
            <w:tcW w:w="1134" w:type="dxa"/>
            <w:gridSpan w:val="2"/>
            <w:shd w:val="clear" w:color="000000" w:fill="C4D79B"/>
            <w:vAlign w:val="center"/>
            <w:hideMark/>
          </w:tcPr>
          <w:p w:rsidR="009F1B1E" w:rsidRPr="00B666D3" w:rsidRDefault="009F1B1E" w:rsidP="00D456D6">
            <w:pPr>
              <w:jc w:val="center"/>
              <w:rPr>
                <w:bCs/>
                <w:color w:val="000000"/>
                <w:sz w:val="20"/>
                <w:szCs w:val="20"/>
                <w:lang w:eastAsia="lv-LV"/>
              </w:rPr>
            </w:pPr>
            <w:r w:rsidRPr="00B666D3">
              <w:rPr>
                <w:bCs/>
                <w:color w:val="000000"/>
                <w:sz w:val="20"/>
                <w:szCs w:val="20"/>
                <w:lang w:eastAsia="lv-LV"/>
              </w:rPr>
              <w:t>2018.g. 1.pusgads</w:t>
            </w:r>
          </w:p>
        </w:tc>
        <w:tc>
          <w:tcPr>
            <w:tcW w:w="1134" w:type="dxa"/>
            <w:gridSpan w:val="2"/>
            <w:shd w:val="clear" w:color="000000" w:fill="C4D79B"/>
            <w:vAlign w:val="center"/>
            <w:hideMark/>
          </w:tcPr>
          <w:p w:rsidR="009F1B1E" w:rsidRPr="00B666D3" w:rsidRDefault="009F1B1E" w:rsidP="00D456D6">
            <w:pPr>
              <w:jc w:val="center"/>
              <w:rPr>
                <w:color w:val="000000"/>
                <w:sz w:val="20"/>
                <w:szCs w:val="20"/>
                <w:lang w:eastAsia="lv-LV"/>
              </w:rPr>
            </w:pPr>
            <w:r w:rsidRPr="00B666D3">
              <w:rPr>
                <w:color w:val="000000"/>
                <w:sz w:val="20"/>
                <w:szCs w:val="20"/>
                <w:lang w:eastAsia="lv-LV"/>
              </w:rPr>
              <w:t>2017.g. 1.pusgads</w:t>
            </w:r>
          </w:p>
        </w:tc>
        <w:tc>
          <w:tcPr>
            <w:tcW w:w="1701" w:type="dxa"/>
            <w:gridSpan w:val="2"/>
            <w:shd w:val="clear" w:color="000000" w:fill="C4D79B"/>
            <w:vAlign w:val="center"/>
            <w:hideMark/>
          </w:tcPr>
          <w:p w:rsidR="009F1B1E" w:rsidRPr="00B666D3" w:rsidRDefault="009F1B1E" w:rsidP="00D456D6">
            <w:pPr>
              <w:jc w:val="center"/>
              <w:rPr>
                <w:color w:val="000000"/>
                <w:sz w:val="20"/>
                <w:szCs w:val="20"/>
                <w:lang w:eastAsia="lv-LV"/>
              </w:rPr>
            </w:pPr>
            <w:r w:rsidRPr="00B666D3">
              <w:rPr>
                <w:color w:val="000000"/>
                <w:sz w:val="20"/>
                <w:szCs w:val="20"/>
                <w:lang w:eastAsia="lv-LV"/>
              </w:rPr>
              <w:t>KP salīdzinājums ar 2017.g. 1.pusgadu</w:t>
            </w:r>
          </w:p>
        </w:tc>
      </w:tr>
      <w:tr w:rsidR="009F1B1E" w:rsidRPr="00C139EC" w:rsidTr="00D456D6">
        <w:trPr>
          <w:trHeight w:val="1467"/>
        </w:trPr>
        <w:tc>
          <w:tcPr>
            <w:tcW w:w="2411" w:type="dxa"/>
            <w:vMerge/>
            <w:shd w:val="clear" w:color="auto" w:fill="E7E6E6"/>
            <w:vAlign w:val="center"/>
            <w:hideMark/>
          </w:tcPr>
          <w:p w:rsidR="009F1B1E" w:rsidRPr="00C139EC" w:rsidRDefault="009F1B1E" w:rsidP="00D456D6">
            <w:pPr>
              <w:rPr>
                <w:rFonts w:ascii="Arial" w:hAnsi="Arial" w:cs="Arial"/>
                <w:color w:val="000000"/>
                <w:sz w:val="20"/>
                <w:szCs w:val="20"/>
                <w:lang w:eastAsia="lv-LV"/>
              </w:rPr>
            </w:pPr>
          </w:p>
        </w:tc>
        <w:tc>
          <w:tcPr>
            <w:tcW w:w="850" w:type="dxa"/>
            <w:shd w:val="clear" w:color="auto" w:fill="FFF2CC"/>
            <w:vAlign w:val="center"/>
            <w:hideMark/>
          </w:tcPr>
          <w:p w:rsidR="009F1B1E" w:rsidRPr="00C139EC" w:rsidRDefault="009F1B1E" w:rsidP="00D456D6">
            <w:pPr>
              <w:jc w:val="center"/>
              <w:rPr>
                <w:b/>
                <w:bCs/>
                <w:color w:val="000000"/>
                <w:sz w:val="20"/>
                <w:szCs w:val="20"/>
                <w:lang w:eastAsia="lv-LV"/>
              </w:rPr>
            </w:pPr>
            <w:r w:rsidRPr="00C139EC">
              <w:rPr>
                <w:b/>
                <w:bCs/>
                <w:color w:val="000000"/>
                <w:sz w:val="20"/>
                <w:szCs w:val="20"/>
                <w:lang w:eastAsia="lv-LV"/>
              </w:rPr>
              <w:t>KP</w:t>
            </w:r>
          </w:p>
        </w:tc>
        <w:tc>
          <w:tcPr>
            <w:tcW w:w="709" w:type="dxa"/>
            <w:shd w:val="clear" w:color="auto" w:fill="FFF2CC"/>
            <w:vAlign w:val="center"/>
            <w:hideMark/>
          </w:tcPr>
          <w:p w:rsidR="009F1B1E" w:rsidRPr="00C139EC" w:rsidRDefault="009F1B1E" w:rsidP="00D456D6">
            <w:pPr>
              <w:jc w:val="center"/>
              <w:rPr>
                <w:color w:val="000000"/>
                <w:sz w:val="20"/>
                <w:szCs w:val="20"/>
                <w:lang w:eastAsia="lv-LV"/>
              </w:rPr>
            </w:pPr>
            <w:r w:rsidRPr="00C139EC">
              <w:rPr>
                <w:color w:val="000000"/>
                <w:sz w:val="20"/>
                <w:szCs w:val="20"/>
                <w:lang w:eastAsia="lv-LV"/>
              </w:rPr>
              <w:t>NN</w:t>
            </w:r>
          </w:p>
        </w:tc>
        <w:tc>
          <w:tcPr>
            <w:tcW w:w="850" w:type="dxa"/>
            <w:shd w:val="clear" w:color="auto" w:fill="FFF2CC"/>
            <w:vAlign w:val="center"/>
            <w:hideMark/>
          </w:tcPr>
          <w:p w:rsidR="009F1B1E" w:rsidRPr="00C139EC" w:rsidRDefault="009F1B1E" w:rsidP="00D456D6">
            <w:pPr>
              <w:jc w:val="center"/>
              <w:rPr>
                <w:b/>
                <w:bCs/>
                <w:color w:val="000000"/>
                <w:sz w:val="20"/>
                <w:szCs w:val="20"/>
                <w:lang w:eastAsia="lv-LV"/>
              </w:rPr>
            </w:pPr>
            <w:r w:rsidRPr="00C139EC">
              <w:rPr>
                <w:b/>
                <w:bCs/>
                <w:color w:val="000000"/>
                <w:sz w:val="20"/>
                <w:szCs w:val="20"/>
                <w:lang w:eastAsia="lv-LV"/>
              </w:rPr>
              <w:t>KP</w:t>
            </w:r>
          </w:p>
        </w:tc>
        <w:tc>
          <w:tcPr>
            <w:tcW w:w="709" w:type="dxa"/>
            <w:shd w:val="clear" w:color="auto" w:fill="FFF2CC"/>
            <w:vAlign w:val="center"/>
            <w:hideMark/>
          </w:tcPr>
          <w:p w:rsidR="009F1B1E" w:rsidRPr="00C139EC" w:rsidRDefault="009F1B1E" w:rsidP="00D456D6">
            <w:pPr>
              <w:jc w:val="center"/>
              <w:rPr>
                <w:color w:val="000000"/>
                <w:sz w:val="20"/>
                <w:szCs w:val="20"/>
                <w:lang w:eastAsia="lv-LV"/>
              </w:rPr>
            </w:pPr>
            <w:r w:rsidRPr="00C139EC">
              <w:rPr>
                <w:color w:val="000000"/>
                <w:sz w:val="20"/>
                <w:szCs w:val="20"/>
                <w:lang w:eastAsia="lv-LV"/>
              </w:rPr>
              <w:t>NN</w:t>
            </w:r>
          </w:p>
        </w:tc>
        <w:tc>
          <w:tcPr>
            <w:tcW w:w="709" w:type="dxa"/>
            <w:shd w:val="clear" w:color="auto" w:fill="FFF2CC"/>
            <w:vAlign w:val="center"/>
            <w:hideMark/>
          </w:tcPr>
          <w:p w:rsidR="009F1B1E" w:rsidRPr="00C139EC" w:rsidRDefault="009F1B1E" w:rsidP="00D456D6">
            <w:pPr>
              <w:jc w:val="center"/>
              <w:rPr>
                <w:color w:val="000000"/>
                <w:sz w:val="20"/>
                <w:szCs w:val="20"/>
                <w:lang w:eastAsia="lv-LV"/>
              </w:rPr>
            </w:pPr>
            <w:r w:rsidRPr="00C139EC">
              <w:rPr>
                <w:color w:val="000000"/>
                <w:sz w:val="20"/>
                <w:szCs w:val="20"/>
                <w:lang w:eastAsia="lv-LV"/>
              </w:rPr>
              <w:t xml:space="preserve"> absolūtos skaitļos </w:t>
            </w:r>
          </w:p>
        </w:tc>
        <w:tc>
          <w:tcPr>
            <w:tcW w:w="709" w:type="dxa"/>
            <w:shd w:val="clear" w:color="auto" w:fill="FFF2CC"/>
            <w:vAlign w:val="center"/>
            <w:hideMark/>
          </w:tcPr>
          <w:p w:rsidR="009F1B1E" w:rsidRPr="00C139EC" w:rsidRDefault="009F1B1E" w:rsidP="00D456D6">
            <w:pPr>
              <w:jc w:val="center"/>
              <w:rPr>
                <w:color w:val="000000"/>
                <w:sz w:val="20"/>
                <w:szCs w:val="20"/>
                <w:lang w:eastAsia="lv-LV"/>
              </w:rPr>
            </w:pPr>
            <w:r w:rsidRPr="00C139EC">
              <w:rPr>
                <w:color w:val="000000"/>
                <w:sz w:val="20"/>
                <w:szCs w:val="20"/>
                <w:lang w:eastAsia="lv-LV"/>
              </w:rPr>
              <w:t>salīdzinājums %</w:t>
            </w:r>
          </w:p>
        </w:tc>
        <w:tc>
          <w:tcPr>
            <w:tcW w:w="567" w:type="dxa"/>
            <w:shd w:val="clear" w:color="000000" w:fill="C4D79B"/>
            <w:vAlign w:val="center"/>
            <w:hideMark/>
          </w:tcPr>
          <w:p w:rsidR="009F1B1E" w:rsidRPr="00C139EC" w:rsidRDefault="009F1B1E" w:rsidP="00D456D6">
            <w:pPr>
              <w:jc w:val="center"/>
              <w:rPr>
                <w:b/>
                <w:bCs/>
                <w:color w:val="000000"/>
                <w:sz w:val="20"/>
                <w:szCs w:val="20"/>
                <w:lang w:eastAsia="lv-LV"/>
              </w:rPr>
            </w:pPr>
            <w:r w:rsidRPr="00C139EC">
              <w:rPr>
                <w:b/>
                <w:bCs/>
                <w:color w:val="000000"/>
                <w:sz w:val="20"/>
                <w:szCs w:val="20"/>
                <w:lang w:eastAsia="lv-LV"/>
              </w:rPr>
              <w:t>KP</w:t>
            </w:r>
          </w:p>
        </w:tc>
        <w:tc>
          <w:tcPr>
            <w:tcW w:w="567" w:type="dxa"/>
            <w:shd w:val="clear" w:color="000000" w:fill="C4D79B"/>
            <w:vAlign w:val="center"/>
            <w:hideMark/>
          </w:tcPr>
          <w:p w:rsidR="009F1B1E" w:rsidRPr="00C139EC" w:rsidRDefault="009F1B1E" w:rsidP="00D456D6">
            <w:pPr>
              <w:jc w:val="center"/>
              <w:rPr>
                <w:color w:val="000000"/>
                <w:sz w:val="20"/>
                <w:szCs w:val="20"/>
                <w:lang w:eastAsia="lv-LV"/>
              </w:rPr>
            </w:pPr>
            <w:r w:rsidRPr="00C139EC">
              <w:rPr>
                <w:color w:val="000000"/>
                <w:sz w:val="20"/>
                <w:szCs w:val="20"/>
                <w:lang w:eastAsia="lv-LV"/>
              </w:rPr>
              <w:t>NN</w:t>
            </w:r>
          </w:p>
        </w:tc>
        <w:tc>
          <w:tcPr>
            <w:tcW w:w="567" w:type="dxa"/>
            <w:shd w:val="clear" w:color="000000" w:fill="C4D79B"/>
            <w:vAlign w:val="center"/>
            <w:hideMark/>
          </w:tcPr>
          <w:p w:rsidR="009F1B1E" w:rsidRPr="00C139EC" w:rsidRDefault="009F1B1E" w:rsidP="00D456D6">
            <w:pPr>
              <w:jc w:val="center"/>
              <w:rPr>
                <w:b/>
                <w:bCs/>
                <w:color w:val="000000"/>
                <w:sz w:val="20"/>
                <w:szCs w:val="20"/>
                <w:lang w:eastAsia="lv-LV"/>
              </w:rPr>
            </w:pPr>
            <w:r w:rsidRPr="00C139EC">
              <w:rPr>
                <w:b/>
                <w:bCs/>
                <w:color w:val="000000"/>
                <w:sz w:val="20"/>
                <w:szCs w:val="20"/>
                <w:lang w:eastAsia="lv-LV"/>
              </w:rPr>
              <w:t>KP</w:t>
            </w:r>
          </w:p>
        </w:tc>
        <w:tc>
          <w:tcPr>
            <w:tcW w:w="567" w:type="dxa"/>
            <w:shd w:val="clear" w:color="000000" w:fill="C4D79B"/>
            <w:vAlign w:val="center"/>
            <w:hideMark/>
          </w:tcPr>
          <w:p w:rsidR="009F1B1E" w:rsidRPr="00C139EC" w:rsidRDefault="009F1B1E" w:rsidP="00D456D6">
            <w:pPr>
              <w:jc w:val="center"/>
              <w:rPr>
                <w:color w:val="000000"/>
                <w:sz w:val="20"/>
                <w:szCs w:val="20"/>
                <w:lang w:eastAsia="lv-LV"/>
              </w:rPr>
            </w:pPr>
            <w:r w:rsidRPr="00C139EC">
              <w:rPr>
                <w:color w:val="000000"/>
                <w:sz w:val="20"/>
                <w:szCs w:val="20"/>
                <w:lang w:eastAsia="lv-LV"/>
              </w:rPr>
              <w:t>NN</w:t>
            </w:r>
          </w:p>
        </w:tc>
        <w:tc>
          <w:tcPr>
            <w:tcW w:w="708" w:type="dxa"/>
            <w:shd w:val="clear" w:color="000000" w:fill="C4D79B"/>
            <w:vAlign w:val="center"/>
            <w:hideMark/>
          </w:tcPr>
          <w:p w:rsidR="009F1B1E" w:rsidRPr="00C139EC" w:rsidRDefault="009F1B1E" w:rsidP="00D456D6">
            <w:pPr>
              <w:jc w:val="center"/>
              <w:rPr>
                <w:color w:val="000000"/>
                <w:sz w:val="20"/>
                <w:szCs w:val="20"/>
                <w:lang w:eastAsia="lv-LV"/>
              </w:rPr>
            </w:pPr>
            <w:r w:rsidRPr="00C139EC">
              <w:rPr>
                <w:color w:val="000000"/>
                <w:sz w:val="20"/>
                <w:szCs w:val="20"/>
                <w:lang w:eastAsia="lv-LV"/>
              </w:rPr>
              <w:t xml:space="preserve"> absolūtos skaitļos </w:t>
            </w:r>
          </w:p>
        </w:tc>
        <w:tc>
          <w:tcPr>
            <w:tcW w:w="993" w:type="dxa"/>
            <w:shd w:val="clear" w:color="000000" w:fill="C4D79B"/>
            <w:vAlign w:val="center"/>
            <w:hideMark/>
          </w:tcPr>
          <w:p w:rsidR="009F1B1E" w:rsidRPr="00C139EC" w:rsidRDefault="009F1B1E" w:rsidP="00D456D6">
            <w:pPr>
              <w:jc w:val="center"/>
              <w:rPr>
                <w:color w:val="000000"/>
                <w:sz w:val="20"/>
                <w:szCs w:val="20"/>
                <w:lang w:eastAsia="lv-LV"/>
              </w:rPr>
            </w:pPr>
            <w:r w:rsidRPr="00C139EC">
              <w:rPr>
                <w:color w:val="000000"/>
                <w:sz w:val="20"/>
                <w:szCs w:val="20"/>
                <w:lang w:eastAsia="lv-LV"/>
              </w:rPr>
              <w:t>salīdzinājums %</w:t>
            </w:r>
          </w:p>
        </w:tc>
      </w:tr>
      <w:tr w:rsidR="009F1B1E" w:rsidRPr="00E70688" w:rsidTr="00D456D6">
        <w:trPr>
          <w:trHeight w:val="312"/>
        </w:trPr>
        <w:tc>
          <w:tcPr>
            <w:tcW w:w="10916" w:type="dxa"/>
            <w:gridSpan w:val="13"/>
            <w:shd w:val="clear" w:color="000000" w:fill="CCFFFF"/>
            <w:vAlign w:val="center"/>
            <w:hideMark/>
          </w:tcPr>
          <w:p w:rsidR="009F1B1E" w:rsidRPr="00E70688" w:rsidRDefault="009F1B1E" w:rsidP="00D456D6">
            <w:pPr>
              <w:spacing w:after="0" w:line="240" w:lineRule="auto"/>
              <w:jc w:val="center"/>
              <w:rPr>
                <w:rFonts w:ascii="Times New Roman" w:eastAsia="Times New Roman" w:hAnsi="Times New Roman"/>
                <w:b/>
                <w:bCs/>
                <w:i/>
                <w:iCs/>
                <w:sz w:val="24"/>
                <w:szCs w:val="24"/>
                <w:lang w:eastAsia="lv-LV"/>
              </w:rPr>
            </w:pPr>
            <w:r w:rsidRPr="00E70688">
              <w:rPr>
                <w:rFonts w:ascii="Times New Roman" w:eastAsia="Times New Roman" w:hAnsi="Times New Roman"/>
                <w:b/>
                <w:bCs/>
                <w:i/>
                <w:iCs/>
                <w:sz w:val="24"/>
                <w:szCs w:val="24"/>
                <w:lang w:eastAsia="lv-LV"/>
              </w:rPr>
              <w:t>KL XVI nodaļa (Noziedzīgi nodarījumi pret tikumību un dzimumneaizskaramību)</w:t>
            </w:r>
          </w:p>
        </w:tc>
      </w:tr>
      <w:tr w:rsidR="009F1B1E" w:rsidRPr="00E70688" w:rsidTr="00D456D6">
        <w:trPr>
          <w:trHeight w:val="285"/>
        </w:trPr>
        <w:tc>
          <w:tcPr>
            <w:tcW w:w="2411" w:type="dxa"/>
            <w:shd w:val="clear" w:color="auto" w:fill="auto"/>
            <w:hideMark/>
          </w:tcPr>
          <w:p w:rsidR="009F1B1E" w:rsidRPr="00E70688" w:rsidRDefault="009F1B1E" w:rsidP="00D456D6">
            <w:pPr>
              <w:spacing w:after="240" w:line="240" w:lineRule="auto"/>
              <w:rPr>
                <w:rFonts w:ascii="Times New Roman" w:eastAsia="Times New Roman" w:hAnsi="Times New Roman"/>
                <w:b/>
                <w:bCs/>
                <w:sz w:val="20"/>
                <w:szCs w:val="20"/>
                <w:lang w:eastAsia="lv-LV"/>
              </w:rPr>
            </w:pPr>
            <w:proofErr w:type="spellStart"/>
            <w:r w:rsidRPr="00E70688">
              <w:rPr>
                <w:rFonts w:ascii="Times New Roman" w:eastAsia="Times New Roman" w:hAnsi="Times New Roman"/>
                <w:b/>
                <w:bCs/>
                <w:sz w:val="20"/>
                <w:szCs w:val="20"/>
                <w:lang w:eastAsia="lv-LV"/>
              </w:rPr>
              <w:t>Izvarošana</w:t>
            </w:r>
            <w:proofErr w:type="spellEnd"/>
            <w:r w:rsidRPr="00E70688">
              <w:rPr>
                <w:rFonts w:ascii="Times New Roman" w:eastAsia="Times New Roman" w:hAnsi="Times New Roman"/>
                <w:b/>
                <w:bCs/>
                <w:sz w:val="20"/>
                <w:szCs w:val="20"/>
                <w:lang w:eastAsia="lv-LV"/>
              </w:rPr>
              <w:t xml:space="preserve"> (KL 159.p.)</w:t>
            </w:r>
          </w:p>
        </w:tc>
        <w:tc>
          <w:tcPr>
            <w:tcW w:w="850" w:type="dxa"/>
            <w:shd w:val="clear" w:color="auto" w:fill="E2EFD9"/>
            <w:vAlign w:val="center"/>
          </w:tcPr>
          <w:p w:rsidR="009F1B1E" w:rsidRPr="00E70688" w:rsidRDefault="009F1B1E" w:rsidP="00D456D6">
            <w:pPr>
              <w:spacing w:after="0" w:line="240" w:lineRule="auto"/>
              <w:jc w:val="center"/>
              <w:rPr>
                <w:rFonts w:ascii="Times New Roman" w:eastAsia="Times New Roman" w:hAnsi="Times New Roman"/>
                <w:sz w:val="20"/>
                <w:szCs w:val="20"/>
                <w:lang w:eastAsia="lv-LV"/>
              </w:rPr>
            </w:pPr>
            <w:r w:rsidRPr="00E70688">
              <w:rPr>
                <w:rFonts w:ascii="Times New Roman" w:eastAsia="Times New Roman" w:hAnsi="Times New Roman"/>
                <w:sz w:val="20"/>
                <w:szCs w:val="20"/>
                <w:lang w:eastAsia="lv-LV"/>
              </w:rPr>
              <w:t>36</w:t>
            </w:r>
          </w:p>
        </w:tc>
        <w:tc>
          <w:tcPr>
            <w:tcW w:w="709" w:type="dxa"/>
            <w:shd w:val="clear" w:color="auto" w:fill="auto"/>
            <w:vAlign w:val="center"/>
          </w:tcPr>
          <w:p w:rsidR="009F1B1E" w:rsidRPr="00E70688" w:rsidRDefault="009F1B1E" w:rsidP="00D456D6">
            <w:pPr>
              <w:spacing w:after="0" w:line="240" w:lineRule="auto"/>
              <w:jc w:val="center"/>
              <w:rPr>
                <w:rFonts w:ascii="Times New Roman" w:eastAsia="Times New Roman" w:hAnsi="Times New Roman"/>
                <w:sz w:val="20"/>
                <w:szCs w:val="20"/>
                <w:lang w:eastAsia="lv-LV"/>
              </w:rPr>
            </w:pPr>
            <w:r w:rsidRPr="00E70688">
              <w:rPr>
                <w:rFonts w:ascii="Times New Roman" w:eastAsia="Times New Roman" w:hAnsi="Times New Roman"/>
                <w:sz w:val="20"/>
                <w:szCs w:val="20"/>
                <w:lang w:eastAsia="lv-LV"/>
              </w:rPr>
              <w:t>37</w:t>
            </w:r>
          </w:p>
        </w:tc>
        <w:tc>
          <w:tcPr>
            <w:tcW w:w="850" w:type="dxa"/>
            <w:shd w:val="clear" w:color="auto" w:fill="E2EFD9"/>
            <w:noWrap/>
            <w:vAlign w:val="center"/>
          </w:tcPr>
          <w:p w:rsidR="009F1B1E" w:rsidRPr="00E70688" w:rsidRDefault="009F1B1E" w:rsidP="00D456D6">
            <w:pPr>
              <w:spacing w:after="0" w:line="240" w:lineRule="auto"/>
              <w:jc w:val="center"/>
              <w:rPr>
                <w:rFonts w:ascii="Times New Roman" w:eastAsia="Times New Roman" w:hAnsi="Times New Roman"/>
                <w:sz w:val="20"/>
                <w:szCs w:val="20"/>
                <w:lang w:eastAsia="lv-LV"/>
              </w:rPr>
            </w:pPr>
            <w:r w:rsidRPr="00E70688">
              <w:rPr>
                <w:rFonts w:ascii="Times New Roman" w:eastAsia="Times New Roman" w:hAnsi="Times New Roman"/>
                <w:sz w:val="20"/>
                <w:szCs w:val="20"/>
                <w:lang w:eastAsia="lv-LV"/>
              </w:rPr>
              <w:t>39</w:t>
            </w:r>
          </w:p>
        </w:tc>
        <w:tc>
          <w:tcPr>
            <w:tcW w:w="709" w:type="dxa"/>
            <w:shd w:val="clear" w:color="auto" w:fill="auto"/>
            <w:noWrap/>
            <w:vAlign w:val="center"/>
          </w:tcPr>
          <w:p w:rsidR="009F1B1E" w:rsidRPr="00E70688" w:rsidRDefault="009F1B1E" w:rsidP="00D456D6">
            <w:pPr>
              <w:spacing w:after="0" w:line="240" w:lineRule="auto"/>
              <w:jc w:val="center"/>
              <w:rPr>
                <w:rFonts w:ascii="Times New Roman" w:eastAsia="Times New Roman" w:hAnsi="Times New Roman"/>
                <w:sz w:val="20"/>
                <w:szCs w:val="20"/>
                <w:lang w:eastAsia="lv-LV"/>
              </w:rPr>
            </w:pPr>
            <w:r w:rsidRPr="00E70688">
              <w:rPr>
                <w:rFonts w:ascii="Times New Roman" w:eastAsia="Times New Roman" w:hAnsi="Times New Roman"/>
                <w:sz w:val="20"/>
                <w:szCs w:val="20"/>
                <w:lang w:eastAsia="lv-LV"/>
              </w:rPr>
              <w:t>38</w:t>
            </w:r>
          </w:p>
        </w:tc>
        <w:tc>
          <w:tcPr>
            <w:tcW w:w="709" w:type="dxa"/>
            <w:shd w:val="clear" w:color="auto" w:fill="auto"/>
            <w:noWrap/>
            <w:vAlign w:val="center"/>
            <w:hideMark/>
          </w:tcPr>
          <w:p w:rsidR="009F1B1E" w:rsidRPr="00E70688" w:rsidRDefault="009F1B1E" w:rsidP="00D456D6">
            <w:pPr>
              <w:spacing w:after="0" w:line="240" w:lineRule="auto"/>
              <w:jc w:val="center"/>
              <w:rPr>
                <w:rFonts w:ascii="Times New Roman" w:eastAsia="Times New Roman" w:hAnsi="Times New Roman"/>
                <w:sz w:val="20"/>
                <w:szCs w:val="20"/>
                <w:lang w:eastAsia="lv-LV"/>
              </w:rPr>
            </w:pPr>
            <w:r w:rsidRPr="00E70688">
              <w:rPr>
                <w:rFonts w:ascii="Times New Roman" w:eastAsia="Times New Roman" w:hAnsi="Times New Roman"/>
                <w:sz w:val="20"/>
                <w:szCs w:val="20"/>
                <w:lang w:eastAsia="lv-LV"/>
              </w:rPr>
              <w:t> -3</w:t>
            </w:r>
          </w:p>
        </w:tc>
        <w:tc>
          <w:tcPr>
            <w:tcW w:w="709" w:type="dxa"/>
            <w:shd w:val="clear" w:color="auto" w:fill="auto"/>
            <w:noWrap/>
            <w:vAlign w:val="center"/>
          </w:tcPr>
          <w:p w:rsidR="009F1B1E" w:rsidRPr="00E70688" w:rsidRDefault="009F1B1E" w:rsidP="00D456D6">
            <w:pPr>
              <w:spacing w:after="0" w:line="240" w:lineRule="auto"/>
              <w:jc w:val="center"/>
              <w:rPr>
                <w:rFonts w:ascii="Times New Roman" w:eastAsia="Times New Roman" w:hAnsi="Times New Roman"/>
                <w:sz w:val="20"/>
                <w:szCs w:val="20"/>
                <w:lang w:eastAsia="lv-LV"/>
              </w:rPr>
            </w:pPr>
            <w:r>
              <w:rPr>
                <w:rFonts w:ascii="Times New Roman" w:eastAsia="Times New Roman" w:hAnsi="Times New Roman"/>
                <w:sz w:val="20"/>
                <w:szCs w:val="20"/>
                <w:lang w:eastAsia="lv-LV"/>
              </w:rPr>
              <w:t>-7.7</w:t>
            </w:r>
          </w:p>
        </w:tc>
        <w:tc>
          <w:tcPr>
            <w:tcW w:w="567" w:type="dxa"/>
            <w:shd w:val="clear" w:color="auto" w:fill="E2EFD9"/>
            <w:noWrap/>
            <w:vAlign w:val="center"/>
            <w:hideMark/>
          </w:tcPr>
          <w:p w:rsidR="009F1B1E" w:rsidRPr="00E70688" w:rsidRDefault="009F1B1E" w:rsidP="00D456D6">
            <w:pPr>
              <w:spacing w:after="0" w:line="240" w:lineRule="auto"/>
              <w:jc w:val="center"/>
              <w:rPr>
                <w:rFonts w:ascii="Times New Roman" w:eastAsia="Times New Roman" w:hAnsi="Times New Roman"/>
                <w:sz w:val="20"/>
                <w:szCs w:val="20"/>
                <w:lang w:eastAsia="lv-LV"/>
              </w:rPr>
            </w:pPr>
            <w:r w:rsidRPr="00E70688">
              <w:rPr>
                <w:rFonts w:ascii="Times New Roman" w:eastAsia="Times New Roman" w:hAnsi="Times New Roman"/>
                <w:sz w:val="20"/>
                <w:szCs w:val="20"/>
                <w:lang w:eastAsia="lv-LV"/>
              </w:rPr>
              <w:t> 11</w:t>
            </w:r>
          </w:p>
        </w:tc>
        <w:tc>
          <w:tcPr>
            <w:tcW w:w="567" w:type="dxa"/>
            <w:shd w:val="clear" w:color="auto" w:fill="auto"/>
            <w:noWrap/>
            <w:vAlign w:val="center"/>
            <w:hideMark/>
          </w:tcPr>
          <w:p w:rsidR="009F1B1E" w:rsidRPr="00E70688" w:rsidRDefault="009F1B1E" w:rsidP="00D456D6">
            <w:pPr>
              <w:spacing w:after="0" w:line="240" w:lineRule="auto"/>
              <w:jc w:val="center"/>
              <w:rPr>
                <w:rFonts w:ascii="Times New Roman" w:eastAsia="Times New Roman" w:hAnsi="Times New Roman"/>
                <w:sz w:val="20"/>
                <w:szCs w:val="20"/>
                <w:lang w:eastAsia="lv-LV"/>
              </w:rPr>
            </w:pPr>
            <w:r w:rsidRPr="00E70688">
              <w:rPr>
                <w:rFonts w:ascii="Times New Roman" w:eastAsia="Times New Roman" w:hAnsi="Times New Roman"/>
                <w:sz w:val="20"/>
                <w:szCs w:val="20"/>
                <w:lang w:eastAsia="lv-LV"/>
              </w:rPr>
              <w:t>14 </w:t>
            </w:r>
          </w:p>
        </w:tc>
        <w:tc>
          <w:tcPr>
            <w:tcW w:w="567" w:type="dxa"/>
            <w:shd w:val="clear" w:color="auto" w:fill="E2EFD9"/>
            <w:noWrap/>
            <w:vAlign w:val="center"/>
            <w:hideMark/>
          </w:tcPr>
          <w:p w:rsidR="009F1B1E" w:rsidRPr="00E70688" w:rsidRDefault="009F1B1E" w:rsidP="00D456D6">
            <w:pPr>
              <w:spacing w:after="0" w:line="240" w:lineRule="auto"/>
              <w:jc w:val="center"/>
              <w:rPr>
                <w:rFonts w:ascii="Times New Roman" w:eastAsia="Times New Roman" w:hAnsi="Times New Roman"/>
                <w:sz w:val="20"/>
                <w:szCs w:val="20"/>
                <w:lang w:eastAsia="lv-LV"/>
              </w:rPr>
            </w:pPr>
            <w:r w:rsidRPr="00E70688">
              <w:rPr>
                <w:rFonts w:ascii="Times New Roman" w:eastAsia="Times New Roman" w:hAnsi="Times New Roman"/>
                <w:sz w:val="20"/>
                <w:szCs w:val="20"/>
                <w:lang w:eastAsia="lv-LV"/>
              </w:rPr>
              <w:t>20 </w:t>
            </w:r>
          </w:p>
        </w:tc>
        <w:tc>
          <w:tcPr>
            <w:tcW w:w="567" w:type="dxa"/>
            <w:shd w:val="clear" w:color="auto" w:fill="auto"/>
            <w:noWrap/>
            <w:vAlign w:val="center"/>
            <w:hideMark/>
          </w:tcPr>
          <w:p w:rsidR="009F1B1E" w:rsidRPr="00E70688" w:rsidRDefault="009F1B1E" w:rsidP="00D456D6">
            <w:pPr>
              <w:spacing w:after="0" w:line="240" w:lineRule="auto"/>
              <w:jc w:val="center"/>
              <w:rPr>
                <w:rFonts w:ascii="Times New Roman" w:eastAsia="Times New Roman" w:hAnsi="Times New Roman"/>
                <w:sz w:val="20"/>
                <w:szCs w:val="20"/>
                <w:lang w:eastAsia="lv-LV"/>
              </w:rPr>
            </w:pPr>
            <w:r w:rsidRPr="00E70688">
              <w:rPr>
                <w:rFonts w:ascii="Times New Roman" w:eastAsia="Times New Roman" w:hAnsi="Times New Roman"/>
                <w:sz w:val="20"/>
                <w:szCs w:val="20"/>
                <w:lang w:eastAsia="lv-LV"/>
              </w:rPr>
              <w:t>24 </w:t>
            </w:r>
          </w:p>
        </w:tc>
        <w:tc>
          <w:tcPr>
            <w:tcW w:w="708" w:type="dxa"/>
            <w:shd w:val="clear" w:color="auto" w:fill="auto"/>
            <w:noWrap/>
            <w:vAlign w:val="center"/>
            <w:hideMark/>
          </w:tcPr>
          <w:p w:rsidR="009F1B1E" w:rsidRPr="00E70688" w:rsidRDefault="009F1B1E" w:rsidP="00D456D6">
            <w:pPr>
              <w:spacing w:after="0" w:line="240" w:lineRule="auto"/>
              <w:jc w:val="center"/>
              <w:rPr>
                <w:rFonts w:ascii="Times New Roman" w:eastAsia="Times New Roman" w:hAnsi="Times New Roman"/>
                <w:sz w:val="20"/>
                <w:szCs w:val="20"/>
                <w:lang w:eastAsia="lv-LV"/>
              </w:rPr>
            </w:pPr>
            <w:r w:rsidRPr="00E70688">
              <w:rPr>
                <w:rFonts w:ascii="Times New Roman" w:eastAsia="Times New Roman" w:hAnsi="Times New Roman"/>
                <w:sz w:val="20"/>
                <w:szCs w:val="20"/>
                <w:lang w:eastAsia="lv-LV"/>
              </w:rPr>
              <w:t>-9</w:t>
            </w:r>
          </w:p>
        </w:tc>
        <w:tc>
          <w:tcPr>
            <w:tcW w:w="993" w:type="dxa"/>
            <w:shd w:val="clear" w:color="auto" w:fill="auto"/>
            <w:noWrap/>
            <w:vAlign w:val="center"/>
          </w:tcPr>
          <w:p w:rsidR="009F1B1E" w:rsidRPr="00E70688" w:rsidRDefault="009F1B1E" w:rsidP="00D456D6">
            <w:pPr>
              <w:spacing w:after="0" w:line="240" w:lineRule="auto"/>
              <w:jc w:val="center"/>
              <w:rPr>
                <w:rFonts w:ascii="Times New Roman" w:eastAsia="Times New Roman" w:hAnsi="Times New Roman"/>
                <w:color w:val="000000"/>
                <w:sz w:val="20"/>
                <w:szCs w:val="20"/>
                <w:lang w:eastAsia="lv-LV"/>
              </w:rPr>
            </w:pPr>
            <w:r w:rsidRPr="00E70688">
              <w:rPr>
                <w:rFonts w:ascii="Times New Roman" w:eastAsia="Times New Roman" w:hAnsi="Times New Roman"/>
                <w:color w:val="000000"/>
                <w:sz w:val="20"/>
                <w:szCs w:val="20"/>
                <w:lang w:eastAsia="lv-LV"/>
              </w:rPr>
              <w:t>-45</w:t>
            </w:r>
          </w:p>
        </w:tc>
      </w:tr>
      <w:tr w:rsidR="009F1B1E" w:rsidRPr="00E70688" w:rsidTr="00D456D6">
        <w:trPr>
          <w:trHeight w:val="285"/>
        </w:trPr>
        <w:tc>
          <w:tcPr>
            <w:tcW w:w="2411" w:type="dxa"/>
            <w:shd w:val="clear" w:color="auto" w:fill="auto"/>
            <w:hideMark/>
          </w:tcPr>
          <w:p w:rsidR="009F1B1E" w:rsidRPr="00E70688" w:rsidRDefault="009F1B1E" w:rsidP="00D456D6">
            <w:pPr>
              <w:spacing w:after="240" w:line="240" w:lineRule="auto"/>
              <w:rPr>
                <w:rFonts w:ascii="Times New Roman" w:eastAsia="Times New Roman" w:hAnsi="Times New Roman"/>
                <w:b/>
                <w:bCs/>
                <w:color w:val="4F81BD"/>
                <w:sz w:val="20"/>
                <w:szCs w:val="20"/>
                <w:lang w:eastAsia="lv-LV"/>
              </w:rPr>
            </w:pPr>
            <w:proofErr w:type="spellStart"/>
            <w:r w:rsidRPr="00E70688">
              <w:rPr>
                <w:rFonts w:ascii="Times New Roman" w:eastAsia="Times New Roman" w:hAnsi="Times New Roman"/>
                <w:b/>
                <w:bCs/>
                <w:color w:val="4F81BD"/>
                <w:sz w:val="20"/>
                <w:szCs w:val="20"/>
                <w:lang w:eastAsia="lv-LV"/>
              </w:rPr>
              <w:t>Izvarošana</w:t>
            </w:r>
            <w:proofErr w:type="spellEnd"/>
            <w:r w:rsidRPr="00E70688">
              <w:rPr>
                <w:rFonts w:ascii="Times New Roman" w:eastAsia="Times New Roman" w:hAnsi="Times New Roman"/>
                <w:b/>
                <w:bCs/>
                <w:color w:val="4F81BD"/>
                <w:sz w:val="20"/>
                <w:szCs w:val="20"/>
                <w:lang w:eastAsia="lv-LV"/>
              </w:rPr>
              <w:t xml:space="preserve"> (KL 159.p., ja cietušais ir nepilngadīgs)</w:t>
            </w:r>
          </w:p>
        </w:tc>
        <w:tc>
          <w:tcPr>
            <w:tcW w:w="850" w:type="dxa"/>
            <w:shd w:val="clear" w:color="auto" w:fill="E2EFD9"/>
            <w:vAlign w:val="center"/>
          </w:tcPr>
          <w:p w:rsidR="009F1B1E" w:rsidRPr="00E70688" w:rsidRDefault="009F1B1E" w:rsidP="00D456D6">
            <w:pPr>
              <w:spacing w:after="0" w:line="240" w:lineRule="auto"/>
              <w:jc w:val="center"/>
              <w:rPr>
                <w:rFonts w:ascii="Times New Roman" w:eastAsia="Times New Roman" w:hAnsi="Times New Roman"/>
                <w:sz w:val="20"/>
                <w:szCs w:val="20"/>
                <w:lang w:eastAsia="lv-LV"/>
              </w:rPr>
            </w:pPr>
            <w:r w:rsidRPr="00E70688">
              <w:rPr>
                <w:rFonts w:ascii="Times New Roman" w:eastAsia="Times New Roman" w:hAnsi="Times New Roman"/>
                <w:sz w:val="20"/>
                <w:szCs w:val="20"/>
                <w:lang w:eastAsia="lv-LV"/>
              </w:rPr>
              <w:t>12</w:t>
            </w:r>
          </w:p>
        </w:tc>
        <w:tc>
          <w:tcPr>
            <w:tcW w:w="709" w:type="dxa"/>
            <w:shd w:val="clear" w:color="auto" w:fill="auto"/>
            <w:vAlign w:val="center"/>
          </w:tcPr>
          <w:p w:rsidR="009F1B1E" w:rsidRPr="00E70688" w:rsidRDefault="009F1B1E" w:rsidP="00D456D6">
            <w:pPr>
              <w:spacing w:after="0" w:line="240" w:lineRule="auto"/>
              <w:jc w:val="center"/>
              <w:rPr>
                <w:rFonts w:ascii="Times New Roman" w:eastAsia="Times New Roman" w:hAnsi="Times New Roman"/>
                <w:sz w:val="20"/>
                <w:szCs w:val="20"/>
                <w:lang w:eastAsia="lv-LV"/>
              </w:rPr>
            </w:pPr>
            <w:r w:rsidRPr="00E70688">
              <w:rPr>
                <w:rFonts w:ascii="Times New Roman" w:eastAsia="Times New Roman" w:hAnsi="Times New Roman"/>
                <w:sz w:val="20"/>
                <w:szCs w:val="20"/>
                <w:lang w:eastAsia="lv-LV"/>
              </w:rPr>
              <w:t>15</w:t>
            </w:r>
          </w:p>
        </w:tc>
        <w:tc>
          <w:tcPr>
            <w:tcW w:w="850" w:type="dxa"/>
            <w:shd w:val="clear" w:color="auto" w:fill="E2EFD9"/>
            <w:noWrap/>
            <w:vAlign w:val="center"/>
          </w:tcPr>
          <w:p w:rsidR="009F1B1E" w:rsidRPr="00E70688" w:rsidRDefault="009F1B1E" w:rsidP="00D456D6">
            <w:pPr>
              <w:spacing w:after="0" w:line="240" w:lineRule="auto"/>
              <w:jc w:val="center"/>
              <w:rPr>
                <w:rFonts w:ascii="Times New Roman" w:eastAsia="Times New Roman" w:hAnsi="Times New Roman"/>
                <w:sz w:val="20"/>
                <w:szCs w:val="20"/>
                <w:lang w:eastAsia="lv-LV"/>
              </w:rPr>
            </w:pPr>
            <w:r w:rsidRPr="00E70688">
              <w:rPr>
                <w:rFonts w:ascii="Times New Roman" w:eastAsia="Times New Roman" w:hAnsi="Times New Roman"/>
                <w:sz w:val="20"/>
                <w:szCs w:val="20"/>
                <w:lang w:eastAsia="lv-LV"/>
              </w:rPr>
              <w:t>14</w:t>
            </w:r>
          </w:p>
        </w:tc>
        <w:tc>
          <w:tcPr>
            <w:tcW w:w="709" w:type="dxa"/>
            <w:shd w:val="clear" w:color="auto" w:fill="auto"/>
            <w:noWrap/>
            <w:vAlign w:val="center"/>
          </w:tcPr>
          <w:p w:rsidR="009F1B1E" w:rsidRPr="00E70688" w:rsidRDefault="009F1B1E" w:rsidP="00D456D6">
            <w:pPr>
              <w:spacing w:after="0" w:line="240" w:lineRule="auto"/>
              <w:jc w:val="center"/>
              <w:rPr>
                <w:rFonts w:ascii="Times New Roman" w:eastAsia="Times New Roman" w:hAnsi="Times New Roman"/>
                <w:sz w:val="20"/>
                <w:szCs w:val="20"/>
                <w:lang w:eastAsia="lv-LV"/>
              </w:rPr>
            </w:pPr>
            <w:r w:rsidRPr="00E70688">
              <w:rPr>
                <w:rFonts w:ascii="Times New Roman" w:eastAsia="Times New Roman" w:hAnsi="Times New Roman"/>
                <w:sz w:val="20"/>
                <w:szCs w:val="20"/>
                <w:lang w:eastAsia="lv-LV"/>
              </w:rPr>
              <w:t>14</w:t>
            </w:r>
          </w:p>
        </w:tc>
        <w:tc>
          <w:tcPr>
            <w:tcW w:w="709" w:type="dxa"/>
            <w:shd w:val="clear" w:color="auto" w:fill="auto"/>
            <w:noWrap/>
            <w:vAlign w:val="center"/>
            <w:hideMark/>
          </w:tcPr>
          <w:p w:rsidR="009F1B1E" w:rsidRPr="00E70688" w:rsidRDefault="009F1B1E" w:rsidP="00D456D6">
            <w:pPr>
              <w:spacing w:after="0" w:line="240" w:lineRule="auto"/>
              <w:jc w:val="center"/>
              <w:rPr>
                <w:rFonts w:ascii="Times New Roman" w:eastAsia="Times New Roman" w:hAnsi="Times New Roman"/>
                <w:sz w:val="20"/>
                <w:szCs w:val="20"/>
                <w:lang w:eastAsia="lv-LV"/>
              </w:rPr>
            </w:pPr>
            <w:r w:rsidRPr="00E70688">
              <w:rPr>
                <w:rFonts w:ascii="Times New Roman" w:eastAsia="Times New Roman" w:hAnsi="Times New Roman"/>
                <w:sz w:val="20"/>
                <w:szCs w:val="20"/>
                <w:lang w:eastAsia="lv-LV"/>
              </w:rPr>
              <w:t>-2</w:t>
            </w:r>
          </w:p>
        </w:tc>
        <w:tc>
          <w:tcPr>
            <w:tcW w:w="709" w:type="dxa"/>
            <w:shd w:val="clear" w:color="auto" w:fill="auto"/>
            <w:noWrap/>
            <w:vAlign w:val="center"/>
          </w:tcPr>
          <w:p w:rsidR="009F1B1E" w:rsidRPr="00E70688" w:rsidRDefault="009F1B1E" w:rsidP="00D456D6">
            <w:pPr>
              <w:spacing w:after="0" w:line="240" w:lineRule="auto"/>
              <w:jc w:val="center"/>
              <w:rPr>
                <w:rFonts w:ascii="Times New Roman" w:eastAsia="Times New Roman" w:hAnsi="Times New Roman"/>
                <w:sz w:val="20"/>
                <w:szCs w:val="20"/>
                <w:lang w:eastAsia="lv-LV"/>
              </w:rPr>
            </w:pPr>
            <w:r>
              <w:rPr>
                <w:rFonts w:ascii="Times New Roman" w:eastAsia="Times New Roman" w:hAnsi="Times New Roman"/>
                <w:sz w:val="20"/>
                <w:szCs w:val="20"/>
                <w:lang w:eastAsia="lv-LV"/>
              </w:rPr>
              <w:t>-14,3</w:t>
            </w:r>
          </w:p>
        </w:tc>
        <w:tc>
          <w:tcPr>
            <w:tcW w:w="567" w:type="dxa"/>
            <w:shd w:val="clear" w:color="auto" w:fill="E2EFD9"/>
            <w:noWrap/>
            <w:vAlign w:val="center"/>
            <w:hideMark/>
          </w:tcPr>
          <w:p w:rsidR="009F1B1E" w:rsidRPr="00E70688" w:rsidRDefault="009F1B1E" w:rsidP="00D456D6">
            <w:pPr>
              <w:spacing w:after="0" w:line="240" w:lineRule="auto"/>
              <w:jc w:val="center"/>
              <w:rPr>
                <w:rFonts w:ascii="Times New Roman" w:eastAsia="Times New Roman" w:hAnsi="Times New Roman"/>
                <w:sz w:val="20"/>
                <w:szCs w:val="20"/>
                <w:lang w:eastAsia="lv-LV"/>
              </w:rPr>
            </w:pPr>
            <w:r w:rsidRPr="00E70688">
              <w:rPr>
                <w:rFonts w:ascii="Times New Roman" w:eastAsia="Times New Roman" w:hAnsi="Times New Roman"/>
                <w:sz w:val="20"/>
                <w:szCs w:val="20"/>
                <w:lang w:eastAsia="lv-LV"/>
              </w:rPr>
              <w:t> 6</w:t>
            </w:r>
          </w:p>
        </w:tc>
        <w:tc>
          <w:tcPr>
            <w:tcW w:w="567" w:type="dxa"/>
            <w:shd w:val="clear" w:color="auto" w:fill="auto"/>
            <w:noWrap/>
            <w:vAlign w:val="center"/>
            <w:hideMark/>
          </w:tcPr>
          <w:p w:rsidR="009F1B1E" w:rsidRPr="00E70688" w:rsidRDefault="009F1B1E" w:rsidP="00D456D6">
            <w:pPr>
              <w:spacing w:after="0" w:line="240" w:lineRule="auto"/>
              <w:jc w:val="center"/>
              <w:rPr>
                <w:rFonts w:ascii="Times New Roman" w:eastAsia="Times New Roman" w:hAnsi="Times New Roman"/>
                <w:sz w:val="20"/>
                <w:szCs w:val="20"/>
                <w:lang w:eastAsia="lv-LV"/>
              </w:rPr>
            </w:pPr>
            <w:r w:rsidRPr="00E70688">
              <w:rPr>
                <w:rFonts w:ascii="Times New Roman" w:eastAsia="Times New Roman" w:hAnsi="Times New Roman"/>
                <w:sz w:val="20"/>
                <w:szCs w:val="20"/>
                <w:lang w:eastAsia="lv-LV"/>
              </w:rPr>
              <w:t>9 </w:t>
            </w:r>
          </w:p>
        </w:tc>
        <w:tc>
          <w:tcPr>
            <w:tcW w:w="567" w:type="dxa"/>
            <w:shd w:val="clear" w:color="auto" w:fill="E2EFD9"/>
            <w:noWrap/>
            <w:vAlign w:val="center"/>
            <w:hideMark/>
          </w:tcPr>
          <w:p w:rsidR="009F1B1E" w:rsidRPr="00E70688" w:rsidRDefault="009F1B1E" w:rsidP="00D456D6">
            <w:pPr>
              <w:spacing w:after="0" w:line="240" w:lineRule="auto"/>
              <w:jc w:val="center"/>
              <w:rPr>
                <w:rFonts w:ascii="Times New Roman" w:eastAsia="Times New Roman" w:hAnsi="Times New Roman"/>
                <w:sz w:val="20"/>
                <w:szCs w:val="20"/>
                <w:lang w:eastAsia="lv-LV"/>
              </w:rPr>
            </w:pPr>
            <w:r w:rsidRPr="00E70688">
              <w:rPr>
                <w:rFonts w:ascii="Times New Roman" w:eastAsia="Times New Roman" w:hAnsi="Times New Roman"/>
                <w:sz w:val="20"/>
                <w:szCs w:val="20"/>
                <w:lang w:eastAsia="lv-LV"/>
              </w:rPr>
              <w:t>15</w:t>
            </w:r>
          </w:p>
        </w:tc>
        <w:tc>
          <w:tcPr>
            <w:tcW w:w="567" w:type="dxa"/>
            <w:shd w:val="clear" w:color="auto" w:fill="auto"/>
            <w:noWrap/>
            <w:vAlign w:val="center"/>
            <w:hideMark/>
          </w:tcPr>
          <w:p w:rsidR="009F1B1E" w:rsidRPr="00E70688" w:rsidRDefault="009F1B1E" w:rsidP="00D456D6">
            <w:pPr>
              <w:spacing w:after="0" w:line="240" w:lineRule="auto"/>
              <w:jc w:val="center"/>
              <w:rPr>
                <w:rFonts w:ascii="Times New Roman" w:eastAsia="Times New Roman" w:hAnsi="Times New Roman"/>
                <w:sz w:val="20"/>
                <w:szCs w:val="20"/>
                <w:lang w:eastAsia="lv-LV"/>
              </w:rPr>
            </w:pPr>
            <w:r w:rsidRPr="00E70688">
              <w:rPr>
                <w:rFonts w:ascii="Times New Roman" w:eastAsia="Times New Roman" w:hAnsi="Times New Roman"/>
                <w:sz w:val="20"/>
                <w:szCs w:val="20"/>
                <w:lang w:eastAsia="lv-LV"/>
              </w:rPr>
              <w:t>17 </w:t>
            </w:r>
          </w:p>
        </w:tc>
        <w:tc>
          <w:tcPr>
            <w:tcW w:w="708" w:type="dxa"/>
            <w:shd w:val="clear" w:color="auto" w:fill="auto"/>
            <w:noWrap/>
            <w:vAlign w:val="center"/>
            <w:hideMark/>
          </w:tcPr>
          <w:p w:rsidR="009F1B1E" w:rsidRPr="00E70688" w:rsidRDefault="009F1B1E" w:rsidP="00D456D6">
            <w:pPr>
              <w:spacing w:after="0" w:line="240" w:lineRule="auto"/>
              <w:jc w:val="center"/>
              <w:rPr>
                <w:rFonts w:ascii="Times New Roman" w:eastAsia="Times New Roman" w:hAnsi="Times New Roman"/>
                <w:sz w:val="20"/>
                <w:szCs w:val="20"/>
                <w:lang w:eastAsia="lv-LV"/>
              </w:rPr>
            </w:pPr>
            <w:r w:rsidRPr="00E70688">
              <w:rPr>
                <w:rFonts w:ascii="Times New Roman" w:eastAsia="Times New Roman" w:hAnsi="Times New Roman"/>
                <w:sz w:val="20"/>
                <w:szCs w:val="20"/>
                <w:lang w:eastAsia="lv-LV"/>
              </w:rPr>
              <w:t>-9</w:t>
            </w:r>
          </w:p>
        </w:tc>
        <w:tc>
          <w:tcPr>
            <w:tcW w:w="993" w:type="dxa"/>
            <w:shd w:val="clear" w:color="auto" w:fill="auto"/>
            <w:noWrap/>
            <w:vAlign w:val="center"/>
          </w:tcPr>
          <w:p w:rsidR="009F1B1E" w:rsidRPr="00E70688" w:rsidRDefault="009F1B1E" w:rsidP="00D456D6">
            <w:pPr>
              <w:spacing w:after="0" w:line="240" w:lineRule="auto"/>
              <w:jc w:val="center"/>
              <w:rPr>
                <w:rFonts w:ascii="Times New Roman" w:eastAsia="Times New Roman" w:hAnsi="Times New Roman"/>
                <w:color w:val="000000"/>
                <w:sz w:val="20"/>
                <w:szCs w:val="20"/>
                <w:lang w:eastAsia="lv-LV"/>
              </w:rPr>
            </w:pPr>
            <w:r w:rsidRPr="00E70688">
              <w:rPr>
                <w:rFonts w:ascii="Times New Roman" w:eastAsia="Times New Roman" w:hAnsi="Times New Roman"/>
                <w:color w:val="000000"/>
                <w:sz w:val="20"/>
                <w:szCs w:val="20"/>
                <w:lang w:eastAsia="lv-LV"/>
              </w:rPr>
              <w:t>-60</w:t>
            </w:r>
          </w:p>
        </w:tc>
      </w:tr>
      <w:tr w:rsidR="009F1B1E" w:rsidRPr="00E70688" w:rsidTr="00D456D6">
        <w:trPr>
          <w:trHeight w:val="270"/>
        </w:trPr>
        <w:tc>
          <w:tcPr>
            <w:tcW w:w="2411" w:type="dxa"/>
            <w:shd w:val="clear" w:color="auto" w:fill="auto"/>
            <w:hideMark/>
          </w:tcPr>
          <w:p w:rsidR="009F1B1E" w:rsidRPr="00E70688" w:rsidRDefault="009F1B1E" w:rsidP="00D456D6">
            <w:pPr>
              <w:spacing w:after="0" w:line="240" w:lineRule="auto"/>
              <w:rPr>
                <w:rFonts w:ascii="Times New Roman" w:eastAsia="Times New Roman" w:hAnsi="Times New Roman"/>
                <w:b/>
                <w:bCs/>
                <w:sz w:val="20"/>
                <w:szCs w:val="20"/>
                <w:lang w:eastAsia="lv-LV"/>
              </w:rPr>
            </w:pPr>
            <w:r w:rsidRPr="00E70688">
              <w:rPr>
                <w:rFonts w:ascii="Times New Roman" w:eastAsia="Times New Roman" w:hAnsi="Times New Roman"/>
                <w:b/>
                <w:bCs/>
                <w:sz w:val="20"/>
                <w:szCs w:val="20"/>
                <w:lang w:eastAsia="lv-LV"/>
              </w:rPr>
              <w:t>Seksuālā vardarbība (KL 160.p.)</w:t>
            </w:r>
          </w:p>
        </w:tc>
        <w:tc>
          <w:tcPr>
            <w:tcW w:w="850" w:type="dxa"/>
            <w:shd w:val="clear" w:color="auto" w:fill="E2EFD9"/>
            <w:vAlign w:val="center"/>
          </w:tcPr>
          <w:p w:rsidR="009F1B1E" w:rsidRPr="00E70688" w:rsidRDefault="009F1B1E" w:rsidP="00D456D6">
            <w:pPr>
              <w:spacing w:after="0" w:line="240" w:lineRule="auto"/>
              <w:jc w:val="center"/>
              <w:rPr>
                <w:rFonts w:ascii="Times New Roman" w:eastAsia="Times New Roman" w:hAnsi="Times New Roman"/>
                <w:sz w:val="20"/>
                <w:szCs w:val="20"/>
                <w:lang w:eastAsia="lv-LV"/>
              </w:rPr>
            </w:pPr>
            <w:r w:rsidRPr="00E70688">
              <w:rPr>
                <w:rFonts w:ascii="Times New Roman" w:eastAsia="Times New Roman" w:hAnsi="Times New Roman"/>
                <w:sz w:val="20"/>
                <w:szCs w:val="20"/>
                <w:lang w:eastAsia="lv-LV"/>
              </w:rPr>
              <w:t>51</w:t>
            </w:r>
          </w:p>
        </w:tc>
        <w:tc>
          <w:tcPr>
            <w:tcW w:w="709" w:type="dxa"/>
            <w:shd w:val="clear" w:color="auto" w:fill="auto"/>
            <w:vAlign w:val="center"/>
          </w:tcPr>
          <w:p w:rsidR="009F1B1E" w:rsidRPr="00E70688" w:rsidRDefault="009F1B1E" w:rsidP="00D456D6">
            <w:pPr>
              <w:spacing w:after="0" w:line="240" w:lineRule="auto"/>
              <w:jc w:val="center"/>
              <w:rPr>
                <w:rFonts w:ascii="Times New Roman" w:eastAsia="Times New Roman" w:hAnsi="Times New Roman"/>
                <w:sz w:val="20"/>
                <w:szCs w:val="20"/>
                <w:lang w:eastAsia="lv-LV"/>
              </w:rPr>
            </w:pPr>
            <w:r w:rsidRPr="00E70688">
              <w:rPr>
                <w:rFonts w:ascii="Times New Roman" w:eastAsia="Times New Roman" w:hAnsi="Times New Roman"/>
                <w:sz w:val="20"/>
                <w:szCs w:val="20"/>
                <w:lang w:eastAsia="lv-LV"/>
              </w:rPr>
              <w:t>61</w:t>
            </w:r>
          </w:p>
        </w:tc>
        <w:tc>
          <w:tcPr>
            <w:tcW w:w="850" w:type="dxa"/>
            <w:shd w:val="clear" w:color="auto" w:fill="E2EFD9"/>
            <w:noWrap/>
            <w:vAlign w:val="center"/>
          </w:tcPr>
          <w:p w:rsidR="009F1B1E" w:rsidRPr="00E70688" w:rsidRDefault="009F1B1E" w:rsidP="00D456D6">
            <w:pPr>
              <w:spacing w:after="0" w:line="240" w:lineRule="auto"/>
              <w:jc w:val="center"/>
              <w:rPr>
                <w:rFonts w:ascii="Times New Roman" w:eastAsia="Times New Roman" w:hAnsi="Times New Roman"/>
                <w:sz w:val="20"/>
                <w:szCs w:val="20"/>
                <w:lang w:eastAsia="lv-LV"/>
              </w:rPr>
            </w:pPr>
            <w:r w:rsidRPr="00E70688">
              <w:rPr>
                <w:rFonts w:ascii="Times New Roman" w:eastAsia="Times New Roman" w:hAnsi="Times New Roman"/>
                <w:sz w:val="20"/>
                <w:szCs w:val="20"/>
                <w:lang w:eastAsia="lv-LV"/>
              </w:rPr>
              <w:t>35</w:t>
            </w:r>
          </w:p>
        </w:tc>
        <w:tc>
          <w:tcPr>
            <w:tcW w:w="709" w:type="dxa"/>
            <w:shd w:val="clear" w:color="auto" w:fill="auto"/>
            <w:noWrap/>
            <w:vAlign w:val="center"/>
          </w:tcPr>
          <w:p w:rsidR="009F1B1E" w:rsidRPr="00E70688" w:rsidRDefault="009F1B1E" w:rsidP="00D456D6">
            <w:pPr>
              <w:spacing w:after="0" w:line="240" w:lineRule="auto"/>
              <w:jc w:val="center"/>
              <w:rPr>
                <w:rFonts w:ascii="Times New Roman" w:eastAsia="Times New Roman" w:hAnsi="Times New Roman"/>
                <w:sz w:val="20"/>
                <w:szCs w:val="20"/>
                <w:lang w:eastAsia="lv-LV"/>
              </w:rPr>
            </w:pPr>
            <w:r w:rsidRPr="00E70688">
              <w:rPr>
                <w:rFonts w:ascii="Times New Roman" w:eastAsia="Times New Roman" w:hAnsi="Times New Roman"/>
                <w:sz w:val="20"/>
                <w:szCs w:val="20"/>
                <w:lang w:eastAsia="lv-LV"/>
              </w:rPr>
              <w:t>45</w:t>
            </w:r>
          </w:p>
        </w:tc>
        <w:tc>
          <w:tcPr>
            <w:tcW w:w="709" w:type="dxa"/>
            <w:shd w:val="clear" w:color="auto" w:fill="auto"/>
            <w:noWrap/>
            <w:vAlign w:val="center"/>
            <w:hideMark/>
          </w:tcPr>
          <w:p w:rsidR="009F1B1E" w:rsidRPr="00E70688" w:rsidRDefault="009F1B1E" w:rsidP="00D456D6">
            <w:pPr>
              <w:spacing w:after="0" w:line="240" w:lineRule="auto"/>
              <w:jc w:val="center"/>
              <w:rPr>
                <w:rFonts w:ascii="Times New Roman" w:eastAsia="Times New Roman" w:hAnsi="Times New Roman"/>
                <w:sz w:val="20"/>
                <w:szCs w:val="20"/>
                <w:lang w:eastAsia="lv-LV"/>
              </w:rPr>
            </w:pPr>
            <w:r w:rsidRPr="00E70688">
              <w:rPr>
                <w:rFonts w:ascii="Times New Roman" w:eastAsia="Times New Roman" w:hAnsi="Times New Roman"/>
                <w:sz w:val="20"/>
                <w:szCs w:val="20"/>
                <w:lang w:eastAsia="lv-LV"/>
              </w:rPr>
              <w:t> +16</w:t>
            </w:r>
          </w:p>
        </w:tc>
        <w:tc>
          <w:tcPr>
            <w:tcW w:w="709" w:type="dxa"/>
            <w:shd w:val="clear" w:color="auto" w:fill="auto"/>
            <w:noWrap/>
            <w:vAlign w:val="center"/>
          </w:tcPr>
          <w:p w:rsidR="009F1B1E" w:rsidRPr="00E70688" w:rsidRDefault="009F1B1E" w:rsidP="00D456D6">
            <w:pPr>
              <w:spacing w:after="0" w:line="240" w:lineRule="auto"/>
              <w:jc w:val="center"/>
              <w:rPr>
                <w:rFonts w:ascii="Times New Roman" w:eastAsia="Times New Roman" w:hAnsi="Times New Roman"/>
                <w:sz w:val="20"/>
                <w:szCs w:val="20"/>
                <w:lang w:eastAsia="lv-LV"/>
              </w:rPr>
            </w:pPr>
            <w:r>
              <w:rPr>
                <w:rFonts w:ascii="Times New Roman" w:eastAsia="Times New Roman" w:hAnsi="Times New Roman"/>
                <w:sz w:val="20"/>
                <w:szCs w:val="20"/>
                <w:lang w:eastAsia="lv-LV"/>
              </w:rPr>
              <w:t>+45,7</w:t>
            </w:r>
          </w:p>
        </w:tc>
        <w:tc>
          <w:tcPr>
            <w:tcW w:w="567" w:type="dxa"/>
            <w:shd w:val="clear" w:color="auto" w:fill="E2EFD9"/>
            <w:noWrap/>
            <w:vAlign w:val="center"/>
            <w:hideMark/>
          </w:tcPr>
          <w:p w:rsidR="009F1B1E" w:rsidRPr="00E70688" w:rsidRDefault="009F1B1E" w:rsidP="00D456D6">
            <w:pPr>
              <w:spacing w:after="0" w:line="240" w:lineRule="auto"/>
              <w:jc w:val="center"/>
              <w:rPr>
                <w:rFonts w:ascii="Times New Roman" w:eastAsia="Times New Roman" w:hAnsi="Times New Roman"/>
                <w:color w:val="000000"/>
                <w:sz w:val="20"/>
                <w:szCs w:val="20"/>
                <w:lang w:eastAsia="lv-LV"/>
              </w:rPr>
            </w:pPr>
            <w:r w:rsidRPr="00E70688">
              <w:rPr>
                <w:rFonts w:ascii="Times New Roman" w:eastAsia="Times New Roman" w:hAnsi="Times New Roman"/>
                <w:color w:val="000000"/>
                <w:sz w:val="20"/>
                <w:szCs w:val="20"/>
                <w:lang w:eastAsia="lv-LV"/>
              </w:rPr>
              <w:t>47</w:t>
            </w:r>
          </w:p>
        </w:tc>
        <w:tc>
          <w:tcPr>
            <w:tcW w:w="567" w:type="dxa"/>
            <w:shd w:val="clear" w:color="auto" w:fill="auto"/>
            <w:noWrap/>
            <w:vAlign w:val="center"/>
            <w:hideMark/>
          </w:tcPr>
          <w:p w:rsidR="009F1B1E" w:rsidRPr="00E70688" w:rsidRDefault="009F1B1E" w:rsidP="00D456D6">
            <w:pPr>
              <w:spacing w:after="0" w:line="240" w:lineRule="auto"/>
              <w:jc w:val="center"/>
              <w:rPr>
                <w:rFonts w:ascii="Times New Roman" w:eastAsia="Times New Roman" w:hAnsi="Times New Roman"/>
                <w:color w:val="000000"/>
                <w:sz w:val="20"/>
                <w:szCs w:val="20"/>
                <w:lang w:eastAsia="lv-LV"/>
              </w:rPr>
            </w:pPr>
            <w:r w:rsidRPr="00E70688">
              <w:rPr>
                <w:rFonts w:ascii="Times New Roman" w:eastAsia="Times New Roman" w:hAnsi="Times New Roman"/>
                <w:color w:val="000000"/>
                <w:sz w:val="20"/>
                <w:szCs w:val="20"/>
                <w:lang w:eastAsia="lv-LV"/>
              </w:rPr>
              <w:t>62</w:t>
            </w:r>
          </w:p>
        </w:tc>
        <w:tc>
          <w:tcPr>
            <w:tcW w:w="567" w:type="dxa"/>
            <w:shd w:val="clear" w:color="auto" w:fill="E2EFD9"/>
            <w:noWrap/>
            <w:vAlign w:val="center"/>
            <w:hideMark/>
          </w:tcPr>
          <w:p w:rsidR="009F1B1E" w:rsidRPr="00E70688" w:rsidRDefault="009F1B1E" w:rsidP="00D456D6">
            <w:pPr>
              <w:spacing w:after="0" w:line="240" w:lineRule="auto"/>
              <w:jc w:val="center"/>
              <w:rPr>
                <w:rFonts w:ascii="Times New Roman" w:eastAsia="Times New Roman" w:hAnsi="Times New Roman"/>
                <w:color w:val="000000"/>
                <w:sz w:val="20"/>
                <w:szCs w:val="20"/>
                <w:lang w:eastAsia="lv-LV"/>
              </w:rPr>
            </w:pPr>
            <w:r w:rsidRPr="00E70688">
              <w:rPr>
                <w:rFonts w:ascii="Times New Roman" w:eastAsia="Times New Roman" w:hAnsi="Times New Roman"/>
                <w:color w:val="000000"/>
                <w:sz w:val="20"/>
                <w:szCs w:val="20"/>
                <w:lang w:eastAsia="lv-LV"/>
              </w:rPr>
              <w:t>28 </w:t>
            </w:r>
          </w:p>
        </w:tc>
        <w:tc>
          <w:tcPr>
            <w:tcW w:w="567" w:type="dxa"/>
            <w:shd w:val="clear" w:color="auto" w:fill="auto"/>
            <w:noWrap/>
            <w:vAlign w:val="center"/>
            <w:hideMark/>
          </w:tcPr>
          <w:p w:rsidR="009F1B1E" w:rsidRPr="00E70688" w:rsidRDefault="009F1B1E" w:rsidP="00D456D6">
            <w:pPr>
              <w:spacing w:after="0" w:line="240" w:lineRule="auto"/>
              <w:jc w:val="center"/>
              <w:rPr>
                <w:rFonts w:ascii="Times New Roman" w:eastAsia="Times New Roman" w:hAnsi="Times New Roman"/>
                <w:color w:val="000000"/>
                <w:sz w:val="20"/>
                <w:szCs w:val="20"/>
                <w:lang w:eastAsia="lv-LV"/>
              </w:rPr>
            </w:pPr>
            <w:r w:rsidRPr="00E70688">
              <w:rPr>
                <w:rFonts w:ascii="Times New Roman" w:eastAsia="Times New Roman" w:hAnsi="Times New Roman"/>
                <w:color w:val="000000"/>
                <w:sz w:val="20"/>
                <w:szCs w:val="20"/>
                <w:lang w:eastAsia="lv-LV"/>
              </w:rPr>
              <w:t> 35</w:t>
            </w:r>
          </w:p>
        </w:tc>
        <w:tc>
          <w:tcPr>
            <w:tcW w:w="708" w:type="dxa"/>
            <w:shd w:val="clear" w:color="auto" w:fill="auto"/>
            <w:noWrap/>
            <w:vAlign w:val="center"/>
            <w:hideMark/>
          </w:tcPr>
          <w:p w:rsidR="009F1B1E" w:rsidRPr="00E70688" w:rsidRDefault="009F1B1E" w:rsidP="00D456D6">
            <w:pPr>
              <w:spacing w:after="0" w:line="240" w:lineRule="auto"/>
              <w:jc w:val="center"/>
              <w:rPr>
                <w:rFonts w:ascii="Times New Roman" w:eastAsia="Times New Roman" w:hAnsi="Times New Roman"/>
                <w:color w:val="000000"/>
                <w:sz w:val="20"/>
                <w:szCs w:val="20"/>
                <w:lang w:eastAsia="lv-LV"/>
              </w:rPr>
            </w:pPr>
            <w:r w:rsidRPr="00E70688">
              <w:rPr>
                <w:rFonts w:ascii="Times New Roman" w:eastAsia="Times New Roman" w:hAnsi="Times New Roman"/>
                <w:color w:val="FF0000"/>
                <w:sz w:val="20"/>
                <w:szCs w:val="20"/>
                <w:lang w:eastAsia="lv-LV"/>
              </w:rPr>
              <w:t> </w:t>
            </w:r>
            <w:r w:rsidRPr="00E70688">
              <w:rPr>
                <w:rFonts w:ascii="Times New Roman" w:eastAsia="Times New Roman" w:hAnsi="Times New Roman"/>
                <w:color w:val="000000"/>
                <w:sz w:val="20"/>
                <w:szCs w:val="20"/>
                <w:lang w:eastAsia="lv-LV"/>
              </w:rPr>
              <w:t>+19</w:t>
            </w:r>
          </w:p>
        </w:tc>
        <w:tc>
          <w:tcPr>
            <w:tcW w:w="993" w:type="dxa"/>
            <w:shd w:val="clear" w:color="auto" w:fill="auto"/>
            <w:noWrap/>
            <w:vAlign w:val="center"/>
          </w:tcPr>
          <w:p w:rsidR="009F1B1E" w:rsidRPr="00E70688" w:rsidRDefault="009F1B1E" w:rsidP="00D456D6">
            <w:pPr>
              <w:spacing w:after="0" w:line="240" w:lineRule="auto"/>
              <w:jc w:val="center"/>
              <w:rPr>
                <w:rFonts w:ascii="Times New Roman" w:eastAsia="Times New Roman" w:hAnsi="Times New Roman"/>
                <w:color w:val="000000"/>
                <w:sz w:val="20"/>
                <w:szCs w:val="20"/>
                <w:lang w:eastAsia="lv-LV"/>
              </w:rPr>
            </w:pPr>
            <w:r>
              <w:rPr>
                <w:rFonts w:ascii="Times New Roman" w:eastAsia="Times New Roman" w:hAnsi="Times New Roman"/>
                <w:color w:val="000000"/>
                <w:sz w:val="20"/>
                <w:szCs w:val="20"/>
                <w:lang w:eastAsia="lv-LV"/>
              </w:rPr>
              <w:t>+67,9</w:t>
            </w:r>
          </w:p>
        </w:tc>
      </w:tr>
      <w:tr w:rsidR="009F1B1E" w:rsidRPr="00E70688" w:rsidTr="00D456D6">
        <w:trPr>
          <w:trHeight w:val="270"/>
        </w:trPr>
        <w:tc>
          <w:tcPr>
            <w:tcW w:w="2411" w:type="dxa"/>
            <w:shd w:val="clear" w:color="auto" w:fill="auto"/>
            <w:hideMark/>
          </w:tcPr>
          <w:p w:rsidR="009F1B1E" w:rsidRPr="00E70688" w:rsidRDefault="009F1B1E" w:rsidP="00D456D6">
            <w:pPr>
              <w:spacing w:after="0" w:line="240" w:lineRule="auto"/>
              <w:rPr>
                <w:rFonts w:ascii="Times New Roman" w:eastAsia="Times New Roman" w:hAnsi="Times New Roman"/>
                <w:b/>
                <w:bCs/>
                <w:color w:val="4F81BD"/>
                <w:sz w:val="20"/>
                <w:szCs w:val="20"/>
                <w:lang w:eastAsia="lv-LV"/>
              </w:rPr>
            </w:pPr>
            <w:r w:rsidRPr="00E70688">
              <w:rPr>
                <w:rFonts w:ascii="Times New Roman" w:eastAsia="Times New Roman" w:hAnsi="Times New Roman"/>
                <w:b/>
                <w:bCs/>
                <w:color w:val="4F81BD"/>
                <w:sz w:val="20"/>
                <w:szCs w:val="20"/>
                <w:lang w:eastAsia="lv-LV"/>
              </w:rPr>
              <w:t>Seksuālā vardarbība (KL 160.p., ja cietušais ir nepilngadīgs)</w:t>
            </w:r>
          </w:p>
        </w:tc>
        <w:tc>
          <w:tcPr>
            <w:tcW w:w="850" w:type="dxa"/>
            <w:shd w:val="clear" w:color="auto" w:fill="E2EFD9"/>
            <w:vAlign w:val="center"/>
          </w:tcPr>
          <w:p w:rsidR="009F1B1E" w:rsidRPr="00E70688" w:rsidRDefault="009F1B1E" w:rsidP="00D456D6">
            <w:pPr>
              <w:spacing w:after="0" w:line="240" w:lineRule="auto"/>
              <w:jc w:val="center"/>
              <w:rPr>
                <w:rFonts w:ascii="Times New Roman" w:eastAsia="Times New Roman" w:hAnsi="Times New Roman"/>
                <w:sz w:val="20"/>
                <w:szCs w:val="20"/>
                <w:lang w:eastAsia="lv-LV"/>
              </w:rPr>
            </w:pPr>
            <w:r w:rsidRPr="00E70688">
              <w:rPr>
                <w:rFonts w:ascii="Times New Roman" w:eastAsia="Times New Roman" w:hAnsi="Times New Roman"/>
                <w:sz w:val="20"/>
                <w:szCs w:val="20"/>
                <w:lang w:eastAsia="lv-LV"/>
              </w:rPr>
              <w:t>48</w:t>
            </w:r>
          </w:p>
        </w:tc>
        <w:tc>
          <w:tcPr>
            <w:tcW w:w="709" w:type="dxa"/>
            <w:shd w:val="clear" w:color="auto" w:fill="auto"/>
            <w:vAlign w:val="center"/>
          </w:tcPr>
          <w:p w:rsidR="009F1B1E" w:rsidRPr="00E70688" w:rsidRDefault="009F1B1E" w:rsidP="00D456D6">
            <w:pPr>
              <w:spacing w:after="0" w:line="240" w:lineRule="auto"/>
              <w:jc w:val="center"/>
              <w:rPr>
                <w:rFonts w:ascii="Times New Roman" w:eastAsia="Times New Roman" w:hAnsi="Times New Roman"/>
                <w:sz w:val="20"/>
                <w:szCs w:val="20"/>
                <w:lang w:eastAsia="lv-LV"/>
              </w:rPr>
            </w:pPr>
            <w:r w:rsidRPr="00E70688">
              <w:rPr>
                <w:rFonts w:ascii="Times New Roman" w:eastAsia="Times New Roman" w:hAnsi="Times New Roman"/>
                <w:sz w:val="20"/>
                <w:szCs w:val="20"/>
                <w:lang w:eastAsia="lv-LV"/>
              </w:rPr>
              <w:t>51</w:t>
            </w:r>
          </w:p>
        </w:tc>
        <w:tc>
          <w:tcPr>
            <w:tcW w:w="850" w:type="dxa"/>
            <w:shd w:val="clear" w:color="auto" w:fill="E2EFD9"/>
            <w:noWrap/>
            <w:vAlign w:val="center"/>
          </w:tcPr>
          <w:p w:rsidR="009F1B1E" w:rsidRPr="00E70688" w:rsidRDefault="009F1B1E" w:rsidP="00D456D6">
            <w:pPr>
              <w:spacing w:after="0" w:line="240" w:lineRule="auto"/>
              <w:jc w:val="center"/>
              <w:rPr>
                <w:rFonts w:ascii="Times New Roman" w:eastAsia="Times New Roman" w:hAnsi="Times New Roman"/>
                <w:sz w:val="20"/>
                <w:szCs w:val="20"/>
                <w:lang w:eastAsia="lv-LV"/>
              </w:rPr>
            </w:pPr>
            <w:r w:rsidRPr="00E70688">
              <w:rPr>
                <w:rFonts w:ascii="Times New Roman" w:eastAsia="Times New Roman" w:hAnsi="Times New Roman"/>
                <w:sz w:val="20"/>
                <w:szCs w:val="20"/>
                <w:lang w:eastAsia="lv-LV"/>
              </w:rPr>
              <w:t>31</w:t>
            </w:r>
          </w:p>
        </w:tc>
        <w:tc>
          <w:tcPr>
            <w:tcW w:w="709" w:type="dxa"/>
            <w:shd w:val="clear" w:color="auto" w:fill="auto"/>
            <w:noWrap/>
            <w:vAlign w:val="center"/>
          </w:tcPr>
          <w:p w:rsidR="009F1B1E" w:rsidRPr="00E70688" w:rsidRDefault="009F1B1E" w:rsidP="00D456D6">
            <w:pPr>
              <w:spacing w:after="0" w:line="240" w:lineRule="auto"/>
              <w:jc w:val="center"/>
              <w:rPr>
                <w:rFonts w:ascii="Times New Roman" w:eastAsia="Times New Roman" w:hAnsi="Times New Roman"/>
                <w:sz w:val="20"/>
                <w:szCs w:val="20"/>
                <w:lang w:eastAsia="lv-LV"/>
              </w:rPr>
            </w:pPr>
            <w:r w:rsidRPr="00E70688">
              <w:rPr>
                <w:rFonts w:ascii="Times New Roman" w:eastAsia="Times New Roman" w:hAnsi="Times New Roman"/>
                <w:sz w:val="20"/>
                <w:szCs w:val="20"/>
                <w:lang w:eastAsia="lv-LV"/>
              </w:rPr>
              <w:t>40</w:t>
            </w:r>
          </w:p>
        </w:tc>
        <w:tc>
          <w:tcPr>
            <w:tcW w:w="709" w:type="dxa"/>
            <w:shd w:val="clear" w:color="auto" w:fill="auto"/>
            <w:noWrap/>
            <w:vAlign w:val="center"/>
            <w:hideMark/>
          </w:tcPr>
          <w:p w:rsidR="009F1B1E" w:rsidRPr="00E70688" w:rsidRDefault="009F1B1E" w:rsidP="00D456D6">
            <w:pPr>
              <w:spacing w:after="0" w:line="240" w:lineRule="auto"/>
              <w:jc w:val="center"/>
              <w:rPr>
                <w:rFonts w:ascii="Times New Roman" w:eastAsia="Times New Roman" w:hAnsi="Times New Roman"/>
                <w:sz w:val="20"/>
                <w:szCs w:val="20"/>
                <w:lang w:eastAsia="lv-LV"/>
              </w:rPr>
            </w:pPr>
            <w:r w:rsidRPr="00E70688">
              <w:rPr>
                <w:rFonts w:ascii="Times New Roman" w:eastAsia="Times New Roman" w:hAnsi="Times New Roman"/>
                <w:sz w:val="20"/>
                <w:szCs w:val="20"/>
                <w:lang w:eastAsia="lv-LV"/>
              </w:rPr>
              <w:t>+17</w:t>
            </w:r>
          </w:p>
        </w:tc>
        <w:tc>
          <w:tcPr>
            <w:tcW w:w="709" w:type="dxa"/>
            <w:shd w:val="clear" w:color="auto" w:fill="auto"/>
            <w:noWrap/>
            <w:vAlign w:val="center"/>
          </w:tcPr>
          <w:p w:rsidR="009F1B1E" w:rsidRPr="00E70688" w:rsidRDefault="009F1B1E" w:rsidP="00D456D6">
            <w:pPr>
              <w:spacing w:after="0" w:line="240" w:lineRule="auto"/>
              <w:jc w:val="center"/>
              <w:rPr>
                <w:rFonts w:ascii="Times New Roman" w:eastAsia="Times New Roman" w:hAnsi="Times New Roman"/>
                <w:sz w:val="20"/>
                <w:szCs w:val="20"/>
                <w:lang w:eastAsia="lv-LV"/>
              </w:rPr>
            </w:pPr>
            <w:r>
              <w:rPr>
                <w:rFonts w:ascii="Times New Roman" w:eastAsia="Times New Roman" w:hAnsi="Times New Roman"/>
                <w:sz w:val="20"/>
                <w:szCs w:val="20"/>
                <w:lang w:eastAsia="lv-LV"/>
              </w:rPr>
              <w:t>+54,8</w:t>
            </w:r>
          </w:p>
        </w:tc>
        <w:tc>
          <w:tcPr>
            <w:tcW w:w="567" w:type="dxa"/>
            <w:shd w:val="clear" w:color="auto" w:fill="E2EFD9"/>
            <w:noWrap/>
            <w:vAlign w:val="center"/>
            <w:hideMark/>
          </w:tcPr>
          <w:p w:rsidR="009F1B1E" w:rsidRPr="00E70688" w:rsidRDefault="009F1B1E" w:rsidP="00D456D6">
            <w:pPr>
              <w:spacing w:after="0" w:line="240" w:lineRule="auto"/>
              <w:jc w:val="center"/>
              <w:rPr>
                <w:rFonts w:ascii="Times New Roman" w:eastAsia="Times New Roman" w:hAnsi="Times New Roman"/>
                <w:sz w:val="20"/>
                <w:szCs w:val="20"/>
                <w:lang w:eastAsia="lv-LV"/>
              </w:rPr>
            </w:pPr>
            <w:r w:rsidRPr="00E70688">
              <w:rPr>
                <w:rFonts w:ascii="Times New Roman" w:eastAsia="Times New Roman" w:hAnsi="Times New Roman"/>
                <w:sz w:val="20"/>
                <w:szCs w:val="20"/>
                <w:lang w:eastAsia="lv-LV"/>
              </w:rPr>
              <w:t>52 </w:t>
            </w:r>
          </w:p>
        </w:tc>
        <w:tc>
          <w:tcPr>
            <w:tcW w:w="567" w:type="dxa"/>
            <w:shd w:val="clear" w:color="auto" w:fill="auto"/>
            <w:noWrap/>
            <w:vAlign w:val="center"/>
            <w:hideMark/>
          </w:tcPr>
          <w:p w:rsidR="009F1B1E" w:rsidRPr="00E70688" w:rsidRDefault="009F1B1E" w:rsidP="00D456D6">
            <w:pPr>
              <w:spacing w:after="0" w:line="240" w:lineRule="auto"/>
              <w:jc w:val="center"/>
              <w:rPr>
                <w:rFonts w:ascii="Times New Roman" w:eastAsia="Times New Roman" w:hAnsi="Times New Roman"/>
                <w:sz w:val="20"/>
                <w:szCs w:val="20"/>
                <w:lang w:eastAsia="lv-LV"/>
              </w:rPr>
            </w:pPr>
            <w:r w:rsidRPr="00E70688">
              <w:rPr>
                <w:rFonts w:ascii="Times New Roman" w:eastAsia="Times New Roman" w:hAnsi="Times New Roman"/>
                <w:sz w:val="20"/>
                <w:szCs w:val="20"/>
                <w:lang w:eastAsia="lv-LV"/>
              </w:rPr>
              <w:t>62 </w:t>
            </w:r>
          </w:p>
        </w:tc>
        <w:tc>
          <w:tcPr>
            <w:tcW w:w="567" w:type="dxa"/>
            <w:shd w:val="clear" w:color="auto" w:fill="E2EFD9"/>
            <w:noWrap/>
            <w:vAlign w:val="center"/>
            <w:hideMark/>
          </w:tcPr>
          <w:p w:rsidR="009F1B1E" w:rsidRPr="00E70688" w:rsidRDefault="009F1B1E" w:rsidP="00D456D6">
            <w:pPr>
              <w:spacing w:after="0" w:line="240" w:lineRule="auto"/>
              <w:jc w:val="center"/>
              <w:rPr>
                <w:rFonts w:ascii="Times New Roman" w:eastAsia="Times New Roman" w:hAnsi="Times New Roman"/>
                <w:sz w:val="20"/>
                <w:szCs w:val="20"/>
                <w:lang w:eastAsia="lv-LV"/>
              </w:rPr>
            </w:pPr>
            <w:r w:rsidRPr="00E70688">
              <w:rPr>
                <w:rFonts w:ascii="Times New Roman" w:eastAsia="Times New Roman" w:hAnsi="Times New Roman"/>
                <w:sz w:val="20"/>
                <w:szCs w:val="20"/>
                <w:lang w:eastAsia="lv-LV"/>
              </w:rPr>
              <w:t> 28</w:t>
            </w:r>
          </w:p>
        </w:tc>
        <w:tc>
          <w:tcPr>
            <w:tcW w:w="567" w:type="dxa"/>
            <w:shd w:val="clear" w:color="auto" w:fill="auto"/>
            <w:noWrap/>
            <w:vAlign w:val="center"/>
            <w:hideMark/>
          </w:tcPr>
          <w:p w:rsidR="009F1B1E" w:rsidRPr="00E70688" w:rsidRDefault="009F1B1E" w:rsidP="00D456D6">
            <w:pPr>
              <w:spacing w:after="0" w:line="240" w:lineRule="auto"/>
              <w:jc w:val="center"/>
              <w:rPr>
                <w:rFonts w:ascii="Times New Roman" w:eastAsia="Times New Roman" w:hAnsi="Times New Roman"/>
                <w:sz w:val="20"/>
                <w:szCs w:val="20"/>
                <w:lang w:eastAsia="lv-LV"/>
              </w:rPr>
            </w:pPr>
            <w:r w:rsidRPr="00E70688">
              <w:rPr>
                <w:rFonts w:ascii="Times New Roman" w:eastAsia="Times New Roman" w:hAnsi="Times New Roman"/>
                <w:sz w:val="20"/>
                <w:szCs w:val="20"/>
                <w:lang w:eastAsia="lv-LV"/>
              </w:rPr>
              <w:t> 33</w:t>
            </w:r>
          </w:p>
        </w:tc>
        <w:tc>
          <w:tcPr>
            <w:tcW w:w="708" w:type="dxa"/>
            <w:shd w:val="clear" w:color="auto" w:fill="auto"/>
            <w:noWrap/>
            <w:vAlign w:val="center"/>
            <w:hideMark/>
          </w:tcPr>
          <w:p w:rsidR="009F1B1E" w:rsidRPr="00E70688" w:rsidRDefault="009F1B1E" w:rsidP="00D456D6">
            <w:pPr>
              <w:spacing w:after="0" w:line="240" w:lineRule="auto"/>
              <w:jc w:val="center"/>
              <w:rPr>
                <w:rFonts w:ascii="Times New Roman" w:eastAsia="Times New Roman" w:hAnsi="Times New Roman"/>
                <w:sz w:val="20"/>
                <w:szCs w:val="20"/>
                <w:lang w:eastAsia="lv-LV"/>
              </w:rPr>
            </w:pPr>
            <w:r w:rsidRPr="00E70688">
              <w:rPr>
                <w:rFonts w:ascii="Times New Roman" w:eastAsia="Times New Roman" w:hAnsi="Times New Roman"/>
                <w:sz w:val="20"/>
                <w:szCs w:val="20"/>
                <w:lang w:eastAsia="lv-LV"/>
              </w:rPr>
              <w:t>+24 </w:t>
            </w:r>
          </w:p>
        </w:tc>
        <w:tc>
          <w:tcPr>
            <w:tcW w:w="993" w:type="dxa"/>
            <w:shd w:val="clear" w:color="auto" w:fill="auto"/>
            <w:noWrap/>
            <w:vAlign w:val="center"/>
          </w:tcPr>
          <w:p w:rsidR="009F1B1E" w:rsidRPr="00E70688" w:rsidRDefault="009F1B1E" w:rsidP="00D456D6">
            <w:pPr>
              <w:spacing w:after="0" w:line="240" w:lineRule="auto"/>
              <w:jc w:val="center"/>
              <w:rPr>
                <w:rFonts w:ascii="Times New Roman" w:eastAsia="Times New Roman" w:hAnsi="Times New Roman"/>
                <w:sz w:val="20"/>
                <w:szCs w:val="20"/>
                <w:lang w:eastAsia="lv-LV"/>
              </w:rPr>
            </w:pPr>
            <w:r>
              <w:rPr>
                <w:rFonts w:ascii="Times New Roman" w:eastAsia="Times New Roman" w:hAnsi="Times New Roman"/>
                <w:sz w:val="20"/>
                <w:szCs w:val="20"/>
                <w:lang w:eastAsia="lv-LV"/>
              </w:rPr>
              <w:t>+85,7</w:t>
            </w:r>
          </w:p>
        </w:tc>
      </w:tr>
      <w:tr w:rsidR="009F1B1E" w:rsidRPr="00E70688" w:rsidTr="00D456D6">
        <w:trPr>
          <w:trHeight w:val="525"/>
        </w:trPr>
        <w:tc>
          <w:tcPr>
            <w:tcW w:w="2411" w:type="dxa"/>
            <w:shd w:val="clear" w:color="auto" w:fill="auto"/>
            <w:hideMark/>
          </w:tcPr>
          <w:p w:rsidR="009F1B1E" w:rsidRPr="00E70688" w:rsidRDefault="009F1B1E" w:rsidP="00D456D6">
            <w:pPr>
              <w:spacing w:after="0" w:line="240" w:lineRule="auto"/>
              <w:rPr>
                <w:rFonts w:ascii="Times New Roman" w:eastAsia="Times New Roman" w:hAnsi="Times New Roman"/>
                <w:b/>
                <w:bCs/>
                <w:sz w:val="20"/>
                <w:szCs w:val="20"/>
                <w:lang w:eastAsia="lv-LV"/>
              </w:rPr>
            </w:pPr>
            <w:r w:rsidRPr="00E70688">
              <w:rPr>
                <w:rFonts w:ascii="Times New Roman" w:eastAsia="Times New Roman" w:hAnsi="Times New Roman"/>
                <w:b/>
                <w:bCs/>
                <w:sz w:val="20"/>
                <w:szCs w:val="20"/>
                <w:lang w:eastAsia="lv-LV"/>
              </w:rPr>
              <w:t>Seksuāla rakstura darbības ar personu, kura nav sasniegusi sešpadsmit gadu vecumu (KL 161.p.)</w:t>
            </w:r>
          </w:p>
        </w:tc>
        <w:tc>
          <w:tcPr>
            <w:tcW w:w="850" w:type="dxa"/>
            <w:shd w:val="clear" w:color="auto" w:fill="E2EFD9"/>
            <w:vAlign w:val="center"/>
          </w:tcPr>
          <w:p w:rsidR="009F1B1E" w:rsidRPr="00E70688" w:rsidRDefault="009F1B1E" w:rsidP="00D456D6">
            <w:pPr>
              <w:spacing w:after="0" w:line="240" w:lineRule="auto"/>
              <w:jc w:val="center"/>
              <w:rPr>
                <w:rFonts w:ascii="Times New Roman" w:eastAsia="Times New Roman" w:hAnsi="Times New Roman"/>
                <w:sz w:val="20"/>
                <w:szCs w:val="20"/>
                <w:lang w:eastAsia="lv-LV"/>
              </w:rPr>
            </w:pPr>
            <w:r w:rsidRPr="00E70688">
              <w:rPr>
                <w:rFonts w:ascii="Times New Roman" w:eastAsia="Times New Roman" w:hAnsi="Times New Roman"/>
                <w:sz w:val="20"/>
                <w:szCs w:val="20"/>
                <w:lang w:eastAsia="lv-LV"/>
              </w:rPr>
              <w:t>20</w:t>
            </w:r>
          </w:p>
        </w:tc>
        <w:tc>
          <w:tcPr>
            <w:tcW w:w="709" w:type="dxa"/>
            <w:shd w:val="clear" w:color="auto" w:fill="auto"/>
            <w:vAlign w:val="center"/>
          </w:tcPr>
          <w:p w:rsidR="009F1B1E" w:rsidRPr="00E70688" w:rsidRDefault="009F1B1E" w:rsidP="00D456D6">
            <w:pPr>
              <w:spacing w:after="0" w:line="240" w:lineRule="auto"/>
              <w:jc w:val="center"/>
              <w:rPr>
                <w:rFonts w:ascii="Times New Roman" w:eastAsia="Times New Roman" w:hAnsi="Times New Roman"/>
                <w:sz w:val="20"/>
                <w:szCs w:val="20"/>
                <w:lang w:eastAsia="lv-LV"/>
              </w:rPr>
            </w:pPr>
            <w:r w:rsidRPr="00E70688">
              <w:rPr>
                <w:rFonts w:ascii="Times New Roman" w:eastAsia="Times New Roman" w:hAnsi="Times New Roman"/>
                <w:sz w:val="20"/>
                <w:szCs w:val="20"/>
                <w:lang w:eastAsia="lv-LV"/>
              </w:rPr>
              <w:t>26</w:t>
            </w:r>
          </w:p>
        </w:tc>
        <w:tc>
          <w:tcPr>
            <w:tcW w:w="850" w:type="dxa"/>
            <w:shd w:val="clear" w:color="auto" w:fill="E2EFD9"/>
            <w:noWrap/>
            <w:vAlign w:val="center"/>
          </w:tcPr>
          <w:p w:rsidR="009F1B1E" w:rsidRPr="00E70688" w:rsidRDefault="009F1B1E" w:rsidP="00D456D6">
            <w:pPr>
              <w:spacing w:after="0" w:line="240" w:lineRule="auto"/>
              <w:jc w:val="center"/>
              <w:rPr>
                <w:rFonts w:ascii="Times New Roman" w:eastAsia="Times New Roman" w:hAnsi="Times New Roman"/>
                <w:sz w:val="20"/>
                <w:szCs w:val="20"/>
                <w:lang w:eastAsia="lv-LV"/>
              </w:rPr>
            </w:pPr>
            <w:r w:rsidRPr="00E70688">
              <w:rPr>
                <w:rFonts w:ascii="Times New Roman" w:eastAsia="Times New Roman" w:hAnsi="Times New Roman"/>
                <w:sz w:val="20"/>
                <w:szCs w:val="20"/>
                <w:lang w:eastAsia="lv-LV"/>
              </w:rPr>
              <w:t>27</w:t>
            </w:r>
          </w:p>
        </w:tc>
        <w:tc>
          <w:tcPr>
            <w:tcW w:w="709" w:type="dxa"/>
            <w:shd w:val="clear" w:color="auto" w:fill="auto"/>
            <w:noWrap/>
            <w:vAlign w:val="center"/>
          </w:tcPr>
          <w:p w:rsidR="009F1B1E" w:rsidRPr="00E70688" w:rsidRDefault="009F1B1E" w:rsidP="00D456D6">
            <w:pPr>
              <w:spacing w:after="0" w:line="240" w:lineRule="auto"/>
              <w:jc w:val="center"/>
              <w:rPr>
                <w:rFonts w:ascii="Times New Roman" w:eastAsia="Times New Roman" w:hAnsi="Times New Roman"/>
                <w:sz w:val="20"/>
                <w:szCs w:val="20"/>
                <w:lang w:val="ru-RU" w:eastAsia="lv-LV"/>
              </w:rPr>
            </w:pPr>
            <w:r w:rsidRPr="00E70688">
              <w:rPr>
                <w:rFonts w:ascii="Times New Roman" w:eastAsia="Times New Roman" w:hAnsi="Times New Roman"/>
                <w:sz w:val="20"/>
                <w:szCs w:val="20"/>
                <w:lang w:val="ru-RU" w:eastAsia="lv-LV"/>
              </w:rPr>
              <w:t>27</w:t>
            </w:r>
          </w:p>
        </w:tc>
        <w:tc>
          <w:tcPr>
            <w:tcW w:w="709" w:type="dxa"/>
            <w:shd w:val="clear" w:color="auto" w:fill="auto"/>
            <w:noWrap/>
            <w:vAlign w:val="center"/>
            <w:hideMark/>
          </w:tcPr>
          <w:p w:rsidR="009F1B1E" w:rsidRPr="00E70688" w:rsidRDefault="009F1B1E" w:rsidP="00D456D6">
            <w:pPr>
              <w:spacing w:after="0" w:line="240" w:lineRule="auto"/>
              <w:jc w:val="center"/>
              <w:rPr>
                <w:rFonts w:ascii="Times New Roman" w:eastAsia="Times New Roman" w:hAnsi="Times New Roman"/>
                <w:sz w:val="20"/>
                <w:szCs w:val="20"/>
                <w:lang w:eastAsia="lv-LV"/>
              </w:rPr>
            </w:pPr>
            <w:r w:rsidRPr="00E70688">
              <w:rPr>
                <w:rFonts w:ascii="Times New Roman" w:eastAsia="Times New Roman" w:hAnsi="Times New Roman"/>
                <w:sz w:val="20"/>
                <w:szCs w:val="20"/>
                <w:lang w:eastAsia="lv-LV"/>
              </w:rPr>
              <w:t>-7 </w:t>
            </w:r>
          </w:p>
        </w:tc>
        <w:tc>
          <w:tcPr>
            <w:tcW w:w="709" w:type="dxa"/>
            <w:shd w:val="clear" w:color="auto" w:fill="auto"/>
            <w:noWrap/>
            <w:vAlign w:val="center"/>
          </w:tcPr>
          <w:p w:rsidR="009F1B1E" w:rsidRPr="00E70688" w:rsidRDefault="009F1B1E" w:rsidP="00D456D6">
            <w:pPr>
              <w:spacing w:after="0" w:line="240" w:lineRule="auto"/>
              <w:jc w:val="center"/>
              <w:rPr>
                <w:rFonts w:ascii="Times New Roman" w:eastAsia="Times New Roman" w:hAnsi="Times New Roman"/>
                <w:sz w:val="20"/>
                <w:szCs w:val="20"/>
                <w:lang w:eastAsia="lv-LV"/>
              </w:rPr>
            </w:pPr>
            <w:r>
              <w:rPr>
                <w:rFonts w:ascii="Times New Roman" w:eastAsia="Times New Roman" w:hAnsi="Times New Roman"/>
                <w:sz w:val="20"/>
                <w:szCs w:val="20"/>
                <w:lang w:eastAsia="lv-LV"/>
              </w:rPr>
              <w:t>-25,9</w:t>
            </w:r>
          </w:p>
        </w:tc>
        <w:tc>
          <w:tcPr>
            <w:tcW w:w="567" w:type="dxa"/>
            <w:shd w:val="clear" w:color="auto" w:fill="E2EFD9"/>
            <w:noWrap/>
            <w:vAlign w:val="center"/>
            <w:hideMark/>
          </w:tcPr>
          <w:p w:rsidR="009F1B1E" w:rsidRPr="00E70688" w:rsidRDefault="009F1B1E" w:rsidP="00D456D6">
            <w:pPr>
              <w:spacing w:after="0" w:line="240" w:lineRule="auto"/>
              <w:jc w:val="center"/>
              <w:rPr>
                <w:rFonts w:ascii="Times New Roman" w:eastAsia="Times New Roman" w:hAnsi="Times New Roman"/>
                <w:sz w:val="20"/>
                <w:szCs w:val="20"/>
                <w:lang w:eastAsia="lv-LV"/>
              </w:rPr>
            </w:pPr>
            <w:r w:rsidRPr="00E70688">
              <w:rPr>
                <w:rFonts w:ascii="Times New Roman" w:eastAsia="Times New Roman" w:hAnsi="Times New Roman"/>
                <w:sz w:val="20"/>
                <w:szCs w:val="20"/>
                <w:lang w:eastAsia="lv-LV"/>
              </w:rPr>
              <w:t> 19</w:t>
            </w:r>
          </w:p>
        </w:tc>
        <w:tc>
          <w:tcPr>
            <w:tcW w:w="567" w:type="dxa"/>
            <w:shd w:val="clear" w:color="auto" w:fill="auto"/>
            <w:noWrap/>
            <w:vAlign w:val="center"/>
            <w:hideMark/>
          </w:tcPr>
          <w:p w:rsidR="009F1B1E" w:rsidRPr="00E70688" w:rsidRDefault="009F1B1E" w:rsidP="00D456D6">
            <w:pPr>
              <w:spacing w:after="0" w:line="240" w:lineRule="auto"/>
              <w:jc w:val="center"/>
              <w:rPr>
                <w:rFonts w:ascii="Times New Roman" w:eastAsia="Times New Roman" w:hAnsi="Times New Roman"/>
                <w:sz w:val="20"/>
                <w:szCs w:val="20"/>
                <w:lang w:eastAsia="lv-LV"/>
              </w:rPr>
            </w:pPr>
            <w:r w:rsidRPr="00E70688">
              <w:rPr>
                <w:rFonts w:ascii="Times New Roman" w:eastAsia="Times New Roman" w:hAnsi="Times New Roman"/>
                <w:sz w:val="20"/>
                <w:szCs w:val="20"/>
                <w:lang w:eastAsia="lv-LV"/>
              </w:rPr>
              <w:t>26 </w:t>
            </w:r>
          </w:p>
        </w:tc>
        <w:tc>
          <w:tcPr>
            <w:tcW w:w="567" w:type="dxa"/>
            <w:shd w:val="clear" w:color="auto" w:fill="E2EFD9"/>
            <w:noWrap/>
            <w:vAlign w:val="center"/>
            <w:hideMark/>
          </w:tcPr>
          <w:p w:rsidR="009F1B1E" w:rsidRPr="00E70688" w:rsidRDefault="009F1B1E" w:rsidP="00D456D6">
            <w:pPr>
              <w:spacing w:after="0" w:line="240" w:lineRule="auto"/>
              <w:jc w:val="center"/>
              <w:rPr>
                <w:rFonts w:ascii="Times New Roman" w:eastAsia="Times New Roman" w:hAnsi="Times New Roman"/>
                <w:sz w:val="20"/>
                <w:szCs w:val="20"/>
                <w:lang w:eastAsia="lv-LV"/>
              </w:rPr>
            </w:pPr>
            <w:r w:rsidRPr="00E70688">
              <w:rPr>
                <w:rFonts w:ascii="Times New Roman" w:eastAsia="Times New Roman" w:hAnsi="Times New Roman"/>
                <w:sz w:val="20"/>
                <w:szCs w:val="20"/>
                <w:lang w:eastAsia="lv-LV"/>
              </w:rPr>
              <w:t> 15</w:t>
            </w:r>
          </w:p>
        </w:tc>
        <w:tc>
          <w:tcPr>
            <w:tcW w:w="567" w:type="dxa"/>
            <w:shd w:val="clear" w:color="auto" w:fill="auto"/>
            <w:noWrap/>
            <w:vAlign w:val="center"/>
            <w:hideMark/>
          </w:tcPr>
          <w:p w:rsidR="009F1B1E" w:rsidRPr="00E70688" w:rsidRDefault="009F1B1E" w:rsidP="00D456D6">
            <w:pPr>
              <w:spacing w:after="0" w:line="240" w:lineRule="auto"/>
              <w:jc w:val="center"/>
              <w:rPr>
                <w:rFonts w:ascii="Times New Roman" w:eastAsia="Times New Roman" w:hAnsi="Times New Roman"/>
                <w:sz w:val="20"/>
                <w:szCs w:val="20"/>
                <w:lang w:eastAsia="lv-LV"/>
              </w:rPr>
            </w:pPr>
            <w:r w:rsidRPr="00E70688">
              <w:rPr>
                <w:rFonts w:ascii="Times New Roman" w:eastAsia="Times New Roman" w:hAnsi="Times New Roman"/>
                <w:sz w:val="20"/>
                <w:szCs w:val="20"/>
                <w:lang w:eastAsia="lv-LV"/>
              </w:rPr>
              <w:t>16 </w:t>
            </w:r>
          </w:p>
        </w:tc>
        <w:tc>
          <w:tcPr>
            <w:tcW w:w="708" w:type="dxa"/>
            <w:shd w:val="clear" w:color="auto" w:fill="auto"/>
            <w:noWrap/>
            <w:vAlign w:val="center"/>
            <w:hideMark/>
          </w:tcPr>
          <w:p w:rsidR="009F1B1E" w:rsidRPr="00E70688" w:rsidRDefault="009F1B1E" w:rsidP="00D456D6">
            <w:pPr>
              <w:spacing w:after="0" w:line="240" w:lineRule="auto"/>
              <w:jc w:val="center"/>
              <w:rPr>
                <w:rFonts w:ascii="Times New Roman" w:eastAsia="Times New Roman" w:hAnsi="Times New Roman"/>
                <w:sz w:val="20"/>
                <w:szCs w:val="20"/>
                <w:lang w:eastAsia="lv-LV"/>
              </w:rPr>
            </w:pPr>
            <w:r w:rsidRPr="00E70688">
              <w:rPr>
                <w:rFonts w:ascii="Times New Roman" w:eastAsia="Times New Roman" w:hAnsi="Times New Roman"/>
                <w:sz w:val="20"/>
                <w:szCs w:val="20"/>
                <w:lang w:eastAsia="lv-LV"/>
              </w:rPr>
              <w:t>+4</w:t>
            </w:r>
          </w:p>
        </w:tc>
        <w:tc>
          <w:tcPr>
            <w:tcW w:w="993" w:type="dxa"/>
            <w:shd w:val="clear" w:color="auto" w:fill="auto"/>
            <w:noWrap/>
            <w:vAlign w:val="center"/>
          </w:tcPr>
          <w:p w:rsidR="009F1B1E" w:rsidRPr="00E70688" w:rsidRDefault="009F1B1E" w:rsidP="00D456D6">
            <w:pPr>
              <w:spacing w:after="0" w:line="240" w:lineRule="auto"/>
              <w:jc w:val="center"/>
              <w:rPr>
                <w:rFonts w:ascii="Times New Roman" w:eastAsia="Times New Roman" w:hAnsi="Times New Roman"/>
                <w:sz w:val="20"/>
                <w:szCs w:val="20"/>
                <w:lang w:eastAsia="lv-LV"/>
              </w:rPr>
            </w:pPr>
            <w:r>
              <w:rPr>
                <w:rFonts w:ascii="Times New Roman" w:eastAsia="Times New Roman" w:hAnsi="Times New Roman"/>
                <w:sz w:val="20"/>
                <w:szCs w:val="20"/>
                <w:lang w:eastAsia="lv-LV"/>
              </w:rPr>
              <w:t>+26,7</w:t>
            </w:r>
          </w:p>
        </w:tc>
      </w:tr>
      <w:tr w:rsidR="009F1B1E" w:rsidRPr="00E70688" w:rsidTr="00D456D6">
        <w:trPr>
          <w:trHeight w:val="285"/>
        </w:trPr>
        <w:tc>
          <w:tcPr>
            <w:tcW w:w="2411" w:type="dxa"/>
            <w:shd w:val="clear" w:color="auto" w:fill="auto"/>
            <w:hideMark/>
          </w:tcPr>
          <w:p w:rsidR="009F1B1E" w:rsidRPr="00E70688" w:rsidRDefault="009F1B1E" w:rsidP="00D456D6">
            <w:pPr>
              <w:spacing w:after="0" w:line="240" w:lineRule="auto"/>
              <w:rPr>
                <w:rFonts w:ascii="Times New Roman" w:eastAsia="Times New Roman" w:hAnsi="Times New Roman"/>
                <w:b/>
                <w:bCs/>
                <w:sz w:val="20"/>
                <w:szCs w:val="20"/>
                <w:lang w:eastAsia="lv-LV"/>
              </w:rPr>
            </w:pPr>
            <w:r w:rsidRPr="00E70688">
              <w:rPr>
                <w:rFonts w:ascii="Times New Roman" w:eastAsia="Times New Roman" w:hAnsi="Times New Roman"/>
                <w:b/>
                <w:bCs/>
                <w:sz w:val="20"/>
                <w:szCs w:val="20"/>
                <w:lang w:eastAsia="lv-LV"/>
              </w:rPr>
              <w:t>Pavešana netiklībā (KL 162.p.)</w:t>
            </w:r>
          </w:p>
        </w:tc>
        <w:tc>
          <w:tcPr>
            <w:tcW w:w="850" w:type="dxa"/>
            <w:shd w:val="clear" w:color="auto" w:fill="E2EFD9"/>
            <w:vAlign w:val="center"/>
          </w:tcPr>
          <w:p w:rsidR="009F1B1E" w:rsidRPr="00E70688" w:rsidRDefault="009F1B1E" w:rsidP="00D456D6">
            <w:pPr>
              <w:spacing w:after="0" w:line="240" w:lineRule="auto"/>
              <w:jc w:val="center"/>
              <w:rPr>
                <w:rFonts w:ascii="Times New Roman" w:eastAsia="Times New Roman" w:hAnsi="Times New Roman"/>
                <w:sz w:val="20"/>
                <w:szCs w:val="20"/>
                <w:lang w:eastAsia="lv-LV"/>
              </w:rPr>
            </w:pPr>
            <w:r w:rsidRPr="00E70688">
              <w:rPr>
                <w:rFonts w:ascii="Times New Roman" w:eastAsia="Times New Roman" w:hAnsi="Times New Roman"/>
                <w:sz w:val="20"/>
                <w:szCs w:val="20"/>
                <w:lang w:eastAsia="lv-LV"/>
              </w:rPr>
              <w:t>18</w:t>
            </w:r>
          </w:p>
        </w:tc>
        <w:tc>
          <w:tcPr>
            <w:tcW w:w="709" w:type="dxa"/>
            <w:shd w:val="clear" w:color="auto" w:fill="auto"/>
            <w:vAlign w:val="center"/>
          </w:tcPr>
          <w:p w:rsidR="009F1B1E" w:rsidRPr="00E70688" w:rsidRDefault="009F1B1E" w:rsidP="00D456D6">
            <w:pPr>
              <w:spacing w:after="0" w:line="240" w:lineRule="auto"/>
              <w:jc w:val="center"/>
              <w:rPr>
                <w:rFonts w:ascii="Times New Roman" w:eastAsia="Times New Roman" w:hAnsi="Times New Roman"/>
                <w:sz w:val="20"/>
                <w:szCs w:val="20"/>
                <w:lang w:eastAsia="lv-LV"/>
              </w:rPr>
            </w:pPr>
            <w:r w:rsidRPr="00E70688">
              <w:rPr>
                <w:rFonts w:ascii="Times New Roman" w:eastAsia="Times New Roman" w:hAnsi="Times New Roman"/>
                <w:sz w:val="20"/>
                <w:szCs w:val="20"/>
                <w:lang w:eastAsia="lv-LV"/>
              </w:rPr>
              <w:t>19</w:t>
            </w:r>
          </w:p>
        </w:tc>
        <w:tc>
          <w:tcPr>
            <w:tcW w:w="850" w:type="dxa"/>
            <w:shd w:val="clear" w:color="auto" w:fill="E2EFD9"/>
            <w:noWrap/>
            <w:vAlign w:val="center"/>
          </w:tcPr>
          <w:p w:rsidR="009F1B1E" w:rsidRPr="00E70688" w:rsidRDefault="009F1B1E" w:rsidP="00D456D6">
            <w:pPr>
              <w:spacing w:after="0" w:line="240" w:lineRule="auto"/>
              <w:jc w:val="center"/>
              <w:rPr>
                <w:rFonts w:ascii="Times New Roman" w:eastAsia="Times New Roman" w:hAnsi="Times New Roman"/>
                <w:sz w:val="20"/>
                <w:szCs w:val="20"/>
                <w:lang w:eastAsia="lv-LV"/>
              </w:rPr>
            </w:pPr>
            <w:r w:rsidRPr="00E70688">
              <w:rPr>
                <w:rFonts w:ascii="Times New Roman" w:eastAsia="Times New Roman" w:hAnsi="Times New Roman"/>
                <w:sz w:val="20"/>
                <w:szCs w:val="20"/>
                <w:lang w:eastAsia="lv-LV"/>
              </w:rPr>
              <w:t>16</w:t>
            </w:r>
          </w:p>
        </w:tc>
        <w:tc>
          <w:tcPr>
            <w:tcW w:w="709" w:type="dxa"/>
            <w:shd w:val="clear" w:color="auto" w:fill="auto"/>
            <w:noWrap/>
            <w:vAlign w:val="center"/>
          </w:tcPr>
          <w:p w:rsidR="009F1B1E" w:rsidRPr="00E70688" w:rsidRDefault="009F1B1E" w:rsidP="00D456D6">
            <w:pPr>
              <w:spacing w:after="0" w:line="240" w:lineRule="auto"/>
              <w:jc w:val="center"/>
              <w:rPr>
                <w:rFonts w:ascii="Times New Roman" w:eastAsia="Times New Roman" w:hAnsi="Times New Roman"/>
                <w:sz w:val="20"/>
                <w:szCs w:val="20"/>
                <w:lang w:eastAsia="lv-LV"/>
              </w:rPr>
            </w:pPr>
            <w:r w:rsidRPr="00E70688">
              <w:rPr>
                <w:rFonts w:ascii="Times New Roman" w:eastAsia="Times New Roman" w:hAnsi="Times New Roman"/>
                <w:sz w:val="20"/>
                <w:szCs w:val="20"/>
                <w:lang w:eastAsia="lv-LV"/>
              </w:rPr>
              <w:t>19</w:t>
            </w:r>
          </w:p>
        </w:tc>
        <w:tc>
          <w:tcPr>
            <w:tcW w:w="709" w:type="dxa"/>
            <w:shd w:val="clear" w:color="auto" w:fill="auto"/>
            <w:noWrap/>
            <w:vAlign w:val="center"/>
            <w:hideMark/>
          </w:tcPr>
          <w:p w:rsidR="009F1B1E" w:rsidRPr="00E70688" w:rsidRDefault="009F1B1E" w:rsidP="00D456D6">
            <w:pPr>
              <w:spacing w:after="0" w:line="240" w:lineRule="auto"/>
              <w:jc w:val="center"/>
              <w:rPr>
                <w:rFonts w:ascii="Times New Roman" w:eastAsia="Times New Roman" w:hAnsi="Times New Roman"/>
                <w:sz w:val="20"/>
                <w:szCs w:val="20"/>
                <w:lang w:eastAsia="lv-LV"/>
              </w:rPr>
            </w:pPr>
            <w:r w:rsidRPr="00E70688">
              <w:rPr>
                <w:rFonts w:ascii="Times New Roman" w:eastAsia="Times New Roman" w:hAnsi="Times New Roman"/>
                <w:sz w:val="20"/>
                <w:szCs w:val="20"/>
                <w:lang w:eastAsia="lv-LV"/>
              </w:rPr>
              <w:t> +2</w:t>
            </w:r>
          </w:p>
        </w:tc>
        <w:tc>
          <w:tcPr>
            <w:tcW w:w="709" w:type="dxa"/>
            <w:shd w:val="clear" w:color="auto" w:fill="auto"/>
            <w:noWrap/>
            <w:vAlign w:val="center"/>
          </w:tcPr>
          <w:p w:rsidR="009F1B1E" w:rsidRPr="00E70688" w:rsidRDefault="009F1B1E" w:rsidP="00D456D6">
            <w:pPr>
              <w:spacing w:after="0" w:line="240" w:lineRule="auto"/>
              <w:jc w:val="center"/>
              <w:rPr>
                <w:rFonts w:ascii="Times New Roman" w:eastAsia="Times New Roman" w:hAnsi="Times New Roman"/>
                <w:sz w:val="20"/>
                <w:szCs w:val="20"/>
                <w:lang w:eastAsia="lv-LV"/>
              </w:rPr>
            </w:pPr>
            <w:r>
              <w:rPr>
                <w:rFonts w:ascii="Times New Roman" w:eastAsia="Times New Roman" w:hAnsi="Times New Roman"/>
                <w:sz w:val="20"/>
                <w:szCs w:val="20"/>
                <w:lang w:eastAsia="lv-LV"/>
              </w:rPr>
              <w:t>+12,5</w:t>
            </w:r>
          </w:p>
        </w:tc>
        <w:tc>
          <w:tcPr>
            <w:tcW w:w="567" w:type="dxa"/>
            <w:shd w:val="clear" w:color="auto" w:fill="E2EFD9"/>
            <w:noWrap/>
            <w:vAlign w:val="center"/>
            <w:hideMark/>
          </w:tcPr>
          <w:p w:rsidR="009F1B1E" w:rsidRPr="00E70688" w:rsidRDefault="009F1B1E" w:rsidP="00D456D6">
            <w:pPr>
              <w:spacing w:after="0" w:line="240" w:lineRule="auto"/>
              <w:jc w:val="center"/>
              <w:rPr>
                <w:rFonts w:ascii="Times New Roman" w:eastAsia="Times New Roman" w:hAnsi="Times New Roman"/>
                <w:sz w:val="20"/>
                <w:szCs w:val="20"/>
                <w:lang w:eastAsia="lv-LV"/>
              </w:rPr>
            </w:pPr>
            <w:r w:rsidRPr="00E70688">
              <w:rPr>
                <w:rFonts w:ascii="Times New Roman" w:eastAsia="Times New Roman" w:hAnsi="Times New Roman"/>
                <w:sz w:val="20"/>
                <w:szCs w:val="20"/>
                <w:lang w:eastAsia="lv-LV"/>
              </w:rPr>
              <w:t> 19</w:t>
            </w:r>
          </w:p>
        </w:tc>
        <w:tc>
          <w:tcPr>
            <w:tcW w:w="567" w:type="dxa"/>
            <w:shd w:val="clear" w:color="auto" w:fill="auto"/>
            <w:noWrap/>
            <w:vAlign w:val="center"/>
            <w:hideMark/>
          </w:tcPr>
          <w:p w:rsidR="009F1B1E" w:rsidRPr="00E70688" w:rsidRDefault="009F1B1E" w:rsidP="00D456D6">
            <w:pPr>
              <w:spacing w:after="0" w:line="240" w:lineRule="auto"/>
              <w:jc w:val="center"/>
              <w:rPr>
                <w:rFonts w:ascii="Times New Roman" w:eastAsia="Times New Roman" w:hAnsi="Times New Roman"/>
                <w:sz w:val="20"/>
                <w:szCs w:val="20"/>
                <w:lang w:eastAsia="lv-LV"/>
              </w:rPr>
            </w:pPr>
            <w:r w:rsidRPr="00E70688">
              <w:rPr>
                <w:rFonts w:ascii="Times New Roman" w:eastAsia="Times New Roman" w:hAnsi="Times New Roman"/>
                <w:sz w:val="20"/>
                <w:szCs w:val="20"/>
                <w:lang w:eastAsia="lv-LV"/>
              </w:rPr>
              <w:t> 24</w:t>
            </w:r>
          </w:p>
        </w:tc>
        <w:tc>
          <w:tcPr>
            <w:tcW w:w="567" w:type="dxa"/>
            <w:shd w:val="clear" w:color="auto" w:fill="E2EFD9"/>
            <w:noWrap/>
            <w:vAlign w:val="center"/>
            <w:hideMark/>
          </w:tcPr>
          <w:p w:rsidR="009F1B1E" w:rsidRPr="00E70688" w:rsidRDefault="009F1B1E" w:rsidP="00D456D6">
            <w:pPr>
              <w:spacing w:after="0" w:line="240" w:lineRule="auto"/>
              <w:jc w:val="center"/>
              <w:rPr>
                <w:rFonts w:ascii="Times New Roman" w:eastAsia="Times New Roman" w:hAnsi="Times New Roman"/>
                <w:sz w:val="20"/>
                <w:szCs w:val="20"/>
                <w:lang w:eastAsia="lv-LV"/>
              </w:rPr>
            </w:pPr>
            <w:r w:rsidRPr="00E70688">
              <w:rPr>
                <w:rFonts w:ascii="Times New Roman" w:eastAsia="Times New Roman" w:hAnsi="Times New Roman"/>
                <w:sz w:val="20"/>
                <w:szCs w:val="20"/>
                <w:lang w:eastAsia="lv-LV"/>
              </w:rPr>
              <w:t>15 </w:t>
            </w:r>
          </w:p>
        </w:tc>
        <w:tc>
          <w:tcPr>
            <w:tcW w:w="567" w:type="dxa"/>
            <w:shd w:val="clear" w:color="auto" w:fill="auto"/>
            <w:noWrap/>
            <w:vAlign w:val="center"/>
            <w:hideMark/>
          </w:tcPr>
          <w:p w:rsidR="009F1B1E" w:rsidRPr="00E70688" w:rsidRDefault="009F1B1E" w:rsidP="00D456D6">
            <w:pPr>
              <w:spacing w:after="0" w:line="240" w:lineRule="auto"/>
              <w:jc w:val="center"/>
              <w:rPr>
                <w:rFonts w:ascii="Times New Roman" w:eastAsia="Times New Roman" w:hAnsi="Times New Roman"/>
                <w:sz w:val="20"/>
                <w:szCs w:val="20"/>
                <w:lang w:eastAsia="lv-LV"/>
              </w:rPr>
            </w:pPr>
            <w:r w:rsidRPr="00E70688">
              <w:rPr>
                <w:rFonts w:ascii="Times New Roman" w:eastAsia="Times New Roman" w:hAnsi="Times New Roman"/>
                <w:sz w:val="20"/>
                <w:szCs w:val="20"/>
                <w:lang w:eastAsia="lv-LV"/>
              </w:rPr>
              <w:t>27 </w:t>
            </w:r>
          </w:p>
        </w:tc>
        <w:tc>
          <w:tcPr>
            <w:tcW w:w="708" w:type="dxa"/>
            <w:shd w:val="clear" w:color="auto" w:fill="auto"/>
            <w:noWrap/>
            <w:vAlign w:val="center"/>
            <w:hideMark/>
          </w:tcPr>
          <w:p w:rsidR="009F1B1E" w:rsidRPr="00E70688" w:rsidRDefault="009F1B1E" w:rsidP="00D456D6">
            <w:pPr>
              <w:spacing w:after="0" w:line="240" w:lineRule="auto"/>
              <w:jc w:val="center"/>
              <w:rPr>
                <w:rFonts w:ascii="Times New Roman" w:eastAsia="Times New Roman" w:hAnsi="Times New Roman"/>
                <w:color w:val="000000"/>
                <w:sz w:val="20"/>
                <w:szCs w:val="20"/>
                <w:lang w:eastAsia="lv-LV"/>
              </w:rPr>
            </w:pPr>
            <w:r w:rsidRPr="00E70688">
              <w:rPr>
                <w:rFonts w:ascii="Times New Roman" w:eastAsia="Times New Roman" w:hAnsi="Times New Roman"/>
                <w:color w:val="000000"/>
                <w:sz w:val="20"/>
                <w:szCs w:val="20"/>
                <w:lang w:eastAsia="lv-LV"/>
              </w:rPr>
              <w:t>+4 </w:t>
            </w:r>
          </w:p>
        </w:tc>
        <w:tc>
          <w:tcPr>
            <w:tcW w:w="993" w:type="dxa"/>
            <w:shd w:val="clear" w:color="auto" w:fill="auto"/>
            <w:noWrap/>
            <w:vAlign w:val="center"/>
          </w:tcPr>
          <w:p w:rsidR="009F1B1E" w:rsidRPr="00E70688" w:rsidRDefault="009F1B1E" w:rsidP="00D456D6">
            <w:pPr>
              <w:spacing w:after="0" w:line="240" w:lineRule="auto"/>
              <w:jc w:val="center"/>
              <w:rPr>
                <w:rFonts w:ascii="Times New Roman" w:eastAsia="Times New Roman" w:hAnsi="Times New Roman"/>
                <w:color w:val="000000"/>
                <w:sz w:val="20"/>
                <w:szCs w:val="20"/>
                <w:lang w:eastAsia="lv-LV"/>
              </w:rPr>
            </w:pPr>
            <w:r>
              <w:rPr>
                <w:rFonts w:ascii="Times New Roman" w:eastAsia="Times New Roman" w:hAnsi="Times New Roman"/>
                <w:color w:val="000000"/>
                <w:sz w:val="20"/>
                <w:szCs w:val="20"/>
                <w:lang w:eastAsia="lv-LV"/>
              </w:rPr>
              <w:t>+26,7</w:t>
            </w:r>
          </w:p>
        </w:tc>
      </w:tr>
      <w:tr w:rsidR="009F1B1E" w:rsidRPr="00E70688" w:rsidTr="00D456D6">
        <w:trPr>
          <w:trHeight w:val="312"/>
        </w:trPr>
        <w:tc>
          <w:tcPr>
            <w:tcW w:w="2411" w:type="dxa"/>
            <w:shd w:val="clear" w:color="auto" w:fill="auto"/>
            <w:noWrap/>
            <w:vAlign w:val="center"/>
            <w:hideMark/>
          </w:tcPr>
          <w:p w:rsidR="009F1B1E" w:rsidRPr="00E70688" w:rsidRDefault="009F1B1E" w:rsidP="00D456D6">
            <w:pPr>
              <w:spacing w:after="0" w:line="240" w:lineRule="auto"/>
              <w:rPr>
                <w:rFonts w:ascii="Times New Roman" w:eastAsia="Times New Roman" w:hAnsi="Times New Roman"/>
                <w:b/>
                <w:bCs/>
                <w:sz w:val="20"/>
                <w:szCs w:val="20"/>
                <w:lang w:eastAsia="lv-LV"/>
              </w:rPr>
            </w:pPr>
            <w:r w:rsidRPr="00E70688">
              <w:rPr>
                <w:rFonts w:ascii="Times New Roman" w:eastAsia="Times New Roman" w:hAnsi="Times New Roman"/>
                <w:b/>
                <w:bCs/>
                <w:sz w:val="20"/>
                <w:szCs w:val="20"/>
                <w:lang w:eastAsia="lv-LV"/>
              </w:rPr>
              <w:t>Pamudināšana iesaistīties seksuālās darbībās (KL 162.</w:t>
            </w:r>
            <w:r w:rsidRPr="00E70688">
              <w:rPr>
                <w:rFonts w:eastAsia="Times New Roman" w:cs="Calibri"/>
                <w:b/>
                <w:bCs/>
                <w:sz w:val="20"/>
                <w:szCs w:val="20"/>
                <w:lang w:eastAsia="lv-LV"/>
              </w:rPr>
              <w:t>¹</w:t>
            </w:r>
            <w:r w:rsidRPr="00E70688">
              <w:rPr>
                <w:rFonts w:ascii="Times New Roman" w:eastAsia="Times New Roman" w:hAnsi="Times New Roman"/>
                <w:b/>
                <w:bCs/>
                <w:sz w:val="20"/>
                <w:szCs w:val="20"/>
                <w:lang w:eastAsia="lv-LV"/>
              </w:rPr>
              <w:t>p.)</w:t>
            </w:r>
          </w:p>
        </w:tc>
        <w:tc>
          <w:tcPr>
            <w:tcW w:w="850" w:type="dxa"/>
            <w:shd w:val="clear" w:color="auto" w:fill="E2EFD9"/>
            <w:vAlign w:val="center"/>
          </w:tcPr>
          <w:p w:rsidR="009F1B1E" w:rsidRPr="00E70688" w:rsidRDefault="009F1B1E" w:rsidP="00D456D6">
            <w:pPr>
              <w:spacing w:after="0" w:line="240" w:lineRule="auto"/>
              <w:jc w:val="center"/>
              <w:rPr>
                <w:rFonts w:ascii="Times New Roman" w:eastAsia="Times New Roman" w:hAnsi="Times New Roman"/>
                <w:sz w:val="20"/>
                <w:szCs w:val="20"/>
                <w:lang w:eastAsia="lv-LV"/>
              </w:rPr>
            </w:pPr>
            <w:r w:rsidRPr="00E70688">
              <w:rPr>
                <w:rFonts w:ascii="Times New Roman" w:eastAsia="Times New Roman" w:hAnsi="Times New Roman"/>
                <w:sz w:val="20"/>
                <w:szCs w:val="20"/>
                <w:lang w:eastAsia="lv-LV"/>
              </w:rPr>
              <w:t>11</w:t>
            </w:r>
          </w:p>
        </w:tc>
        <w:tc>
          <w:tcPr>
            <w:tcW w:w="709" w:type="dxa"/>
            <w:shd w:val="clear" w:color="auto" w:fill="auto"/>
            <w:vAlign w:val="center"/>
          </w:tcPr>
          <w:p w:rsidR="009F1B1E" w:rsidRPr="00E70688" w:rsidRDefault="009F1B1E" w:rsidP="00D456D6">
            <w:pPr>
              <w:spacing w:after="0" w:line="240" w:lineRule="auto"/>
              <w:jc w:val="center"/>
              <w:rPr>
                <w:rFonts w:ascii="Times New Roman" w:eastAsia="Times New Roman" w:hAnsi="Times New Roman"/>
                <w:sz w:val="20"/>
                <w:szCs w:val="20"/>
                <w:lang w:eastAsia="lv-LV"/>
              </w:rPr>
            </w:pPr>
            <w:r w:rsidRPr="00E70688">
              <w:rPr>
                <w:rFonts w:ascii="Times New Roman" w:eastAsia="Times New Roman" w:hAnsi="Times New Roman"/>
                <w:sz w:val="20"/>
                <w:szCs w:val="20"/>
                <w:lang w:eastAsia="lv-LV"/>
              </w:rPr>
              <w:t>10</w:t>
            </w:r>
          </w:p>
        </w:tc>
        <w:tc>
          <w:tcPr>
            <w:tcW w:w="850" w:type="dxa"/>
            <w:shd w:val="clear" w:color="auto" w:fill="E2EFD9"/>
            <w:noWrap/>
            <w:vAlign w:val="center"/>
          </w:tcPr>
          <w:p w:rsidR="009F1B1E" w:rsidRPr="00E70688" w:rsidRDefault="009F1B1E" w:rsidP="00D456D6">
            <w:pPr>
              <w:spacing w:after="0" w:line="240" w:lineRule="auto"/>
              <w:jc w:val="center"/>
              <w:rPr>
                <w:rFonts w:ascii="Times New Roman" w:eastAsia="Times New Roman" w:hAnsi="Times New Roman"/>
                <w:sz w:val="20"/>
                <w:szCs w:val="20"/>
                <w:lang w:eastAsia="lv-LV"/>
              </w:rPr>
            </w:pPr>
            <w:r w:rsidRPr="00E70688">
              <w:rPr>
                <w:rFonts w:ascii="Times New Roman" w:eastAsia="Times New Roman" w:hAnsi="Times New Roman"/>
                <w:sz w:val="20"/>
                <w:szCs w:val="20"/>
                <w:lang w:eastAsia="lv-LV"/>
              </w:rPr>
              <w:t>3</w:t>
            </w:r>
          </w:p>
        </w:tc>
        <w:tc>
          <w:tcPr>
            <w:tcW w:w="709" w:type="dxa"/>
            <w:shd w:val="clear" w:color="auto" w:fill="auto"/>
            <w:noWrap/>
            <w:vAlign w:val="center"/>
          </w:tcPr>
          <w:p w:rsidR="009F1B1E" w:rsidRPr="00E70688" w:rsidRDefault="009F1B1E" w:rsidP="00D456D6">
            <w:pPr>
              <w:spacing w:after="0" w:line="240" w:lineRule="auto"/>
              <w:jc w:val="center"/>
              <w:rPr>
                <w:rFonts w:ascii="Times New Roman" w:eastAsia="Times New Roman" w:hAnsi="Times New Roman"/>
                <w:sz w:val="20"/>
                <w:szCs w:val="20"/>
                <w:lang w:eastAsia="lv-LV"/>
              </w:rPr>
            </w:pPr>
            <w:r w:rsidRPr="00E70688">
              <w:rPr>
                <w:rFonts w:ascii="Times New Roman" w:eastAsia="Times New Roman" w:hAnsi="Times New Roman"/>
                <w:sz w:val="20"/>
                <w:szCs w:val="20"/>
                <w:lang w:eastAsia="lv-LV"/>
              </w:rPr>
              <w:t>6</w:t>
            </w:r>
          </w:p>
        </w:tc>
        <w:tc>
          <w:tcPr>
            <w:tcW w:w="709" w:type="dxa"/>
            <w:shd w:val="clear" w:color="auto" w:fill="auto"/>
            <w:noWrap/>
            <w:vAlign w:val="center"/>
            <w:hideMark/>
          </w:tcPr>
          <w:p w:rsidR="009F1B1E" w:rsidRPr="00E70688" w:rsidRDefault="009F1B1E" w:rsidP="00D456D6">
            <w:pPr>
              <w:spacing w:after="0" w:line="240" w:lineRule="auto"/>
              <w:jc w:val="center"/>
              <w:rPr>
                <w:rFonts w:ascii="Times New Roman" w:eastAsia="Times New Roman" w:hAnsi="Times New Roman"/>
                <w:sz w:val="20"/>
                <w:szCs w:val="20"/>
                <w:lang w:eastAsia="lv-LV"/>
              </w:rPr>
            </w:pPr>
            <w:r w:rsidRPr="00E70688">
              <w:rPr>
                <w:rFonts w:ascii="Times New Roman" w:eastAsia="Times New Roman" w:hAnsi="Times New Roman"/>
                <w:sz w:val="20"/>
                <w:szCs w:val="20"/>
                <w:lang w:eastAsia="lv-LV"/>
              </w:rPr>
              <w:t>+8 </w:t>
            </w:r>
          </w:p>
        </w:tc>
        <w:tc>
          <w:tcPr>
            <w:tcW w:w="709" w:type="dxa"/>
            <w:shd w:val="clear" w:color="auto" w:fill="auto"/>
            <w:noWrap/>
            <w:vAlign w:val="center"/>
          </w:tcPr>
          <w:p w:rsidR="009F1B1E" w:rsidRPr="00E70688" w:rsidRDefault="009F1B1E" w:rsidP="00D456D6">
            <w:pPr>
              <w:spacing w:after="0" w:line="240" w:lineRule="auto"/>
              <w:jc w:val="center"/>
              <w:rPr>
                <w:rFonts w:ascii="Times New Roman" w:eastAsia="Times New Roman" w:hAnsi="Times New Roman"/>
                <w:sz w:val="20"/>
                <w:szCs w:val="20"/>
                <w:lang w:eastAsia="lv-LV"/>
              </w:rPr>
            </w:pPr>
            <w:r>
              <w:rPr>
                <w:rFonts w:ascii="Times New Roman" w:eastAsia="Times New Roman" w:hAnsi="Times New Roman"/>
                <w:sz w:val="20"/>
                <w:szCs w:val="20"/>
                <w:lang w:eastAsia="lv-LV"/>
              </w:rPr>
              <w:t>+266,7</w:t>
            </w:r>
          </w:p>
        </w:tc>
        <w:tc>
          <w:tcPr>
            <w:tcW w:w="567" w:type="dxa"/>
            <w:shd w:val="clear" w:color="auto" w:fill="E2EFD9"/>
            <w:noWrap/>
            <w:vAlign w:val="center"/>
            <w:hideMark/>
          </w:tcPr>
          <w:p w:rsidR="009F1B1E" w:rsidRPr="00E70688" w:rsidRDefault="009F1B1E" w:rsidP="00D456D6">
            <w:pPr>
              <w:spacing w:after="0" w:line="240" w:lineRule="auto"/>
              <w:jc w:val="center"/>
              <w:rPr>
                <w:rFonts w:ascii="Times New Roman" w:eastAsia="Times New Roman" w:hAnsi="Times New Roman"/>
                <w:sz w:val="20"/>
                <w:szCs w:val="20"/>
                <w:lang w:eastAsia="lv-LV"/>
              </w:rPr>
            </w:pPr>
            <w:r w:rsidRPr="00E70688">
              <w:rPr>
                <w:rFonts w:ascii="Times New Roman" w:eastAsia="Times New Roman" w:hAnsi="Times New Roman"/>
                <w:sz w:val="20"/>
                <w:szCs w:val="20"/>
                <w:lang w:eastAsia="lv-LV"/>
              </w:rPr>
              <w:t>7</w:t>
            </w:r>
          </w:p>
        </w:tc>
        <w:tc>
          <w:tcPr>
            <w:tcW w:w="567" w:type="dxa"/>
            <w:shd w:val="clear" w:color="auto" w:fill="auto"/>
            <w:noWrap/>
            <w:vAlign w:val="center"/>
            <w:hideMark/>
          </w:tcPr>
          <w:p w:rsidR="009F1B1E" w:rsidRPr="00E70688" w:rsidRDefault="009F1B1E" w:rsidP="00D456D6">
            <w:pPr>
              <w:spacing w:after="0" w:line="240" w:lineRule="auto"/>
              <w:jc w:val="center"/>
              <w:rPr>
                <w:rFonts w:ascii="Times New Roman" w:eastAsia="Times New Roman" w:hAnsi="Times New Roman"/>
                <w:sz w:val="20"/>
                <w:szCs w:val="20"/>
                <w:lang w:eastAsia="lv-LV"/>
              </w:rPr>
            </w:pPr>
            <w:r w:rsidRPr="00E70688">
              <w:rPr>
                <w:rFonts w:ascii="Times New Roman" w:eastAsia="Times New Roman" w:hAnsi="Times New Roman"/>
                <w:sz w:val="20"/>
                <w:szCs w:val="20"/>
                <w:lang w:eastAsia="lv-LV"/>
              </w:rPr>
              <w:t> 12</w:t>
            </w:r>
          </w:p>
        </w:tc>
        <w:tc>
          <w:tcPr>
            <w:tcW w:w="567" w:type="dxa"/>
            <w:shd w:val="clear" w:color="auto" w:fill="E2EFD9"/>
            <w:noWrap/>
            <w:vAlign w:val="center"/>
            <w:hideMark/>
          </w:tcPr>
          <w:p w:rsidR="009F1B1E" w:rsidRPr="00E70688" w:rsidRDefault="009F1B1E" w:rsidP="00D456D6">
            <w:pPr>
              <w:spacing w:after="0" w:line="240" w:lineRule="auto"/>
              <w:jc w:val="center"/>
              <w:rPr>
                <w:rFonts w:ascii="Times New Roman" w:eastAsia="Times New Roman" w:hAnsi="Times New Roman"/>
                <w:sz w:val="20"/>
                <w:szCs w:val="20"/>
                <w:lang w:eastAsia="lv-LV"/>
              </w:rPr>
            </w:pPr>
            <w:r w:rsidRPr="00E70688">
              <w:rPr>
                <w:rFonts w:ascii="Times New Roman" w:eastAsia="Times New Roman" w:hAnsi="Times New Roman"/>
                <w:sz w:val="20"/>
                <w:szCs w:val="20"/>
                <w:lang w:eastAsia="lv-LV"/>
              </w:rPr>
              <w:t>2</w:t>
            </w:r>
          </w:p>
        </w:tc>
        <w:tc>
          <w:tcPr>
            <w:tcW w:w="567" w:type="dxa"/>
            <w:shd w:val="clear" w:color="auto" w:fill="auto"/>
            <w:noWrap/>
            <w:vAlign w:val="center"/>
            <w:hideMark/>
          </w:tcPr>
          <w:p w:rsidR="009F1B1E" w:rsidRPr="00E70688" w:rsidRDefault="009F1B1E" w:rsidP="00D456D6">
            <w:pPr>
              <w:spacing w:after="0" w:line="240" w:lineRule="auto"/>
              <w:jc w:val="center"/>
              <w:rPr>
                <w:rFonts w:ascii="Times New Roman" w:eastAsia="Times New Roman" w:hAnsi="Times New Roman"/>
                <w:sz w:val="20"/>
                <w:szCs w:val="20"/>
                <w:lang w:eastAsia="lv-LV"/>
              </w:rPr>
            </w:pPr>
            <w:r w:rsidRPr="00E70688">
              <w:rPr>
                <w:rFonts w:ascii="Times New Roman" w:eastAsia="Times New Roman" w:hAnsi="Times New Roman"/>
                <w:sz w:val="20"/>
                <w:szCs w:val="20"/>
                <w:lang w:eastAsia="lv-LV"/>
              </w:rPr>
              <w:t>2 </w:t>
            </w:r>
          </w:p>
        </w:tc>
        <w:tc>
          <w:tcPr>
            <w:tcW w:w="708" w:type="dxa"/>
            <w:shd w:val="clear" w:color="auto" w:fill="auto"/>
            <w:noWrap/>
            <w:vAlign w:val="center"/>
            <w:hideMark/>
          </w:tcPr>
          <w:p w:rsidR="009F1B1E" w:rsidRPr="00E70688" w:rsidRDefault="009F1B1E" w:rsidP="00D456D6">
            <w:pPr>
              <w:spacing w:after="0" w:line="240" w:lineRule="auto"/>
              <w:jc w:val="center"/>
              <w:rPr>
                <w:rFonts w:ascii="Times New Roman" w:eastAsia="Times New Roman" w:hAnsi="Times New Roman"/>
                <w:color w:val="000000"/>
                <w:sz w:val="20"/>
                <w:szCs w:val="20"/>
                <w:lang w:eastAsia="lv-LV"/>
              </w:rPr>
            </w:pPr>
            <w:r w:rsidRPr="00E70688">
              <w:rPr>
                <w:rFonts w:ascii="Times New Roman" w:eastAsia="Times New Roman" w:hAnsi="Times New Roman"/>
                <w:color w:val="000000"/>
                <w:sz w:val="20"/>
                <w:szCs w:val="20"/>
                <w:lang w:eastAsia="lv-LV"/>
              </w:rPr>
              <w:t>+5 </w:t>
            </w:r>
          </w:p>
        </w:tc>
        <w:tc>
          <w:tcPr>
            <w:tcW w:w="993" w:type="dxa"/>
            <w:shd w:val="clear" w:color="auto" w:fill="auto"/>
            <w:noWrap/>
            <w:vAlign w:val="center"/>
          </w:tcPr>
          <w:p w:rsidR="009F1B1E" w:rsidRPr="00E70688" w:rsidRDefault="009F1B1E" w:rsidP="00D456D6">
            <w:pPr>
              <w:spacing w:after="0" w:line="240" w:lineRule="auto"/>
              <w:jc w:val="center"/>
              <w:rPr>
                <w:rFonts w:ascii="Times New Roman" w:eastAsia="Times New Roman" w:hAnsi="Times New Roman"/>
                <w:color w:val="000000"/>
                <w:sz w:val="20"/>
                <w:szCs w:val="20"/>
                <w:lang w:eastAsia="lv-LV"/>
              </w:rPr>
            </w:pPr>
            <w:r w:rsidRPr="00E70688">
              <w:rPr>
                <w:rFonts w:ascii="Times New Roman" w:eastAsia="Times New Roman" w:hAnsi="Times New Roman"/>
                <w:color w:val="000000"/>
                <w:sz w:val="20"/>
                <w:szCs w:val="20"/>
                <w:lang w:eastAsia="lv-LV"/>
              </w:rPr>
              <w:t>+250</w:t>
            </w:r>
          </w:p>
        </w:tc>
      </w:tr>
      <w:tr w:rsidR="009F1B1E" w:rsidRPr="00E70688" w:rsidTr="00D456D6">
        <w:trPr>
          <w:trHeight w:val="810"/>
        </w:trPr>
        <w:tc>
          <w:tcPr>
            <w:tcW w:w="2411" w:type="dxa"/>
            <w:shd w:val="clear" w:color="auto" w:fill="auto"/>
            <w:hideMark/>
          </w:tcPr>
          <w:p w:rsidR="009F1B1E" w:rsidRPr="00E70688" w:rsidRDefault="009F1B1E" w:rsidP="00D456D6">
            <w:pPr>
              <w:spacing w:after="240" w:line="240" w:lineRule="auto"/>
              <w:rPr>
                <w:rFonts w:ascii="Times New Roman" w:eastAsia="Times New Roman" w:hAnsi="Times New Roman"/>
                <w:b/>
                <w:bCs/>
                <w:sz w:val="20"/>
                <w:szCs w:val="20"/>
                <w:lang w:eastAsia="lv-LV"/>
              </w:rPr>
            </w:pPr>
            <w:r w:rsidRPr="00E70688">
              <w:rPr>
                <w:rFonts w:ascii="Times New Roman" w:eastAsia="Times New Roman" w:hAnsi="Times New Roman"/>
                <w:b/>
                <w:bCs/>
                <w:sz w:val="20"/>
                <w:szCs w:val="20"/>
                <w:lang w:eastAsia="lv-LV"/>
              </w:rPr>
              <w:t xml:space="preserve">Pornogrāfiska priekšnesuma demonstrēšanas, intīma rakstura izklaides ierobežošanas un pornogrāfiska rakstura materiāla aprites </w:t>
            </w:r>
            <w:r w:rsidRPr="00E70688">
              <w:rPr>
                <w:rFonts w:ascii="Times New Roman" w:eastAsia="Times New Roman" w:hAnsi="Times New Roman"/>
                <w:b/>
                <w:bCs/>
                <w:sz w:val="20"/>
                <w:szCs w:val="20"/>
                <w:lang w:eastAsia="lv-LV"/>
              </w:rPr>
              <w:lastRenderedPageBreak/>
              <w:t>noteikumu pārkāpšana (KL 166.p.), t.sk.:</w:t>
            </w:r>
          </w:p>
        </w:tc>
        <w:tc>
          <w:tcPr>
            <w:tcW w:w="850" w:type="dxa"/>
            <w:shd w:val="clear" w:color="auto" w:fill="E2EFD9"/>
            <w:vAlign w:val="center"/>
          </w:tcPr>
          <w:p w:rsidR="009F1B1E" w:rsidRPr="00E70688" w:rsidRDefault="009F1B1E" w:rsidP="00D456D6">
            <w:pPr>
              <w:spacing w:after="0" w:line="240" w:lineRule="auto"/>
              <w:jc w:val="center"/>
              <w:rPr>
                <w:rFonts w:ascii="Times New Roman" w:eastAsia="Times New Roman" w:hAnsi="Times New Roman"/>
                <w:sz w:val="20"/>
                <w:szCs w:val="20"/>
                <w:lang w:eastAsia="lv-LV"/>
              </w:rPr>
            </w:pPr>
            <w:r w:rsidRPr="00E70688">
              <w:rPr>
                <w:rFonts w:ascii="Times New Roman" w:eastAsia="Times New Roman" w:hAnsi="Times New Roman"/>
                <w:sz w:val="20"/>
                <w:szCs w:val="20"/>
                <w:lang w:eastAsia="lv-LV"/>
              </w:rPr>
              <w:lastRenderedPageBreak/>
              <w:t>62</w:t>
            </w:r>
          </w:p>
        </w:tc>
        <w:tc>
          <w:tcPr>
            <w:tcW w:w="709" w:type="dxa"/>
            <w:shd w:val="clear" w:color="auto" w:fill="auto"/>
            <w:vAlign w:val="center"/>
          </w:tcPr>
          <w:p w:rsidR="009F1B1E" w:rsidRPr="00E70688" w:rsidRDefault="009F1B1E" w:rsidP="00D456D6">
            <w:pPr>
              <w:spacing w:after="0" w:line="240" w:lineRule="auto"/>
              <w:jc w:val="center"/>
              <w:rPr>
                <w:rFonts w:ascii="Times New Roman" w:eastAsia="Times New Roman" w:hAnsi="Times New Roman"/>
                <w:sz w:val="20"/>
                <w:szCs w:val="20"/>
                <w:lang w:val="ru-RU" w:eastAsia="lv-LV"/>
              </w:rPr>
            </w:pPr>
            <w:r w:rsidRPr="00E70688">
              <w:rPr>
                <w:rFonts w:ascii="Times New Roman" w:eastAsia="Times New Roman" w:hAnsi="Times New Roman"/>
                <w:sz w:val="20"/>
                <w:szCs w:val="20"/>
                <w:lang w:val="ru-RU" w:eastAsia="lv-LV"/>
              </w:rPr>
              <w:t>84</w:t>
            </w:r>
          </w:p>
        </w:tc>
        <w:tc>
          <w:tcPr>
            <w:tcW w:w="850" w:type="dxa"/>
            <w:shd w:val="clear" w:color="auto" w:fill="E2EFD9"/>
            <w:noWrap/>
            <w:vAlign w:val="center"/>
          </w:tcPr>
          <w:p w:rsidR="009F1B1E" w:rsidRPr="00E70688" w:rsidRDefault="009F1B1E" w:rsidP="00D456D6">
            <w:pPr>
              <w:spacing w:after="0" w:line="240" w:lineRule="auto"/>
              <w:jc w:val="center"/>
              <w:rPr>
                <w:rFonts w:ascii="Times New Roman" w:eastAsia="Times New Roman" w:hAnsi="Times New Roman"/>
                <w:sz w:val="20"/>
                <w:szCs w:val="20"/>
                <w:lang w:eastAsia="lv-LV"/>
              </w:rPr>
            </w:pPr>
            <w:r w:rsidRPr="00E70688">
              <w:rPr>
                <w:rFonts w:ascii="Times New Roman" w:eastAsia="Times New Roman" w:hAnsi="Times New Roman"/>
                <w:sz w:val="20"/>
                <w:szCs w:val="20"/>
                <w:lang w:eastAsia="lv-LV"/>
              </w:rPr>
              <w:t>65</w:t>
            </w:r>
          </w:p>
        </w:tc>
        <w:tc>
          <w:tcPr>
            <w:tcW w:w="709" w:type="dxa"/>
            <w:shd w:val="clear" w:color="auto" w:fill="auto"/>
            <w:noWrap/>
            <w:vAlign w:val="center"/>
          </w:tcPr>
          <w:p w:rsidR="009F1B1E" w:rsidRPr="00E70688" w:rsidRDefault="009F1B1E" w:rsidP="00D456D6">
            <w:pPr>
              <w:spacing w:after="0" w:line="240" w:lineRule="auto"/>
              <w:jc w:val="center"/>
              <w:rPr>
                <w:rFonts w:ascii="Times New Roman" w:eastAsia="Times New Roman" w:hAnsi="Times New Roman"/>
                <w:sz w:val="20"/>
                <w:szCs w:val="20"/>
                <w:lang w:eastAsia="lv-LV"/>
              </w:rPr>
            </w:pPr>
            <w:r w:rsidRPr="00E70688">
              <w:rPr>
                <w:rFonts w:ascii="Times New Roman" w:eastAsia="Times New Roman" w:hAnsi="Times New Roman"/>
                <w:sz w:val="20"/>
                <w:szCs w:val="20"/>
                <w:lang w:eastAsia="lv-LV"/>
              </w:rPr>
              <w:t>96</w:t>
            </w:r>
          </w:p>
        </w:tc>
        <w:tc>
          <w:tcPr>
            <w:tcW w:w="709" w:type="dxa"/>
            <w:shd w:val="clear" w:color="auto" w:fill="auto"/>
            <w:noWrap/>
            <w:vAlign w:val="center"/>
            <w:hideMark/>
          </w:tcPr>
          <w:p w:rsidR="009F1B1E" w:rsidRPr="00E70688" w:rsidRDefault="009F1B1E" w:rsidP="00D456D6">
            <w:pPr>
              <w:spacing w:after="0" w:line="240" w:lineRule="auto"/>
              <w:jc w:val="center"/>
              <w:rPr>
                <w:rFonts w:ascii="Times New Roman" w:eastAsia="Times New Roman" w:hAnsi="Times New Roman"/>
                <w:sz w:val="20"/>
                <w:szCs w:val="20"/>
                <w:lang w:eastAsia="lv-LV"/>
              </w:rPr>
            </w:pPr>
            <w:r w:rsidRPr="00E70688">
              <w:rPr>
                <w:rFonts w:ascii="Times New Roman" w:eastAsia="Times New Roman" w:hAnsi="Times New Roman"/>
                <w:sz w:val="20"/>
                <w:szCs w:val="20"/>
                <w:lang w:eastAsia="lv-LV"/>
              </w:rPr>
              <w:t>-3 </w:t>
            </w:r>
          </w:p>
        </w:tc>
        <w:tc>
          <w:tcPr>
            <w:tcW w:w="709" w:type="dxa"/>
            <w:shd w:val="clear" w:color="auto" w:fill="auto"/>
            <w:noWrap/>
            <w:vAlign w:val="center"/>
          </w:tcPr>
          <w:p w:rsidR="009F1B1E" w:rsidRPr="00E70688" w:rsidRDefault="009F1B1E" w:rsidP="00D456D6">
            <w:pPr>
              <w:spacing w:after="0" w:line="240" w:lineRule="auto"/>
              <w:jc w:val="center"/>
              <w:rPr>
                <w:rFonts w:ascii="Times New Roman" w:eastAsia="Times New Roman" w:hAnsi="Times New Roman"/>
                <w:sz w:val="20"/>
                <w:szCs w:val="20"/>
                <w:lang w:eastAsia="lv-LV"/>
              </w:rPr>
            </w:pPr>
            <w:r>
              <w:rPr>
                <w:rFonts w:ascii="Times New Roman" w:eastAsia="Times New Roman" w:hAnsi="Times New Roman"/>
                <w:sz w:val="20"/>
                <w:szCs w:val="20"/>
                <w:lang w:eastAsia="lv-LV"/>
              </w:rPr>
              <w:t>-</w:t>
            </w:r>
            <w:r>
              <w:rPr>
                <w:rFonts w:eastAsia="Times New Roman"/>
                <w:sz w:val="20"/>
                <w:szCs w:val="20"/>
                <w:lang w:eastAsia="lv-LV"/>
              </w:rPr>
              <w:t>4</w:t>
            </w:r>
            <w:r>
              <w:rPr>
                <w:rFonts w:ascii="Times New Roman" w:eastAsia="Times New Roman" w:hAnsi="Times New Roman"/>
                <w:sz w:val="20"/>
                <w:szCs w:val="20"/>
                <w:lang w:eastAsia="lv-LV"/>
              </w:rPr>
              <w:t>,6</w:t>
            </w:r>
          </w:p>
        </w:tc>
        <w:tc>
          <w:tcPr>
            <w:tcW w:w="567" w:type="dxa"/>
            <w:shd w:val="clear" w:color="auto" w:fill="E2EFD9"/>
            <w:noWrap/>
            <w:vAlign w:val="center"/>
            <w:hideMark/>
          </w:tcPr>
          <w:p w:rsidR="009F1B1E" w:rsidRPr="00E70688" w:rsidRDefault="009F1B1E" w:rsidP="00D456D6">
            <w:pPr>
              <w:spacing w:after="0" w:line="240" w:lineRule="auto"/>
              <w:jc w:val="center"/>
              <w:rPr>
                <w:rFonts w:ascii="Times New Roman" w:eastAsia="Times New Roman" w:hAnsi="Times New Roman"/>
                <w:sz w:val="20"/>
                <w:szCs w:val="20"/>
                <w:lang w:eastAsia="lv-LV"/>
              </w:rPr>
            </w:pPr>
            <w:r w:rsidRPr="00E70688">
              <w:rPr>
                <w:rFonts w:ascii="Times New Roman" w:eastAsia="Times New Roman" w:hAnsi="Times New Roman"/>
                <w:sz w:val="20"/>
                <w:szCs w:val="20"/>
                <w:lang w:eastAsia="lv-LV"/>
              </w:rPr>
              <w:t> 42</w:t>
            </w:r>
          </w:p>
        </w:tc>
        <w:tc>
          <w:tcPr>
            <w:tcW w:w="567" w:type="dxa"/>
            <w:shd w:val="clear" w:color="auto" w:fill="auto"/>
            <w:noWrap/>
            <w:vAlign w:val="center"/>
            <w:hideMark/>
          </w:tcPr>
          <w:p w:rsidR="009F1B1E" w:rsidRPr="00E70688" w:rsidRDefault="009F1B1E" w:rsidP="00D456D6">
            <w:pPr>
              <w:spacing w:after="0" w:line="240" w:lineRule="auto"/>
              <w:jc w:val="center"/>
              <w:rPr>
                <w:rFonts w:ascii="Times New Roman" w:eastAsia="Times New Roman" w:hAnsi="Times New Roman"/>
                <w:sz w:val="20"/>
                <w:szCs w:val="20"/>
                <w:lang w:eastAsia="lv-LV"/>
              </w:rPr>
            </w:pPr>
            <w:r w:rsidRPr="00E70688">
              <w:rPr>
                <w:rFonts w:ascii="Times New Roman" w:eastAsia="Times New Roman" w:hAnsi="Times New Roman"/>
                <w:sz w:val="20"/>
                <w:szCs w:val="20"/>
                <w:lang w:eastAsia="lv-LV"/>
              </w:rPr>
              <w:t>72 </w:t>
            </w:r>
          </w:p>
        </w:tc>
        <w:tc>
          <w:tcPr>
            <w:tcW w:w="567" w:type="dxa"/>
            <w:shd w:val="clear" w:color="auto" w:fill="E2EFD9"/>
            <w:noWrap/>
            <w:vAlign w:val="center"/>
            <w:hideMark/>
          </w:tcPr>
          <w:p w:rsidR="009F1B1E" w:rsidRPr="00E70688" w:rsidRDefault="009F1B1E" w:rsidP="00D456D6">
            <w:pPr>
              <w:spacing w:after="0" w:line="240" w:lineRule="auto"/>
              <w:jc w:val="center"/>
              <w:rPr>
                <w:rFonts w:ascii="Times New Roman" w:eastAsia="Times New Roman" w:hAnsi="Times New Roman"/>
                <w:sz w:val="20"/>
                <w:szCs w:val="20"/>
                <w:lang w:eastAsia="lv-LV"/>
              </w:rPr>
            </w:pPr>
            <w:r w:rsidRPr="00E70688">
              <w:rPr>
                <w:rFonts w:ascii="Times New Roman" w:eastAsia="Times New Roman" w:hAnsi="Times New Roman"/>
                <w:sz w:val="20"/>
                <w:szCs w:val="20"/>
                <w:lang w:eastAsia="lv-LV"/>
              </w:rPr>
              <w:t>35 </w:t>
            </w:r>
          </w:p>
        </w:tc>
        <w:tc>
          <w:tcPr>
            <w:tcW w:w="567" w:type="dxa"/>
            <w:shd w:val="clear" w:color="auto" w:fill="auto"/>
            <w:noWrap/>
            <w:vAlign w:val="center"/>
            <w:hideMark/>
          </w:tcPr>
          <w:p w:rsidR="009F1B1E" w:rsidRPr="00E70688" w:rsidRDefault="009F1B1E" w:rsidP="00D456D6">
            <w:pPr>
              <w:spacing w:after="0" w:line="240" w:lineRule="auto"/>
              <w:jc w:val="center"/>
              <w:rPr>
                <w:rFonts w:ascii="Times New Roman" w:eastAsia="Times New Roman" w:hAnsi="Times New Roman"/>
                <w:sz w:val="20"/>
                <w:szCs w:val="20"/>
                <w:lang w:eastAsia="lv-LV"/>
              </w:rPr>
            </w:pPr>
            <w:r w:rsidRPr="00E70688">
              <w:rPr>
                <w:rFonts w:ascii="Times New Roman" w:eastAsia="Times New Roman" w:hAnsi="Times New Roman"/>
                <w:sz w:val="20"/>
                <w:szCs w:val="20"/>
                <w:lang w:eastAsia="lv-LV"/>
              </w:rPr>
              <w:t>67 </w:t>
            </w:r>
          </w:p>
        </w:tc>
        <w:tc>
          <w:tcPr>
            <w:tcW w:w="708" w:type="dxa"/>
            <w:shd w:val="clear" w:color="auto" w:fill="auto"/>
            <w:noWrap/>
            <w:vAlign w:val="center"/>
            <w:hideMark/>
          </w:tcPr>
          <w:p w:rsidR="009F1B1E" w:rsidRPr="00E70688" w:rsidRDefault="009F1B1E" w:rsidP="00D456D6">
            <w:pPr>
              <w:spacing w:after="0" w:line="240" w:lineRule="auto"/>
              <w:jc w:val="center"/>
              <w:rPr>
                <w:rFonts w:ascii="Times New Roman" w:eastAsia="Times New Roman" w:hAnsi="Times New Roman"/>
                <w:color w:val="000000"/>
                <w:sz w:val="20"/>
                <w:szCs w:val="20"/>
                <w:lang w:eastAsia="lv-LV"/>
              </w:rPr>
            </w:pPr>
            <w:r w:rsidRPr="00E70688">
              <w:rPr>
                <w:rFonts w:ascii="Times New Roman" w:eastAsia="Times New Roman" w:hAnsi="Times New Roman"/>
                <w:color w:val="000000"/>
                <w:sz w:val="20"/>
                <w:szCs w:val="20"/>
                <w:lang w:eastAsia="lv-LV"/>
              </w:rPr>
              <w:t>+7 </w:t>
            </w:r>
          </w:p>
        </w:tc>
        <w:tc>
          <w:tcPr>
            <w:tcW w:w="993" w:type="dxa"/>
            <w:shd w:val="clear" w:color="auto" w:fill="auto"/>
            <w:noWrap/>
            <w:vAlign w:val="center"/>
          </w:tcPr>
          <w:p w:rsidR="009F1B1E" w:rsidRPr="00E70688" w:rsidRDefault="009F1B1E" w:rsidP="00D456D6">
            <w:pPr>
              <w:spacing w:after="0" w:line="240" w:lineRule="auto"/>
              <w:jc w:val="center"/>
              <w:rPr>
                <w:rFonts w:ascii="Times New Roman" w:eastAsia="Times New Roman" w:hAnsi="Times New Roman"/>
                <w:color w:val="000000"/>
                <w:sz w:val="20"/>
                <w:szCs w:val="20"/>
                <w:lang w:eastAsia="lv-LV"/>
              </w:rPr>
            </w:pPr>
            <w:r w:rsidRPr="00E70688">
              <w:rPr>
                <w:rFonts w:ascii="Times New Roman" w:eastAsia="Times New Roman" w:hAnsi="Times New Roman"/>
                <w:color w:val="000000"/>
                <w:sz w:val="20"/>
                <w:szCs w:val="20"/>
                <w:lang w:eastAsia="lv-LV"/>
              </w:rPr>
              <w:t>+20</w:t>
            </w:r>
          </w:p>
        </w:tc>
      </w:tr>
      <w:tr w:rsidR="009F1B1E" w:rsidRPr="00E70688" w:rsidTr="00D456D6">
        <w:trPr>
          <w:trHeight w:val="330"/>
        </w:trPr>
        <w:tc>
          <w:tcPr>
            <w:tcW w:w="2411" w:type="dxa"/>
            <w:shd w:val="clear" w:color="auto" w:fill="auto"/>
            <w:hideMark/>
          </w:tcPr>
          <w:p w:rsidR="009F1B1E" w:rsidRPr="00E70688" w:rsidRDefault="009F1B1E" w:rsidP="00D456D6">
            <w:pPr>
              <w:spacing w:after="0" w:line="240" w:lineRule="auto"/>
              <w:rPr>
                <w:rFonts w:ascii="Times New Roman" w:eastAsia="Times New Roman" w:hAnsi="Times New Roman"/>
                <w:b/>
                <w:bCs/>
                <w:sz w:val="20"/>
                <w:szCs w:val="20"/>
                <w:lang w:eastAsia="lv-LV"/>
              </w:rPr>
            </w:pPr>
            <w:r w:rsidRPr="00E70688">
              <w:rPr>
                <w:rFonts w:ascii="Times New Roman" w:eastAsia="Times New Roman" w:hAnsi="Times New Roman"/>
                <w:b/>
                <w:bCs/>
                <w:sz w:val="20"/>
                <w:szCs w:val="20"/>
                <w:lang w:eastAsia="lv-LV"/>
              </w:rPr>
              <w:t>KL 166.panta 3.-5.daļa</w:t>
            </w:r>
          </w:p>
        </w:tc>
        <w:tc>
          <w:tcPr>
            <w:tcW w:w="850" w:type="dxa"/>
            <w:shd w:val="clear" w:color="auto" w:fill="E2EFD9"/>
            <w:vAlign w:val="center"/>
          </w:tcPr>
          <w:p w:rsidR="009F1B1E" w:rsidRPr="00E70688" w:rsidRDefault="009F1B1E" w:rsidP="00D456D6">
            <w:pPr>
              <w:spacing w:after="0" w:line="240" w:lineRule="auto"/>
              <w:jc w:val="center"/>
              <w:rPr>
                <w:rFonts w:ascii="Times New Roman" w:eastAsia="Times New Roman" w:hAnsi="Times New Roman"/>
                <w:sz w:val="20"/>
                <w:szCs w:val="20"/>
                <w:lang w:eastAsia="lv-LV"/>
              </w:rPr>
            </w:pPr>
            <w:r w:rsidRPr="00E70688">
              <w:rPr>
                <w:rFonts w:ascii="Times New Roman" w:eastAsia="Times New Roman" w:hAnsi="Times New Roman"/>
                <w:sz w:val="20"/>
                <w:szCs w:val="20"/>
                <w:lang w:eastAsia="lv-LV"/>
              </w:rPr>
              <w:t>8</w:t>
            </w:r>
          </w:p>
        </w:tc>
        <w:tc>
          <w:tcPr>
            <w:tcW w:w="709" w:type="dxa"/>
            <w:shd w:val="clear" w:color="auto" w:fill="auto"/>
            <w:vAlign w:val="center"/>
          </w:tcPr>
          <w:p w:rsidR="009F1B1E" w:rsidRPr="00E70688" w:rsidRDefault="009F1B1E" w:rsidP="00D456D6">
            <w:pPr>
              <w:spacing w:after="0" w:line="240" w:lineRule="auto"/>
              <w:jc w:val="center"/>
              <w:rPr>
                <w:rFonts w:ascii="Times New Roman" w:eastAsia="Times New Roman" w:hAnsi="Times New Roman"/>
                <w:sz w:val="20"/>
                <w:szCs w:val="20"/>
                <w:lang w:val="ru-RU" w:eastAsia="lv-LV"/>
              </w:rPr>
            </w:pPr>
            <w:r w:rsidRPr="00E70688">
              <w:rPr>
                <w:rFonts w:ascii="Times New Roman" w:eastAsia="Times New Roman" w:hAnsi="Times New Roman"/>
                <w:sz w:val="20"/>
                <w:szCs w:val="20"/>
                <w:lang w:val="ru-RU" w:eastAsia="lv-LV"/>
              </w:rPr>
              <w:t>9</w:t>
            </w:r>
          </w:p>
        </w:tc>
        <w:tc>
          <w:tcPr>
            <w:tcW w:w="850" w:type="dxa"/>
            <w:shd w:val="clear" w:color="auto" w:fill="E2EFD9"/>
            <w:noWrap/>
            <w:vAlign w:val="center"/>
          </w:tcPr>
          <w:p w:rsidR="009F1B1E" w:rsidRPr="00E70688" w:rsidRDefault="009F1B1E" w:rsidP="00D456D6">
            <w:pPr>
              <w:spacing w:after="0" w:line="240" w:lineRule="auto"/>
              <w:jc w:val="center"/>
              <w:rPr>
                <w:rFonts w:ascii="Times New Roman" w:eastAsia="Times New Roman" w:hAnsi="Times New Roman"/>
                <w:sz w:val="20"/>
                <w:szCs w:val="20"/>
                <w:lang w:eastAsia="lv-LV"/>
              </w:rPr>
            </w:pPr>
            <w:r w:rsidRPr="00E70688">
              <w:rPr>
                <w:rFonts w:ascii="Times New Roman" w:eastAsia="Times New Roman" w:hAnsi="Times New Roman"/>
                <w:sz w:val="20"/>
                <w:szCs w:val="20"/>
                <w:lang w:eastAsia="lv-LV"/>
              </w:rPr>
              <w:t>11</w:t>
            </w:r>
          </w:p>
        </w:tc>
        <w:tc>
          <w:tcPr>
            <w:tcW w:w="709" w:type="dxa"/>
            <w:shd w:val="clear" w:color="auto" w:fill="auto"/>
            <w:noWrap/>
            <w:vAlign w:val="center"/>
          </w:tcPr>
          <w:p w:rsidR="009F1B1E" w:rsidRPr="00E70688" w:rsidRDefault="009F1B1E" w:rsidP="00D456D6">
            <w:pPr>
              <w:spacing w:after="0" w:line="240" w:lineRule="auto"/>
              <w:jc w:val="center"/>
              <w:rPr>
                <w:rFonts w:ascii="Times New Roman" w:eastAsia="Times New Roman" w:hAnsi="Times New Roman"/>
                <w:sz w:val="20"/>
                <w:szCs w:val="20"/>
                <w:lang w:eastAsia="lv-LV"/>
              </w:rPr>
            </w:pPr>
            <w:r w:rsidRPr="00E70688">
              <w:rPr>
                <w:rFonts w:ascii="Times New Roman" w:eastAsia="Times New Roman" w:hAnsi="Times New Roman"/>
                <w:sz w:val="20"/>
                <w:szCs w:val="20"/>
                <w:lang w:eastAsia="lv-LV"/>
              </w:rPr>
              <w:t>17</w:t>
            </w:r>
          </w:p>
        </w:tc>
        <w:tc>
          <w:tcPr>
            <w:tcW w:w="709" w:type="dxa"/>
            <w:shd w:val="clear" w:color="auto" w:fill="auto"/>
            <w:noWrap/>
            <w:vAlign w:val="center"/>
            <w:hideMark/>
          </w:tcPr>
          <w:p w:rsidR="009F1B1E" w:rsidRPr="00E70688" w:rsidRDefault="009F1B1E" w:rsidP="00D456D6">
            <w:pPr>
              <w:spacing w:after="0" w:line="240" w:lineRule="auto"/>
              <w:jc w:val="center"/>
              <w:rPr>
                <w:rFonts w:ascii="Times New Roman" w:eastAsia="Times New Roman" w:hAnsi="Times New Roman"/>
                <w:sz w:val="20"/>
                <w:szCs w:val="20"/>
                <w:lang w:eastAsia="lv-LV"/>
              </w:rPr>
            </w:pPr>
            <w:r w:rsidRPr="00E70688">
              <w:rPr>
                <w:rFonts w:ascii="Times New Roman" w:eastAsia="Times New Roman" w:hAnsi="Times New Roman"/>
                <w:sz w:val="20"/>
                <w:szCs w:val="20"/>
                <w:lang w:eastAsia="lv-LV"/>
              </w:rPr>
              <w:t>-3 </w:t>
            </w:r>
          </w:p>
        </w:tc>
        <w:tc>
          <w:tcPr>
            <w:tcW w:w="709" w:type="dxa"/>
            <w:shd w:val="clear" w:color="auto" w:fill="auto"/>
            <w:noWrap/>
            <w:vAlign w:val="center"/>
          </w:tcPr>
          <w:p w:rsidR="009F1B1E" w:rsidRPr="00E70688" w:rsidRDefault="009F1B1E" w:rsidP="00D456D6">
            <w:pPr>
              <w:spacing w:after="0" w:line="240" w:lineRule="auto"/>
              <w:jc w:val="center"/>
              <w:rPr>
                <w:rFonts w:ascii="Times New Roman" w:eastAsia="Times New Roman" w:hAnsi="Times New Roman"/>
                <w:sz w:val="20"/>
                <w:szCs w:val="20"/>
                <w:lang w:eastAsia="lv-LV"/>
              </w:rPr>
            </w:pPr>
            <w:r>
              <w:rPr>
                <w:rFonts w:ascii="Times New Roman" w:eastAsia="Times New Roman" w:hAnsi="Times New Roman"/>
                <w:sz w:val="20"/>
                <w:szCs w:val="20"/>
                <w:lang w:eastAsia="lv-LV"/>
              </w:rPr>
              <w:t>-27,3</w:t>
            </w:r>
          </w:p>
        </w:tc>
        <w:tc>
          <w:tcPr>
            <w:tcW w:w="567" w:type="dxa"/>
            <w:shd w:val="clear" w:color="auto" w:fill="E2EFD9"/>
            <w:noWrap/>
            <w:vAlign w:val="center"/>
            <w:hideMark/>
          </w:tcPr>
          <w:p w:rsidR="009F1B1E" w:rsidRPr="00E70688" w:rsidRDefault="009F1B1E" w:rsidP="00D456D6">
            <w:pPr>
              <w:spacing w:after="0" w:line="240" w:lineRule="auto"/>
              <w:jc w:val="center"/>
              <w:rPr>
                <w:rFonts w:ascii="Times New Roman" w:eastAsia="Times New Roman" w:hAnsi="Times New Roman"/>
                <w:sz w:val="20"/>
                <w:szCs w:val="20"/>
                <w:lang w:eastAsia="lv-LV"/>
              </w:rPr>
            </w:pPr>
            <w:r w:rsidRPr="00E70688">
              <w:rPr>
                <w:rFonts w:ascii="Times New Roman" w:eastAsia="Times New Roman" w:hAnsi="Times New Roman"/>
                <w:sz w:val="20"/>
                <w:szCs w:val="20"/>
                <w:lang w:eastAsia="lv-LV"/>
              </w:rPr>
              <w:t>11</w:t>
            </w:r>
          </w:p>
        </w:tc>
        <w:tc>
          <w:tcPr>
            <w:tcW w:w="567" w:type="dxa"/>
            <w:shd w:val="clear" w:color="auto" w:fill="auto"/>
            <w:noWrap/>
            <w:vAlign w:val="center"/>
            <w:hideMark/>
          </w:tcPr>
          <w:p w:rsidR="009F1B1E" w:rsidRPr="00E70688" w:rsidRDefault="009F1B1E" w:rsidP="00D456D6">
            <w:pPr>
              <w:spacing w:after="0" w:line="240" w:lineRule="auto"/>
              <w:jc w:val="center"/>
              <w:rPr>
                <w:rFonts w:ascii="Times New Roman" w:eastAsia="Times New Roman" w:hAnsi="Times New Roman"/>
                <w:sz w:val="20"/>
                <w:szCs w:val="20"/>
                <w:lang w:eastAsia="lv-LV"/>
              </w:rPr>
            </w:pPr>
            <w:r w:rsidRPr="00E70688">
              <w:rPr>
                <w:rFonts w:ascii="Times New Roman" w:eastAsia="Times New Roman" w:hAnsi="Times New Roman"/>
                <w:sz w:val="20"/>
                <w:szCs w:val="20"/>
                <w:lang w:eastAsia="lv-LV"/>
              </w:rPr>
              <w:t> 12</w:t>
            </w:r>
          </w:p>
        </w:tc>
        <w:tc>
          <w:tcPr>
            <w:tcW w:w="567" w:type="dxa"/>
            <w:shd w:val="clear" w:color="auto" w:fill="E2EFD9"/>
            <w:noWrap/>
            <w:vAlign w:val="center"/>
            <w:hideMark/>
          </w:tcPr>
          <w:p w:rsidR="009F1B1E" w:rsidRPr="00E70688" w:rsidRDefault="009F1B1E" w:rsidP="00D456D6">
            <w:pPr>
              <w:spacing w:after="0" w:line="240" w:lineRule="auto"/>
              <w:jc w:val="center"/>
              <w:rPr>
                <w:rFonts w:ascii="Times New Roman" w:eastAsia="Times New Roman" w:hAnsi="Times New Roman"/>
                <w:sz w:val="20"/>
                <w:szCs w:val="20"/>
                <w:lang w:eastAsia="lv-LV"/>
              </w:rPr>
            </w:pPr>
            <w:r w:rsidRPr="00E70688">
              <w:rPr>
                <w:rFonts w:ascii="Times New Roman" w:eastAsia="Times New Roman" w:hAnsi="Times New Roman"/>
                <w:sz w:val="20"/>
                <w:szCs w:val="20"/>
                <w:lang w:eastAsia="lv-LV"/>
              </w:rPr>
              <w:t> 8</w:t>
            </w:r>
          </w:p>
        </w:tc>
        <w:tc>
          <w:tcPr>
            <w:tcW w:w="567" w:type="dxa"/>
            <w:shd w:val="clear" w:color="auto" w:fill="auto"/>
            <w:noWrap/>
            <w:vAlign w:val="center"/>
            <w:hideMark/>
          </w:tcPr>
          <w:p w:rsidR="009F1B1E" w:rsidRPr="00E70688" w:rsidRDefault="009F1B1E" w:rsidP="00D456D6">
            <w:pPr>
              <w:spacing w:after="0" w:line="240" w:lineRule="auto"/>
              <w:jc w:val="center"/>
              <w:rPr>
                <w:rFonts w:ascii="Times New Roman" w:eastAsia="Times New Roman" w:hAnsi="Times New Roman"/>
                <w:sz w:val="20"/>
                <w:szCs w:val="20"/>
                <w:lang w:eastAsia="lv-LV"/>
              </w:rPr>
            </w:pPr>
            <w:r w:rsidRPr="00E70688">
              <w:rPr>
                <w:rFonts w:ascii="Times New Roman" w:eastAsia="Times New Roman" w:hAnsi="Times New Roman"/>
                <w:sz w:val="20"/>
                <w:szCs w:val="20"/>
                <w:lang w:eastAsia="lv-LV"/>
              </w:rPr>
              <w:t>20 </w:t>
            </w:r>
          </w:p>
        </w:tc>
        <w:tc>
          <w:tcPr>
            <w:tcW w:w="708" w:type="dxa"/>
            <w:shd w:val="clear" w:color="auto" w:fill="auto"/>
            <w:noWrap/>
            <w:vAlign w:val="center"/>
            <w:hideMark/>
          </w:tcPr>
          <w:p w:rsidR="009F1B1E" w:rsidRPr="00E70688" w:rsidRDefault="009F1B1E" w:rsidP="00D456D6">
            <w:pPr>
              <w:spacing w:after="0" w:line="240" w:lineRule="auto"/>
              <w:jc w:val="center"/>
              <w:rPr>
                <w:rFonts w:ascii="Times New Roman" w:eastAsia="Times New Roman" w:hAnsi="Times New Roman"/>
                <w:color w:val="000000"/>
                <w:sz w:val="20"/>
                <w:szCs w:val="20"/>
                <w:lang w:eastAsia="lv-LV"/>
              </w:rPr>
            </w:pPr>
            <w:r w:rsidRPr="00E70688">
              <w:rPr>
                <w:rFonts w:ascii="Times New Roman" w:eastAsia="Times New Roman" w:hAnsi="Times New Roman"/>
                <w:color w:val="000000"/>
                <w:sz w:val="20"/>
                <w:szCs w:val="20"/>
                <w:lang w:eastAsia="lv-LV"/>
              </w:rPr>
              <w:t>+3</w:t>
            </w:r>
          </w:p>
        </w:tc>
        <w:tc>
          <w:tcPr>
            <w:tcW w:w="993" w:type="dxa"/>
            <w:shd w:val="clear" w:color="auto" w:fill="auto"/>
            <w:noWrap/>
            <w:vAlign w:val="center"/>
          </w:tcPr>
          <w:p w:rsidR="009F1B1E" w:rsidRPr="00E70688" w:rsidRDefault="009F1B1E" w:rsidP="00D456D6">
            <w:pPr>
              <w:spacing w:after="0" w:line="240" w:lineRule="auto"/>
              <w:jc w:val="center"/>
              <w:rPr>
                <w:rFonts w:ascii="Times New Roman" w:eastAsia="Times New Roman" w:hAnsi="Times New Roman"/>
                <w:color w:val="000000"/>
                <w:sz w:val="20"/>
                <w:szCs w:val="20"/>
                <w:lang w:eastAsia="lv-LV"/>
              </w:rPr>
            </w:pPr>
            <w:r>
              <w:rPr>
                <w:rFonts w:ascii="Times New Roman" w:eastAsia="Times New Roman" w:hAnsi="Times New Roman"/>
                <w:color w:val="000000"/>
                <w:sz w:val="20"/>
                <w:szCs w:val="20"/>
                <w:lang w:eastAsia="lv-LV"/>
              </w:rPr>
              <w:t>+37,5</w:t>
            </w:r>
          </w:p>
        </w:tc>
      </w:tr>
    </w:tbl>
    <w:p w:rsidR="009F1B1E" w:rsidRDefault="009F1B1E" w:rsidP="009F1B1E">
      <w:pPr>
        <w:spacing w:after="0" w:line="240" w:lineRule="auto"/>
        <w:ind w:firstLine="720"/>
        <w:jc w:val="both"/>
        <w:rPr>
          <w:rFonts w:ascii="Times New Roman" w:hAnsi="Times New Roman"/>
          <w:sz w:val="28"/>
          <w:szCs w:val="28"/>
        </w:rPr>
      </w:pPr>
    </w:p>
    <w:p w:rsidR="009F1B1E" w:rsidRPr="00D6269F" w:rsidRDefault="00490B19" w:rsidP="009F1B1E">
      <w:pPr>
        <w:spacing w:after="0" w:line="240" w:lineRule="auto"/>
        <w:ind w:firstLine="720"/>
        <w:jc w:val="both"/>
        <w:rPr>
          <w:rFonts w:ascii="Times New Roman" w:hAnsi="Times New Roman"/>
          <w:sz w:val="28"/>
          <w:szCs w:val="28"/>
        </w:rPr>
      </w:pPr>
      <w:r>
        <w:rPr>
          <w:rFonts w:ascii="Times New Roman" w:hAnsi="Times New Roman"/>
          <w:sz w:val="28"/>
          <w:szCs w:val="28"/>
        </w:rPr>
        <w:t xml:space="preserve">2018.gada </w:t>
      </w:r>
      <w:r w:rsidR="009F1B1E" w:rsidRPr="00D6269F">
        <w:rPr>
          <w:rFonts w:ascii="Times New Roman" w:hAnsi="Times New Roman"/>
          <w:sz w:val="28"/>
          <w:szCs w:val="28"/>
        </w:rPr>
        <w:t>6 mēnešos kā bezvēsts pazudušas meklēšanā tika izsludinātas 917  (+226) personas, no tām nepilngadīgas personas 407  (+164). Salīdzinot ar iepriekšējiem gadiem ir strauji pieaudzis meklēšanā izsludināto nepilngadīgo personu skaits, tas ir skaidrojams ar to, ka 2018.g</w:t>
      </w:r>
      <w:r w:rsidR="009B7931">
        <w:rPr>
          <w:rFonts w:ascii="Times New Roman" w:hAnsi="Times New Roman"/>
          <w:sz w:val="28"/>
          <w:szCs w:val="28"/>
        </w:rPr>
        <w:t>ada</w:t>
      </w:r>
      <w:r w:rsidR="009F1B1E" w:rsidRPr="00D6269F">
        <w:rPr>
          <w:rFonts w:ascii="Times New Roman" w:hAnsi="Times New Roman"/>
          <w:sz w:val="28"/>
          <w:szCs w:val="28"/>
        </w:rPr>
        <w:t xml:space="preserve"> 6 mēnešos viena</w:t>
      </w:r>
      <w:r w:rsidR="009F1B1E">
        <w:rPr>
          <w:rFonts w:ascii="Times New Roman" w:hAnsi="Times New Roman"/>
          <w:sz w:val="28"/>
          <w:szCs w:val="28"/>
        </w:rPr>
        <w:t>s un tās pašas</w:t>
      </w:r>
      <w:r w:rsidR="009F1B1E" w:rsidRPr="00D6269F">
        <w:rPr>
          <w:rFonts w:ascii="Times New Roman" w:hAnsi="Times New Roman"/>
          <w:sz w:val="28"/>
          <w:szCs w:val="28"/>
        </w:rPr>
        <w:t xml:space="preserve"> nepilngadīgā</w:t>
      </w:r>
      <w:r w:rsidR="009F1B1E">
        <w:rPr>
          <w:rFonts w:ascii="Times New Roman" w:hAnsi="Times New Roman"/>
          <w:sz w:val="28"/>
          <w:szCs w:val="28"/>
        </w:rPr>
        <w:t>s</w:t>
      </w:r>
      <w:r w:rsidR="009F1B1E" w:rsidRPr="00D6269F">
        <w:rPr>
          <w:rFonts w:ascii="Times New Roman" w:hAnsi="Times New Roman"/>
          <w:sz w:val="28"/>
          <w:szCs w:val="28"/>
        </w:rPr>
        <w:t xml:space="preserve"> persona</w:t>
      </w:r>
      <w:r w:rsidR="009F1B1E">
        <w:rPr>
          <w:rFonts w:ascii="Times New Roman" w:hAnsi="Times New Roman"/>
          <w:sz w:val="28"/>
          <w:szCs w:val="28"/>
        </w:rPr>
        <w:t>s</w:t>
      </w:r>
      <w:r w:rsidR="009F1B1E" w:rsidRPr="00D6269F">
        <w:rPr>
          <w:rFonts w:ascii="Times New Roman" w:hAnsi="Times New Roman"/>
          <w:sz w:val="28"/>
          <w:szCs w:val="28"/>
        </w:rPr>
        <w:t xml:space="preserve"> tika izsludināta</w:t>
      </w:r>
      <w:r w:rsidR="009F1B1E">
        <w:rPr>
          <w:rFonts w:ascii="Times New Roman" w:hAnsi="Times New Roman"/>
          <w:sz w:val="28"/>
          <w:szCs w:val="28"/>
        </w:rPr>
        <w:t>s</w:t>
      </w:r>
      <w:r w:rsidR="009F1B1E" w:rsidRPr="00D6269F">
        <w:rPr>
          <w:rFonts w:ascii="Times New Roman" w:hAnsi="Times New Roman"/>
          <w:sz w:val="28"/>
          <w:szCs w:val="28"/>
        </w:rPr>
        <w:t xml:space="preserve"> meklēšanā vairākkārtīgi (tas attiecas uz tiem nepilngadīgajiem, kuriem ir nosliece uz klaiņošanu un bēgšanu no bērnu namiem). </w:t>
      </w:r>
    </w:p>
    <w:p w:rsidR="009F1B1E" w:rsidRPr="003C57F1" w:rsidRDefault="009F1B1E" w:rsidP="009F1B1E">
      <w:pPr>
        <w:spacing w:after="0" w:line="240" w:lineRule="auto"/>
        <w:ind w:firstLine="720"/>
        <w:jc w:val="both"/>
        <w:rPr>
          <w:rFonts w:ascii="Times New Roman" w:hAnsi="Times New Roman"/>
          <w:sz w:val="28"/>
          <w:szCs w:val="28"/>
        </w:rPr>
      </w:pPr>
      <w:r w:rsidRPr="00D6269F">
        <w:rPr>
          <w:rFonts w:ascii="Times New Roman" w:hAnsi="Times New Roman"/>
          <w:sz w:val="28"/>
          <w:szCs w:val="28"/>
        </w:rPr>
        <w:t>No meklēšanā izsludinātajām 407 nepilngadīgajām personām 370 īsā laika periodā tika atrastas</w:t>
      </w:r>
      <w:r>
        <w:rPr>
          <w:rFonts w:ascii="Times New Roman" w:hAnsi="Times New Roman"/>
          <w:sz w:val="28"/>
          <w:szCs w:val="28"/>
        </w:rPr>
        <w:t>,</w:t>
      </w:r>
      <w:r w:rsidRPr="00D6269F">
        <w:rPr>
          <w:rFonts w:ascii="Times New Roman" w:hAnsi="Times New Roman"/>
          <w:sz w:val="28"/>
          <w:szCs w:val="28"/>
        </w:rPr>
        <w:t xml:space="preserve"> uz atskaites perioda beigām meklēšanā atrodas 37 bezvēsts pazudušās nepilngadīgās personas.</w:t>
      </w:r>
      <w:r>
        <w:rPr>
          <w:rFonts w:ascii="Times New Roman" w:hAnsi="Times New Roman"/>
          <w:sz w:val="28"/>
          <w:szCs w:val="28"/>
        </w:rPr>
        <w:t xml:space="preserve"> </w:t>
      </w:r>
    </w:p>
    <w:p w:rsidR="009F1B1E" w:rsidRPr="003C57F1" w:rsidRDefault="009F1B1E" w:rsidP="009F1B1E">
      <w:pPr>
        <w:spacing w:after="0" w:line="240" w:lineRule="auto"/>
        <w:ind w:firstLine="720"/>
        <w:jc w:val="both"/>
        <w:rPr>
          <w:rFonts w:ascii="Times New Roman" w:hAnsi="Times New Roman"/>
          <w:color w:val="FF0000"/>
          <w:sz w:val="28"/>
          <w:szCs w:val="28"/>
        </w:rPr>
      </w:pPr>
      <w:r w:rsidRPr="003C57F1">
        <w:rPr>
          <w:rFonts w:ascii="Times New Roman" w:eastAsia="Times New Roman" w:hAnsi="Times New Roman"/>
          <w:sz w:val="28"/>
          <w:szCs w:val="28"/>
        </w:rPr>
        <w:t xml:space="preserve">Atskaites periodā VP </w:t>
      </w:r>
      <w:proofErr w:type="spellStart"/>
      <w:r w:rsidRPr="003C57F1">
        <w:rPr>
          <w:rFonts w:ascii="Times New Roman" w:eastAsia="Times New Roman" w:hAnsi="Times New Roman"/>
          <w:sz w:val="28"/>
          <w:szCs w:val="28"/>
        </w:rPr>
        <w:t>GKrPP</w:t>
      </w:r>
      <w:proofErr w:type="spellEnd"/>
      <w:r w:rsidRPr="003C57F1">
        <w:rPr>
          <w:rFonts w:ascii="Times New Roman" w:eastAsia="Times New Roman" w:hAnsi="Times New Roman"/>
          <w:sz w:val="28"/>
          <w:szCs w:val="28"/>
        </w:rPr>
        <w:t xml:space="preserve"> amatpersonas sadarbībā ar VP reģiona pārvaldes amatpersonām turpināja kopīgi uzsākto operāciju cīņā ar bērnu seksuālo izmantošanas materiālu apriti interneta vidē ar nosaukumu "PERONS". Veicot interneta vides monitoringu</w:t>
      </w:r>
      <w:r>
        <w:rPr>
          <w:rFonts w:ascii="Times New Roman" w:eastAsia="Times New Roman" w:hAnsi="Times New Roman"/>
          <w:sz w:val="28"/>
          <w:szCs w:val="28"/>
        </w:rPr>
        <w:t>,</w:t>
      </w:r>
      <w:r w:rsidRPr="003C57F1">
        <w:rPr>
          <w:rFonts w:ascii="Times New Roman" w:eastAsia="Times New Roman" w:hAnsi="Times New Roman"/>
          <w:sz w:val="28"/>
          <w:szCs w:val="28"/>
        </w:rPr>
        <w:t xml:space="preserve"> tika konstatēts liels skaits interneta lietotāju, kuri ir iesaistīti bērnu seksuālo izmantošanas materiālu apritē interneta vidē. Padziļinātas informācijas analīzes un apkopošanas rezultātā tika noskaidroti aktīvākie šāda veida materiālu </w:t>
      </w:r>
      <w:proofErr w:type="spellStart"/>
      <w:r w:rsidRPr="003C57F1">
        <w:rPr>
          <w:rFonts w:ascii="Times New Roman" w:eastAsia="Times New Roman" w:hAnsi="Times New Roman"/>
          <w:sz w:val="28"/>
          <w:szCs w:val="28"/>
        </w:rPr>
        <w:t>lejuplādētāji</w:t>
      </w:r>
      <w:proofErr w:type="spellEnd"/>
      <w:r w:rsidRPr="003C57F1">
        <w:rPr>
          <w:rFonts w:ascii="Times New Roman" w:eastAsia="Times New Roman" w:hAnsi="Times New Roman"/>
          <w:sz w:val="28"/>
          <w:szCs w:val="28"/>
        </w:rPr>
        <w:t xml:space="preserve"> un izplatītāji, kā rezultātā tika  </w:t>
      </w:r>
      <w:r w:rsidRPr="003C57F1">
        <w:rPr>
          <w:rFonts w:ascii="Times New Roman" w:hAnsi="Times New Roman"/>
          <w:sz w:val="28"/>
          <w:szCs w:val="28"/>
        </w:rPr>
        <w:t>pārtrauktas personu minētās nelikumīgās darbības.</w:t>
      </w:r>
      <w:r w:rsidRPr="003C57F1">
        <w:rPr>
          <w:rFonts w:ascii="Times New Roman" w:hAnsi="Times New Roman"/>
          <w:color w:val="FF0000"/>
          <w:sz w:val="28"/>
          <w:szCs w:val="28"/>
        </w:rPr>
        <w:t xml:space="preserve"> </w:t>
      </w:r>
    </w:p>
    <w:p w:rsidR="009F1B1E" w:rsidRPr="004F6BA1" w:rsidRDefault="009F1B1E" w:rsidP="009F1B1E">
      <w:pPr>
        <w:spacing w:after="0" w:line="240" w:lineRule="auto"/>
        <w:jc w:val="both"/>
        <w:rPr>
          <w:rFonts w:ascii="Times New Roman" w:hAnsi="Times New Roman"/>
          <w:sz w:val="28"/>
          <w:szCs w:val="28"/>
        </w:rPr>
      </w:pPr>
      <w:r>
        <w:rPr>
          <w:rFonts w:ascii="Times New Roman" w:hAnsi="Times New Roman"/>
          <w:color w:val="FF0000"/>
          <w:sz w:val="28"/>
          <w:szCs w:val="28"/>
        </w:rPr>
        <w:tab/>
      </w:r>
      <w:r w:rsidR="005A457D">
        <w:rPr>
          <w:rFonts w:ascii="Times New Roman" w:eastAsia="Times New Roman" w:hAnsi="Times New Roman"/>
          <w:sz w:val="28"/>
          <w:szCs w:val="28"/>
          <w:shd w:val="clear" w:color="auto" w:fill="FFFFFF"/>
        </w:rPr>
        <w:t>2018.</w:t>
      </w:r>
      <w:r w:rsidR="009C59B0">
        <w:rPr>
          <w:rFonts w:ascii="Times New Roman" w:eastAsia="Times New Roman" w:hAnsi="Times New Roman"/>
          <w:sz w:val="28"/>
          <w:szCs w:val="28"/>
          <w:shd w:val="clear" w:color="auto" w:fill="FFFFFF"/>
        </w:rPr>
        <w:t>gada 6</w:t>
      </w:r>
      <w:r w:rsidRPr="004F6BA1">
        <w:rPr>
          <w:rFonts w:ascii="Times New Roman" w:eastAsia="Times New Roman" w:hAnsi="Times New Roman"/>
          <w:sz w:val="28"/>
          <w:szCs w:val="28"/>
          <w:shd w:val="clear" w:color="auto" w:fill="FFFFFF"/>
        </w:rPr>
        <w:t xml:space="preserve"> mēnešos operācijas "PERONS" laikā </w:t>
      </w:r>
      <w:proofErr w:type="spellStart"/>
      <w:r w:rsidRPr="004F6BA1">
        <w:rPr>
          <w:rFonts w:ascii="Times New Roman" w:eastAsia="Times New Roman" w:hAnsi="Times New Roman"/>
          <w:sz w:val="28"/>
          <w:szCs w:val="28"/>
          <w:shd w:val="clear" w:color="auto" w:fill="FFFFFF"/>
        </w:rPr>
        <w:t>GKrPP</w:t>
      </w:r>
      <w:proofErr w:type="spellEnd"/>
      <w:r w:rsidRPr="004F6BA1">
        <w:rPr>
          <w:rFonts w:ascii="Times New Roman" w:eastAsia="Times New Roman" w:hAnsi="Times New Roman"/>
          <w:sz w:val="28"/>
          <w:szCs w:val="28"/>
          <w:shd w:val="clear" w:color="auto" w:fill="FFFFFF"/>
        </w:rPr>
        <w:t xml:space="preserve"> Ekonomisko noziegumu apkarošanas pārvaldes amatpersonas atklāja un sniedza VP struktūrvienībām 9 informācijas</w:t>
      </w:r>
      <w:r w:rsidRPr="004F6BA1">
        <w:rPr>
          <w:rFonts w:ascii="Times New Roman" w:eastAsia="Times New Roman" w:hAnsi="Times New Roman"/>
          <w:sz w:val="28"/>
          <w:szCs w:val="28"/>
        </w:rPr>
        <w:t xml:space="preserve"> par interneta lietotājiem, kuri ir iesaistīti bērnu seksuālo izmantošanas materiālu apritē interneta vidē</w:t>
      </w:r>
      <w:r w:rsidRPr="004F6BA1">
        <w:rPr>
          <w:rFonts w:ascii="Times New Roman" w:eastAsia="Times New Roman" w:hAnsi="Times New Roman"/>
          <w:sz w:val="28"/>
          <w:szCs w:val="28"/>
          <w:shd w:val="clear" w:color="auto" w:fill="FFFFFF"/>
        </w:rPr>
        <w:t xml:space="preserve">, kā rezultātā tika uzsākti 9 kriminālprocesi </w:t>
      </w:r>
      <w:r w:rsidRPr="004F6BA1">
        <w:rPr>
          <w:rFonts w:ascii="Times New Roman" w:eastAsia="Times New Roman" w:hAnsi="Times New Roman"/>
          <w:i/>
          <w:sz w:val="28"/>
          <w:szCs w:val="28"/>
          <w:shd w:val="clear" w:color="auto" w:fill="FFFFFF"/>
        </w:rPr>
        <w:t>(</w:t>
      </w:r>
      <w:r w:rsidRPr="004F6BA1">
        <w:rPr>
          <w:rFonts w:ascii="Times New Roman" w:eastAsia="Times New Roman" w:hAnsi="Times New Roman"/>
          <w:i/>
          <w:sz w:val="28"/>
          <w:szCs w:val="28"/>
        </w:rPr>
        <w:t xml:space="preserve">VP Rīgas reģiona pārvaldes </w:t>
      </w:r>
      <w:proofErr w:type="spellStart"/>
      <w:r w:rsidRPr="004F6BA1">
        <w:rPr>
          <w:rFonts w:ascii="Times New Roman" w:eastAsia="Times New Roman" w:hAnsi="Times New Roman"/>
          <w:i/>
          <w:sz w:val="28"/>
          <w:szCs w:val="28"/>
        </w:rPr>
        <w:t>KrPP</w:t>
      </w:r>
      <w:proofErr w:type="spellEnd"/>
      <w:r w:rsidRPr="004F6BA1">
        <w:rPr>
          <w:rFonts w:ascii="Times New Roman" w:eastAsia="Times New Roman" w:hAnsi="Times New Roman"/>
          <w:i/>
          <w:sz w:val="28"/>
          <w:szCs w:val="28"/>
        </w:rPr>
        <w:t xml:space="preserve"> - </w:t>
      </w:r>
      <w:r w:rsidRPr="004F6BA1">
        <w:rPr>
          <w:rFonts w:ascii="Times New Roman" w:eastAsia="Times New Roman" w:hAnsi="Times New Roman"/>
          <w:i/>
          <w:sz w:val="28"/>
          <w:szCs w:val="28"/>
          <w:shd w:val="clear" w:color="auto" w:fill="FFFFFF"/>
        </w:rPr>
        <w:t>5 kriminālprocesi, VP Latgales reģiona pārvaldē - 1 kriminālprocess, VP Vidzemes reģiona pārvaldē - 1 kriminālprocess un VP Zemgales reģiona pārvaldē - 2 kriminālprocesi)</w:t>
      </w:r>
      <w:r w:rsidRPr="004F6BA1">
        <w:rPr>
          <w:rFonts w:ascii="Times New Roman" w:eastAsia="Times New Roman" w:hAnsi="Times New Roman"/>
          <w:sz w:val="28"/>
          <w:szCs w:val="28"/>
        </w:rPr>
        <w:t>.</w:t>
      </w:r>
      <w:r>
        <w:rPr>
          <w:rFonts w:ascii="Times New Roman" w:eastAsia="Times New Roman" w:hAnsi="Times New Roman"/>
          <w:sz w:val="28"/>
          <w:szCs w:val="28"/>
        </w:rPr>
        <w:t xml:space="preserve"> </w:t>
      </w:r>
      <w:r w:rsidRPr="004F6BA1">
        <w:rPr>
          <w:rFonts w:ascii="Times New Roman" w:eastAsia="Times New Roman" w:hAnsi="Times New Roman"/>
          <w:sz w:val="28"/>
          <w:szCs w:val="28"/>
        </w:rPr>
        <w:t xml:space="preserve">Tika veiktas arī vairākas kratīšanas personu dzīvesvietās un darbavietās. </w:t>
      </w:r>
      <w:r w:rsidRPr="004F6BA1">
        <w:rPr>
          <w:rFonts w:ascii="Times New Roman" w:hAnsi="Times New Roman"/>
          <w:sz w:val="28"/>
          <w:szCs w:val="28"/>
        </w:rPr>
        <w:t xml:space="preserve">Minētos kriminālprocesos notiek izmeklēšana. Prognozējams, ka šāda veida noziegumu līmenis paliks nemainīgs. </w:t>
      </w:r>
    </w:p>
    <w:p w:rsidR="009F1B1E" w:rsidRPr="004F6BA1" w:rsidRDefault="009F1B1E" w:rsidP="009F1B1E">
      <w:pPr>
        <w:spacing w:after="0" w:line="240" w:lineRule="auto"/>
        <w:jc w:val="both"/>
        <w:rPr>
          <w:rFonts w:ascii="Times New Roman" w:eastAsia="Times New Roman" w:hAnsi="Times New Roman"/>
          <w:sz w:val="28"/>
          <w:szCs w:val="28"/>
        </w:rPr>
      </w:pPr>
      <w:r w:rsidRPr="0034171F">
        <w:rPr>
          <w:rFonts w:ascii="Times New Roman" w:hAnsi="Times New Roman"/>
          <w:sz w:val="28"/>
          <w:szCs w:val="28"/>
        </w:rPr>
        <w:tab/>
      </w:r>
      <w:r w:rsidRPr="004F6BA1">
        <w:rPr>
          <w:rFonts w:ascii="Times New Roman" w:hAnsi="Times New Roman"/>
          <w:sz w:val="28"/>
          <w:szCs w:val="28"/>
        </w:rPr>
        <w:t xml:space="preserve">Jāatzīmē, ka VP </w:t>
      </w:r>
      <w:proofErr w:type="spellStart"/>
      <w:r w:rsidRPr="004F6BA1">
        <w:rPr>
          <w:rFonts w:ascii="Times New Roman" w:hAnsi="Times New Roman"/>
          <w:sz w:val="28"/>
          <w:szCs w:val="28"/>
        </w:rPr>
        <w:t>GKrPP</w:t>
      </w:r>
      <w:proofErr w:type="spellEnd"/>
      <w:r w:rsidRPr="004F6BA1">
        <w:rPr>
          <w:rFonts w:ascii="Times New Roman" w:hAnsi="Times New Roman"/>
          <w:sz w:val="28"/>
          <w:szCs w:val="28"/>
        </w:rPr>
        <w:t xml:space="preserve"> turpina informēt sabiedrību par šāda veida plaša mēroga operāciju, papildus izglītojot </w:t>
      </w:r>
      <w:r w:rsidRPr="004F6BA1">
        <w:rPr>
          <w:rFonts w:ascii="Times New Roman" w:eastAsia="Times New Roman" w:hAnsi="Times New Roman"/>
          <w:sz w:val="28"/>
          <w:szCs w:val="28"/>
        </w:rPr>
        <w:t>interneta lietotājus par nepieciešamiem drošības pasākumiem virtuālajā vidē nepilngadīgo aizsardzībā.</w:t>
      </w:r>
    </w:p>
    <w:p w:rsidR="009F1B1E" w:rsidRPr="004F6BA1" w:rsidRDefault="009F1B1E" w:rsidP="009F1B1E">
      <w:pPr>
        <w:spacing w:after="0" w:line="240" w:lineRule="auto"/>
        <w:jc w:val="both"/>
        <w:rPr>
          <w:rFonts w:ascii="Times New Roman" w:hAnsi="Times New Roman"/>
          <w:sz w:val="28"/>
          <w:szCs w:val="28"/>
        </w:rPr>
      </w:pPr>
      <w:r w:rsidRPr="0034171F">
        <w:rPr>
          <w:rFonts w:ascii="Times New Roman" w:hAnsi="Times New Roman"/>
          <w:sz w:val="28"/>
          <w:szCs w:val="28"/>
        </w:rPr>
        <w:tab/>
      </w:r>
      <w:r w:rsidRPr="004F6BA1">
        <w:rPr>
          <w:rFonts w:ascii="Times New Roman" w:hAnsi="Times New Roman"/>
          <w:sz w:val="28"/>
          <w:szCs w:val="28"/>
        </w:rPr>
        <w:t xml:space="preserve">2018.gada 6 mēnešos VP </w:t>
      </w:r>
      <w:proofErr w:type="spellStart"/>
      <w:r w:rsidRPr="004F6BA1">
        <w:rPr>
          <w:rFonts w:ascii="Times New Roman" w:hAnsi="Times New Roman"/>
          <w:sz w:val="28"/>
          <w:szCs w:val="28"/>
        </w:rPr>
        <w:t>GKrPP</w:t>
      </w:r>
      <w:proofErr w:type="spellEnd"/>
      <w:r w:rsidRPr="004F6BA1">
        <w:rPr>
          <w:rFonts w:ascii="Times New Roman" w:hAnsi="Times New Roman"/>
          <w:sz w:val="28"/>
          <w:szCs w:val="28"/>
        </w:rPr>
        <w:t xml:space="preserve"> KVP amatpersonas turpināja piedalīties ar TM 20.07.2016. rīkojumu Nr.1-1/267 izveidotās darba grupas sanāksmēs par nepilngadīgo kriminālatbildības reformu un Eiropas Parlamenta un Padomes 2016.gada 11.maija Direktīvas 2016/800/ES par procesuālajām garantijām bērniem, kuri ir aizdomās turētie vai apsūdzētie kriminālprocesā, ieviešanu. Sanāksmju laikā skatīti TM Kriminālprocesa likuma pilnveidošanas pastāvīgās darba grupas sagatavotie priekšlikumi grozījumiem normatīvajos aktos Direktīvas 2016/800/ES ieviešanai. Tika diskutēts par nepilngadīgo kriminālatbildības </w:t>
      </w:r>
      <w:r w:rsidRPr="004F6BA1">
        <w:rPr>
          <w:rFonts w:ascii="Times New Roman" w:hAnsi="Times New Roman"/>
          <w:sz w:val="28"/>
          <w:szCs w:val="28"/>
        </w:rPr>
        <w:lastRenderedPageBreak/>
        <w:t xml:space="preserve">reformu, kā rezultātā konceptuāli atbalstīta nepilngadīgo antisociālās uzvedības </w:t>
      </w:r>
      <w:proofErr w:type="spellStart"/>
      <w:r w:rsidRPr="004F6BA1">
        <w:rPr>
          <w:rFonts w:ascii="Times New Roman" w:hAnsi="Times New Roman"/>
          <w:sz w:val="28"/>
          <w:szCs w:val="28"/>
        </w:rPr>
        <w:t>prevencijas</w:t>
      </w:r>
      <w:proofErr w:type="spellEnd"/>
      <w:r w:rsidRPr="004F6BA1">
        <w:rPr>
          <w:rFonts w:ascii="Times New Roman" w:hAnsi="Times New Roman"/>
          <w:sz w:val="28"/>
          <w:szCs w:val="28"/>
        </w:rPr>
        <w:t xml:space="preserve"> sistēmas izveide. TM Krimināllikuma pilnveidošanas pastāvīgās darba grupas ietvaros izstrādāti priekšlikumi Krimināllikuma grozījumiem, saskaņā ar kuriem Krimināllikumu ir paredzēts papildināt ar jaunu VII nodaļu “Nepilngadīgo kriminālatbildības īpatnības”, kur soda mērķis primāri ir </w:t>
      </w:r>
      <w:proofErr w:type="spellStart"/>
      <w:r w:rsidRPr="004F6BA1">
        <w:rPr>
          <w:rFonts w:ascii="Times New Roman" w:hAnsi="Times New Roman"/>
          <w:sz w:val="28"/>
          <w:szCs w:val="28"/>
        </w:rPr>
        <w:t>resocializēt</w:t>
      </w:r>
      <w:proofErr w:type="spellEnd"/>
      <w:r w:rsidRPr="004F6BA1">
        <w:rPr>
          <w:rFonts w:ascii="Times New Roman" w:hAnsi="Times New Roman"/>
          <w:sz w:val="28"/>
          <w:szCs w:val="28"/>
        </w:rPr>
        <w:t xml:space="preserve"> nepilngadīgo. Probācijas uzraudzību paredzēts ieviest kā pamatsodu. Probācijas uzraudzība paredzēta arī kā papildsods pie pamatsoda - reāla brīvības atņemšana. Darbs turpinās.</w:t>
      </w:r>
    </w:p>
    <w:p w:rsidR="009F1B1E" w:rsidRPr="0034171F" w:rsidRDefault="009F1B1E" w:rsidP="009F1B1E">
      <w:pPr>
        <w:spacing w:after="0" w:line="240" w:lineRule="auto"/>
        <w:jc w:val="both"/>
        <w:rPr>
          <w:rFonts w:ascii="Times New Roman" w:hAnsi="Times New Roman"/>
          <w:sz w:val="28"/>
          <w:szCs w:val="28"/>
        </w:rPr>
      </w:pPr>
      <w:r w:rsidRPr="0034171F">
        <w:rPr>
          <w:rFonts w:ascii="Times New Roman" w:hAnsi="Times New Roman"/>
          <w:sz w:val="28"/>
          <w:szCs w:val="28"/>
        </w:rPr>
        <w:tab/>
        <w:t xml:space="preserve">Tāpat VP </w:t>
      </w:r>
      <w:proofErr w:type="spellStart"/>
      <w:r w:rsidRPr="0034171F">
        <w:rPr>
          <w:rFonts w:ascii="Times New Roman" w:hAnsi="Times New Roman"/>
          <w:sz w:val="28"/>
          <w:szCs w:val="28"/>
        </w:rPr>
        <w:t>GKrPP</w:t>
      </w:r>
      <w:proofErr w:type="spellEnd"/>
      <w:r w:rsidRPr="0034171F">
        <w:rPr>
          <w:rFonts w:ascii="Times New Roman" w:hAnsi="Times New Roman"/>
          <w:sz w:val="28"/>
          <w:szCs w:val="28"/>
        </w:rPr>
        <w:t xml:space="preserve"> KVP amatpersonas turpināja darbu Saeimas Juridiskās komisijas Krimināltiesību politikas apakškomisijā, par pamatprincipu nostiprināšanu Kriminālprocesa likumā, balstoties uz trīs direktīvām – Direktīvu 2016/800 ES, Direktīvu  2016/343 ES, Direktīvu 2016/1919 ES. Šie pamatprincipi attiecināmi uz kriminālprocesu, kurā iesaistīts nepilngadīgais. Likumprojekts “Grozījumi Kriminālprocesa likumā” (Nr.1118/Lp12) tiek virzīts otrajam lasījumam Saeimā.</w:t>
      </w:r>
    </w:p>
    <w:p w:rsidR="009F1B1E" w:rsidRPr="0034171F" w:rsidRDefault="009F1B1E" w:rsidP="009F1B1E">
      <w:pPr>
        <w:spacing w:after="0" w:line="240" w:lineRule="auto"/>
        <w:jc w:val="both"/>
        <w:rPr>
          <w:rFonts w:ascii="Times New Roman" w:hAnsi="Times New Roman"/>
          <w:sz w:val="28"/>
          <w:szCs w:val="28"/>
        </w:rPr>
      </w:pPr>
      <w:r w:rsidRPr="0034171F">
        <w:rPr>
          <w:rFonts w:ascii="Times New Roman" w:hAnsi="Times New Roman"/>
          <w:sz w:val="28"/>
          <w:szCs w:val="28"/>
        </w:rPr>
        <w:tab/>
        <w:t xml:space="preserve">Atskaites periodā VP </w:t>
      </w:r>
      <w:proofErr w:type="spellStart"/>
      <w:r w:rsidRPr="0034171F">
        <w:rPr>
          <w:rFonts w:ascii="Times New Roman" w:hAnsi="Times New Roman"/>
          <w:sz w:val="28"/>
          <w:szCs w:val="28"/>
        </w:rPr>
        <w:t>GKrPP</w:t>
      </w:r>
      <w:proofErr w:type="spellEnd"/>
      <w:r w:rsidRPr="0034171F">
        <w:rPr>
          <w:rFonts w:ascii="Times New Roman" w:hAnsi="Times New Roman"/>
          <w:sz w:val="28"/>
          <w:szCs w:val="28"/>
        </w:rPr>
        <w:t xml:space="preserve"> regulāri notiek darbinieku apmācība, tajā skaitā, izmantojot ES dalībvalstu praktisko pieredzi. </w:t>
      </w:r>
    </w:p>
    <w:p w:rsidR="009F1B1E" w:rsidRPr="00E70688" w:rsidRDefault="009F1B1E" w:rsidP="009F1B1E">
      <w:pPr>
        <w:spacing w:after="0"/>
        <w:ind w:firstLine="709"/>
        <w:jc w:val="both"/>
        <w:rPr>
          <w:rFonts w:ascii="Times New Roman" w:hAnsi="Times New Roman"/>
          <w:color w:val="FF0000"/>
          <w:sz w:val="26"/>
          <w:szCs w:val="26"/>
        </w:rPr>
      </w:pPr>
    </w:p>
    <w:p w:rsidR="00A12BF1" w:rsidRDefault="00A12BF1" w:rsidP="00A12BF1">
      <w:pPr>
        <w:spacing w:after="0" w:line="240" w:lineRule="auto"/>
        <w:ind w:firstLine="720"/>
        <w:jc w:val="both"/>
        <w:rPr>
          <w:rFonts w:ascii="Times New Roman" w:hAnsi="Times New Roman" w:cs="Times New Roman"/>
          <w:sz w:val="28"/>
          <w:szCs w:val="28"/>
        </w:rPr>
      </w:pPr>
    </w:p>
    <w:p w:rsidR="00A12BF1" w:rsidRPr="000B5261" w:rsidRDefault="00A12BF1" w:rsidP="00A12BF1">
      <w:pPr>
        <w:pStyle w:val="Virsraksts1"/>
        <w:spacing w:before="0" w:after="0"/>
        <w:rPr>
          <w:rFonts w:ascii="Times New Roman" w:hAnsi="Times New Roman" w:cs="Times New Roman"/>
          <w:b/>
          <w:color w:val="auto"/>
        </w:rPr>
      </w:pPr>
      <w:bookmarkStart w:id="24" w:name="_Toc443477345"/>
      <w:r w:rsidRPr="000B5261">
        <w:rPr>
          <w:rFonts w:ascii="Times New Roman" w:hAnsi="Times New Roman" w:cs="Times New Roman"/>
          <w:b/>
          <w:color w:val="auto"/>
        </w:rPr>
        <w:t>III Citi pārkāpumi, kurus izdarījuši nepilngadīgie un pārkāpumi, kuru rezultātā cietušie ir nepilngadīgie</w:t>
      </w:r>
      <w:bookmarkEnd w:id="24"/>
    </w:p>
    <w:p w:rsidR="00A12BF1" w:rsidRDefault="00A12BF1" w:rsidP="00A12BF1">
      <w:pPr>
        <w:pStyle w:val="Sarakstarindkopa"/>
        <w:spacing w:after="0" w:line="240" w:lineRule="auto"/>
        <w:ind w:left="0"/>
        <w:jc w:val="both"/>
        <w:rPr>
          <w:rFonts w:ascii="Times New Roman" w:hAnsi="Times New Roman" w:cs="Times New Roman"/>
          <w:sz w:val="28"/>
          <w:szCs w:val="28"/>
        </w:rPr>
      </w:pPr>
    </w:p>
    <w:p w:rsidR="00A12BF1" w:rsidRDefault="00A12BF1" w:rsidP="00A12BF1">
      <w:pPr>
        <w:pStyle w:val="Sarakstarindkopa"/>
        <w:spacing w:after="0" w:line="240" w:lineRule="auto"/>
        <w:ind w:left="0" w:firstLine="720"/>
        <w:jc w:val="both"/>
        <w:rPr>
          <w:rFonts w:ascii="Times New Roman" w:hAnsi="Times New Roman" w:cs="Times New Roman"/>
          <w:sz w:val="28"/>
          <w:szCs w:val="28"/>
        </w:rPr>
      </w:pPr>
      <w:r w:rsidRPr="0048622A">
        <w:rPr>
          <w:rFonts w:ascii="Times New Roman" w:eastAsia="Times New Roman" w:hAnsi="Times New Roman" w:cs="Times New Roman"/>
          <w:color w:val="000000"/>
          <w:sz w:val="28"/>
          <w:szCs w:val="28"/>
          <w:lang w:eastAsia="ar-SA"/>
        </w:rPr>
        <w:t>Ievērojot ilggadējas pārskatu par nepilngadīgo noziedzības stāvokli un cietušajiem bērniem iestrādes, kā arī ņemot vērā to, ka “Bērnu noziedzības novēršanas un bērnu aizsardzības pret noziedzīgu nodarījumu pamatnostādnes 2013.-2019.gadam” sadaļā „Situācijas raksturojums un identificētās problēmas” ir iekļautas tādas situāciju raksturojošas pozīcijas, kā nepilngadīgo citu izdarīto likumpārkāpumu skaita izmaiņas tendences un bērnu aizsardzība ceļu satiksmes drošības jomā, zemāk apskatāma atbilstoša papildus statistika:</w:t>
      </w:r>
    </w:p>
    <w:p w:rsidR="00A12BF1" w:rsidRDefault="00A12BF1" w:rsidP="00A12BF1">
      <w:pPr>
        <w:pStyle w:val="Sarakstarindkopa"/>
        <w:spacing w:after="0" w:line="240" w:lineRule="auto"/>
        <w:ind w:left="0"/>
        <w:jc w:val="both"/>
        <w:rPr>
          <w:rFonts w:ascii="Times New Roman" w:hAnsi="Times New Roman" w:cs="Times New Roman"/>
          <w:sz w:val="28"/>
          <w:szCs w:val="28"/>
        </w:rPr>
      </w:pPr>
    </w:p>
    <w:p w:rsidR="00A12BF1" w:rsidRPr="000B5261" w:rsidRDefault="00A12BF1" w:rsidP="00A12BF1">
      <w:pPr>
        <w:pStyle w:val="Virsraksts2"/>
        <w:spacing w:before="0" w:after="0"/>
        <w:rPr>
          <w:rStyle w:val="Izsmalcintsizclums"/>
          <w:rFonts w:ascii="Times New Roman" w:hAnsi="Times New Roman" w:cs="Times New Roman"/>
          <w:b/>
          <w:i w:val="0"/>
        </w:rPr>
      </w:pPr>
      <w:bookmarkStart w:id="25" w:name="_Toc443477346"/>
      <w:r w:rsidRPr="000B5261">
        <w:rPr>
          <w:rStyle w:val="Izsmalcintsizclums"/>
          <w:rFonts w:ascii="Times New Roman" w:hAnsi="Times New Roman" w:cs="Times New Roman"/>
          <w:b/>
          <w:i w:val="0"/>
          <w:color w:val="auto"/>
        </w:rPr>
        <w:t>1.</w:t>
      </w:r>
      <w:r w:rsidRPr="000B5261">
        <w:rPr>
          <w:rStyle w:val="Izsmalcintsizclums"/>
          <w:rFonts w:ascii="Times New Roman" w:hAnsi="Times New Roman" w:cs="Times New Roman"/>
          <w:b/>
          <w:i w:val="0"/>
          <w:color w:val="auto"/>
        </w:rPr>
        <w:tab/>
        <w:t>Administratīvo pārkāpumu tendences un dinamika.</w:t>
      </w:r>
      <w:bookmarkEnd w:id="25"/>
    </w:p>
    <w:p w:rsidR="00A12BF1" w:rsidRDefault="00A12BF1" w:rsidP="00A12BF1">
      <w:pPr>
        <w:pStyle w:val="Sarakstarindkopa"/>
        <w:spacing w:after="0" w:line="240" w:lineRule="auto"/>
        <w:ind w:left="0"/>
        <w:jc w:val="both"/>
        <w:rPr>
          <w:rFonts w:ascii="Times New Roman" w:hAnsi="Times New Roman" w:cs="Times New Roman"/>
          <w:sz w:val="28"/>
          <w:szCs w:val="28"/>
        </w:rPr>
      </w:pPr>
    </w:p>
    <w:p w:rsidR="00A12BF1" w:rsidRPr="0028065F" w:rsidRDefault="00A12BF1" w:rsidP="00A12BF1">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F834FA">
        <w:rPr>
          <w:rFonts w:ascii="Times New Roman" w:eastAsia="Times New Roman" w:hAnsi="Times New Roman" w:cs="Times New Roman"/>
          <w:color w:val="000000"/>
          <w:sz w:val="28"/>
          <w:szCs w:val="28"/>
          <w:lang w:eastAsia="ar-SA"/>
        </w:rPr>
        <w:t>201</w:t>
      </w:r>
      <w:r w:rsidR="009861EC" w:rsidRPr="00F834FA">
        <w:rPr>
          <w:rFonts w:ascii="Times New Roman" w:eastAsia="Times New Roman" w:hAnsi="Times New Roman" w:cs="Times New Roman"/>
          <w:color w:val="000000"/>
          <w:sz w:val="28"/>
          <w:szCs w:val="28"/>
          <w:lang w:eastAsia="ar-SA"/>
        </w:rPr>
        <w:t>8</w:t>
      </w:r>
      <w:r w:rsidRPr="00F834FA">
        <w:rPr>
          <w:rFonts w:ascii="Times New Roman" w:eastAsia="Times New Roman" w:hAnsi="Times New Roman" w:cs="Times New Roman"/>
          <w:color w:val="000000"/>
          <w:sz w:val="28"/>
          <w:szCs w:val="28"/>
          <w:lang w:eastAsia="ar-SA"/>
        </w:rPr>
        <w:t xml:space="preserve">.gada 6 mēnešos valstī kopumā </w:t>
      </w:r>
      <w:r w:rsidR="009861EC" w:rsidRPr="00F834FA">
        <w:rPr>
          <w:rFonts w:ascii="Times New Roman" w:eastAsia="Times New Roman" w:hAnsi="Times New Roman" w:cs="Times New Roman"/>
          <w:color w:val="000000"/>
          <w:sz w:val="28"/>
          <w:szCs w:val="28"/>
          <w:lang w:eastAsia="ar-SA"/>
        </w:rPr>
        <w:t>5648</w:t>
      </w:r>
      <w:r w:rsidRPr="00F834FA">
        <w:rPr>
          <w:rFonts w:ascii="Times New Roman" w:eastAsia="Times New Roman" w:hAnsi="Times New Roman" w:cs="Times New Roman"/>
          <w:color w:val="FF0000"/>
          <w:sz w:val="28"/>
          <w:szCs w:val="28"/>
          <w:lang w:eastAsia="ar-SA"/>
        </w:rPr>
        <w:t xml:space="preserve"> </w:t>
      </w:r>
      <w:r w:rsidRPr="00F834FA">
        <w:rPr>
          <w:rFonts w:ascii="Times New Roman" w:eastAsia="Times New Roman" w:hAnsi="Times New Roman" w:cs="Times New Roman"/>
          <w:sz w:val="28"/>
          <w:szCs w:val="28"/>
          <w:lang w:eastAsia="ar-SA"/>
        </w:rPr>
        <w:t>(+</w:t>
      </w:r>
      <w:r w:rsidR="009861EC" w:rsidRPr="00F834FA">
        <w:rPr>
          <w:rFonts w:ascii="Times New Roman" w:eastAsia="Times New Roman" w:hAnsi="Times New Roman" w:cs="Times New Roman"/>
          <w:sz w:val="28"/>
          <w:szCs w:val="28"/>
          <w:lang w:eastAsia="ar-SA"/>
        </w:rPr>
        <w:t>2599</w:t>
      </w:r>
      <w:r w:rsidRPr="00F834FA">
        <w:rPr>
          <w:rFonts w:ascii="Times New Roman" w:eastAsia="Times New Roman" w:hAnsi="Times New Roman" w:cs="Times New Roman"/>
          <w:sz w:val="28"/>
          <w:szCs w:val="28"/>
          <w:lang w:eastAsia="ar-SA"/>
        </w:rPr>
        <w:t xml:space="preserve">) palielinājies </w:t>
      </w:r>
      <w:r w:rsidRPr="00F834FA">
        <w:rPr>
          <w:rFonts w:ascii="Times New Roman" w:eastAsia="Times New Roman" w:hAnsi="Times New Roman" w:cs="Times New Roman"/>
          <w:color w:val="000000"/>
          <w:sz w:val="28"/>
          <w:szCs w:val="28"/>
          <w:lang w:eastAsia="ar-SA"/>
        </w:rPr>
        <w:t>sastādīto administratīvo pārkāpumu protokolu skaits nepilngadīgām personām vecumā no 14 līdz 18 gadiem:</w:t>
      </w:r>
    </w:p>
    <w:p w:rsidR="00A12BF1" w:rsidRPr="0028065F" w:rsidRDefault="00A12BF1" w:rsidP="00A12BF1">
      <w:pPr>
        <w:suppressAutoHyphens/>
        <w:spacing w:after="0" w:line="240" w:lineRule="auto"/>
        <w:ind w:firstLine="709"/>
        <w:jc w:val="both"/>
        <w:rPr>
          <w:rFonts w:ascii="Times New Roman" w:eastAsia="Times New Roman" w:hAnsi="Times New Roman" w:cs="Times New Roman"/>
          <w:color w:val="000000"/>
          <w:sz w:val="28"/>
          <w:szCs w:val="28"/>
          <w:lang w:eastAsia="ar-SA"/>
        </w:rPr>
      </w:pPr>
    </w:p>
    <w:tbl>
      <w:tblPr>
        <w:tblW w:w="9072" w:type="dxa"/>
        <w:tblInd w:w="-5" w:type="dxa"/>
        <w:tblLayout w:type="fixed"/>
        <w:tblLook w:val="0000" w:firstRow="0" w:lastRow="0" w:firstColumn="0" w:lastColumn="0" w:noHBand="0" w:noVBand="0"/>
      </w:tblPr>
      <w:tblGrid>
        <w:gridCol w:w="5529"/>
        <w:gridCol w:w="1275"/>
        <w:gridCol w:w="1276"/>
        <w:gridCol w:w="992"/>
      </w:tblGrid>
      <w:tr w:rsidR="00A12BF1" w:rsidRPr="0028065F" w:rsidTr="00D511C5">
        <w:trPr>
          <w:trHeight w:val="580"/>
        </w:trPr>
        <w:tc>
          <w:tcPr>
            <w:tcW w:w="5529" w:type="dxa"/>
            <w:vMerge w:val="restart"/>
            <w:tcBorders>
              <w:top w:val="single" w:sz="4" w:space="0" w:color="000000"/>
              <w:left w:val="single" w:sz="4" w:space="0" w:color="000000"/>
              <w:bottom w:val="single" w:sz="4" w:space="0" w:color="000000"/>
            </w:tcBorders>
            <w:shd w:val="clear" w:color="auto" w:fill="BFBFBF"/>
          </w:tcPr>
          <w:p w:rsidR="00A12BF1" w:rsidRPr="0028065F" w:rsidRDefault="00A12BF1" w:rsidP="00A12BF1">
            <w:pPr>
              <w:suppressAutoHyphens/>
              <w:snapToGrid w:val="0"/>
              <w:spacing w:after="0" w:line="240" w:lineRule="auto"/>
              <w:rPr>
                <w:rFonts w:ascii="Times New Roman" w:eastAsia="Times New Roman" w:hAnsi="Times New Roman" w:cs="Times New Roman"/>
                <w:sz w:val="24"/>
                <w:szCs w:val="24"/>
                <w:lang w:eastAsia="ar-SA"/>
              </w:rPr>
            </w:pPr>
            <w:r w:rsidRPr="0028065F">
              <w:rPr>
                <w:rFonts w:ascii="Times New Roman" w:eastAsia="Times New Roman" w:hAnsi="Times New Roman" w:cs="Times New Roman"/>
                <w:b/>
                <w:sz w:val="24"/>
                <w:szCs w:val="24"/>
                <w:lang w:eastAsia="ar-SA"/>
              </w:rPr>
              <w:t>LAPK panti/pašvaldību saistošie noteikumi</w:t>
            </w:r>
          </w:p>
        </w:tc>
        <w:tc>
          <w:tcPr>
            <w:tcW w:w="2551" w:type="dxa"/>
            <w:gridSpan w:val="2"/>
            <w:tcBorders>
              <w:top w:val="single" w:sz="4" w:space="0" w:color="000000"/>
              <w:left w:val="single" w:sz="4" w:space="0" w:color="000000"/>
              <w:bottom w:val="single" w:sz="4" w:space="0" w:color="000000"/>
            </w:tcBorders>
            <w:shd w:val="clear" w:color="auto" w:fill="BFBFBF"/>
          </w:tcPr>
          <w:p w:rsidR="00A12BF1" w:rsidRPr="0028065F" w:rsidRDefault="00A12BF1" w:rsidP="00A12BF1">
            <w:pPr>
              <w:suppressAutoHyphens/>
              <w:spacing w:after="0" w:line="240" w:lineRule="auto"/>
              <w:ind w:right="-108" w:hanging="250"/>
              <w:jc w:val="center"/>
              <w:rPr>
                <w:rFonts w:ascii="Times New Roman" w:eastAsia="Times New Roman" w:hAnsi="Times New Roman" w:cs="Times New Roman"/>
                <w:b/>
                <w:sz w:val="24"/>
                <w:szCs w:val="24"/>
                <w:lang w:eastAsia="ar-SA"/>
              </w:rPr>
            </w:pPr>
            <w:r w:rsidRPr="0028065F">
              <w:rPr>
                <w:rFonts w:ascii="Times New Roman" w:eastAsia="Times New Roman" w:hAnsi="Times New Roman" w:cs="Times New Roman"/>
                <w:b/>
                <w:sz w:val="24"/>
                <w:szCs w:val="24"/>
                <w:lang w:eastAsia="ar-SA"/>
              </w:rPr>
              <w:t>Sastādīto administratīvo pārkāpumu protokolu skaits</w:t>
            </w:r>
          </w:p>
        </w:tc>
        <w:tc>
          <w:tcPr>
            <w:tcW w:w="992" w:type="dxa"/>
            <w:tcBorders>
              <w:top w:val="single" w:sz="4" w:space="0" w:color="000000"/>
              <w:left w:val="single" w:sz="4" w:space="0" w:color="000000"/>
              <w:bottom w:val="single" w:sz="4" w:space="0" w:color="000000"/>
              <w:right w:val="single" w:sz="4" w:space="0" w:color="000000"/>
            </w:tcBorders>
            <w:shd w:val="clear" w:color="auto" w:fill="BFBFBF"/>
          </w:tcPr>
          <w:p w:rsidR="00A12BF1" w:rsidRPr="0028065F" w:rsidRDefault="00A12BF1" w:rsidP="00A12BF1">
            <w:pPr>
              <w:suppressAutoHyphens/>
              <w:snapToGrid w:val="0"/>
              <w:spacing w:after="0" w:line="240" w:lineRule="auto"/>
              <w:rPr>
                <w:rFonts w:ascii="Times New Roman" w:eastAsia="Times New Roman" w:hAnsi="Times New Roman" w:cs="Times New Roman"/>
                <w:b/>
                <w:sz w:val="24"/>
                <w:szCs w:val="24"/>
                <w:lang w:eastAsia="ar-SA"/>
              </w:rPr>
            </w:pPr>
          </w:p>
        </w:tc>
      </w:tr>
      <w:tr w:rsidR="00A12BF1" w:rsidRPr="0028065F" w:rsidTr="00D511C5">
        <w:trPr>
          <w:trHeight w:val="290"/>
        </w:trPr>
        <w:tc>
          <w:tcPr>
            <w:tcW w:w="5529" w:type="dxa"/>
            <w:vMerge/>
            <w:tcBorders>
              <w:top w:val="single" w:sz="4" w:space="0" w:color="000000"/>
              <w:left w:val="single" w:sz="4" w:space="0" w:color="000000"/>
              <w:bottom w:val="single" w:sz="4" w:space="0" w:color="000000"/>
            </w:tcBorders>
            <w:shd w:val="clear" w:color="auto" w:fill="BFBFBF"/>
          </w:tcPr>
          <w:p w:rsidR="00A12BF1" w:rsidRPr="0028065F" w:rsidRDefault="00A12BF1" w:rsidP="00A12BF1">
            <w:pPr>
              <w:suppressAutoHyphens/>
              <w:snapToGrid w:val="0"/>
              <w:spacing w:after="0" w:line="240" w:lineRule="auto"/>
              <w:rPr>
                <w:rFonts w:ascii="Times New Roman" w:eastAsia="Times New Roman" w:hAnsi="Times New Roman" w:cs="Times New Roman"/>
                <w:b/>
                <w:sz w:val="24"/>
                <w:szCs w:val="24"/>
                <w:lang w:eastAsia="ar-SA"/>
              </w:rPr>
            </w:pPr>
          </w:p>
        </w:tc>
        <w:tc>
          <w:tcPr>
            <w:tcW w:w="1275" w:type="dxa"/>
            <w:tcBorders>
              <w:top w:val="single" w:sz="4" w:space="0" w:color="000000"/>
              <w:left w:val="single" w:sz="4" w:space="0" w:color="000000"/>
              <w:bottom w:val="single" w:sz="4" w:space="0" w:color="000000"/>
            </w:tcBorders>
            <w:shd w:val="clear" w:color="auto" w:fill="BFBFBF"/>
          </w:tcPr>
          <w:p w:rsidR="00A12BF1" w:rsidRPr="0028065F" w:rsidRDefault="00A12BF1" w:rsidP="004C1EDE">
            <w:pPr>
              <w:suppressAutoHyphens/>
              <w:spacing w:after="0" w:line="240" w:lineRule="auto"/>
              <w:jc w:val="center"/>
              <w:rPr>
                <w:rFonts w:ascii="Times New Roman" w:eastAsia="Times New Roman" w:hAnsi="Times New Roman" w:cs="Times New Roman"/>
                <w:b/>
                <w:sz w:val="24"/>
                <w:szCs w:val="24"/>
                <w:lang w:eastAsia="ar-SA"/>
              </w:rPr>
            </w:pPr>
            <w:r w:rsidRPr="0028065F">
              <w:rPr>
                <w:rFonts w:ascii="Times New Roman" w:eastAsia="Times New Roman" w:hAnsi="Times New Roman" w:cs="Times New Roman"/>
                <w:b/>
                <w:sz w:val="24"/>
                <w:szCs w:val="24"/>
                <w:lang w:eastAsia="ar-SA"/>
              </w:rPr>
              <w:t>201</w:t>
            </w:r>
            <w:r w:rsidR="004C1EDE">
              <w:rPr>
                <w:rFonts w:ascii="Times New Roman" w:eastAsia="Times New Roman" w:hAnsi="Times New Roman" w:cs="Times New Roman"/>
                <w:b/>
                <w:sz w:val="24"/>
                <w:szCs w:val="24"/>
                <w:lang w:eastAsia="ar-SA"/>
              </w:rPr>
              <w:t>7</w:t>
            </w:r>
            <w:r w:rsidRPr="0028065F">
              <w:rPr>
                <w:rFonts w:ascii="Times New Roman" w:eastAsia="Times New Roman" w:hAnsi="Times New Roman" w:cs="Times New Roman"/>
                <w:b/>
                <w:sz w:val="24"/>
                <w:szCs w:val="24"/>
                <w:lang w:eastAsia="ar-SA"/>
              </w:rPr>
              <w:t>.gada 6 mēnešos</w:t>
            </w:r>
          </w:p>
        </w:tc>
        <w:tc>
          <w:tcPr>
            <w:tcW w:w="1276" w:type="dxa"/>
            <w:tcBorders>
              <w:top w:val="single" w:sz="4" w:space="0" w:color="000000"/>
              <w:left w:val="single" w:sz="4" w:space="0" w:color="000000"/>
              <w:bottom w:val="single" w:sz="4" w:space="0" w:color="000000"/>
            </w:tcBorders>
            <w:shd w:val="clear" w:color="auto" w:fill="BFBFBF"/>
          </w:tcPr>
          <w:p w:rsidR="00A12BF1" w:rsidRPr="0028065F" w:rsidRDefault="00A12BF1" w:rsidP="004C1EDE">
            <w:pPr>
              <w:suppressAutoHyphens/>
              <w:spacing w:after="0" w:line="240" w:lineRule="auto"/>
              <w:jc w:val="center"/>
              <w:rPr>
                <w:rFonts w:ascii="Times New Roman" w:eastAsia="Times New Roman" w:hAnsi="Times New Roman" w:cs="Times New Roman"/>
                <w:b/>
                <w:sz w:val="24"/>
                <w:szCs w:val="24"/>
                <w:lang w:eastAsia="ar-SA"/>
              </w:rPr>
            </w:pPr>
            <w:r w:rsidRPr="0028065F">
              <w:rPr>
                <w:rFonts w:ascii="Times New Roman" w:eastAsia="Times New Roman" w:hAnsi="Times New Roman" w:cs="Times New Roman"/>
                <w:b/>
                <w:sz w:val="24"/>
                <w:szCs w:val="24"/>
                <w:lang w:eastAsia="ar-SA"/>
              </w:rPr>
              <w:t>201</w:t>
            </w:r>
            <w:r w:rsidR="004C1EDE">
              <w:rPr>
                <w:rFonts w:ascii="Times New Roman" w:eastAsia="Times New Roman" w:hAnsi="Times New Roman" w:cs="Times New Roman"/>
                <w:b/>
                <w:sz w:val="24"/>
                <w:szCs w:val="24"/>
                <w:lang w:eastAsia="ar-SA"/>
              </w:rPr>
              <w:t>8</w:t>
            </w:r>
            <w:r w:rsidRPr="0028065F">
              <w:rPr>
                <w:rFonts w:ascii="Times New Roman" w:eastAsia="Times New Roman" w:hAnsi="Times New Roman" w:cs="Times New Roman"/>
                <w:b/>
                <w:sz w:val="24"/>
                <w:szCs w:val="24"/>
                <w:lang w:eastAsia="ar-SA"/>
              </w:rPr>
              <w:t>.gada 6 mēnešos</w:t>
            </w:r>
          </w:p>
        </w:tc>
        <w:tc>
          <w:tcPr>
            <w:tcW w:w="992" w:type="dxa"/>
            <w:tcBorders>
              <w:top w:val="single" w:sz="4" w:space="0" w:color="000000"/>
              <w:left w:val="single" w:sz="4" w:space="0" w:color="000000"/>
              <w:bottom w:val="single" w:sz="4" w:space="0" w:color="000000"/>
              <w:right w:val="single" w:sz="4" w:space="0" w:color="000000"/>
            </w:tcBorders>
            <w:shd w:val="clear" w:color="auto" w:fill="BFBFBF"/>
          </w:tcPr>
          <w:p w:rsidR="00A12BF1" w:rsidRPr="0028065F" w:rsidRDefault="00A12BF1" w:rsidP="00A12BF1">
            <w:pPr>
              <w:suppressAutoHyphens/>
              <w:spacing w:after="0" w:line="240" w:lineRule="auto"/>
              <w:jc w:val="center"/>
              <w:rPr>
                <w:rFonts w:ascii="Times New Roman" w:eastAsia="Times New Roman" w:hAnsi="Times New Roman" w:cs="Times New Roman"/>
                <w:b/>
                <w:sz w:val="24"/>
                <w:szCs w:val="24"/>
                <w:lang w:eastAsia="ar-SA"/>
              </w:rPr>
            </w:pPr>
            <w:r w:rsidRPr="0028065F">
              <w:rPr>
                <w:rFonts w:ascii="Times New Roman" w:eastAsia="Times New Roman" w:hAnsi="Times New Roman" w:cs="Times New Roman"/>
                <w:b/>
                <w:sz w:val="24"/>
                <w:szCs w:val="24"/>
                <w:lang w:eastAsia="ar-SA"/>
              </w:rPr>
              <w:t>+/-</w:t>
            </w:r>
          </w:p>
        </w:tc>
      </w:tr>
      <w:tr w:rsidR="009861EC" w:rsidRPr="0028065F" w:rsidTr="00D511C5">
        <w:trPr>
          <w:trHeight w:val="555"/>
        </w:trPr>
        <w:tc>
          <w:tcPr>
            <w:tcW w:w="5529" w:type="dxa"/>
            <w:tcBorders>
              <w:top w:val="single" w:sz="4" w:space="0" w:color="000000"/>
              <w:left w:val="single" w:sz="4" w:space="0" w:color="000000"/>
              <w:bottom w:val="single" w:sz="4" w:space="0" w:color="000000"/>
            </w:tcBorders>
            <w:shd w:val="clear" w:color="auto" w:fill="auto"/>
          </w:tcPr>
          <w:p w:rsidR="009861EC" w:rsidRPr="0028065F" w:rsidRDefault="009861EC" w:rsidP="009861EC">
            <w:pPr>
              <w:suppressAutoHyphens/>
              <w:spacing w:after="0" w:line="240" w:lineRule="auto"/>
              <w:jc w:val="both"/>
              <w:rPr>
                <w:rFonts w:ascii="Times New Roman" w:eastAsia="Times New Roman" w:hAnsi="Times New Roman" w:cs="Times New Roman"/>
                <w:b/>
                <w:sz w:val="24"/>
                <w:szCs w:val="24"/>
                <w:lang w:eastAsia="ar-SA"/>
              </w:rPr>
            </w:pPr>
            <w:r w:rsidRPr="0028065F">
              <w:rPr>
                <w:rFonts w:ascii="Times New Roman" w:eastAsia="Times New Roman" w:hAnsi="Times New Roman" w:cs="Times New Roman"/>
                <w:b/>
                <w:sz w:val="24"/>
                <w:szCs w:val="24"/>
                <w:lang w:eastAsia="ar-SA"/>
              </w:rPr>
              <w:lastRenderedPageBreak/>
              <w:t>Kopā pēc visiem LAPK pantiem un pašvaldību saistošiem noteikumiem (tai skaitā):</w:t>
            </w:r>
          </w:p>
        </w:tc>
        <w:tc>
          <w:tcPr>
            <w:tcW w:w="1275" w:type="dxa"/>
            <w:tcBorders>
              <w:top w:val="single" w:sz="4" w:space="0" w:color="000000"/>
              <w:left w:val="single" w:sz="4" w:space="0" w:color="000000"/>
              <w:bottom w:val="single" w:sz="4" w:space="0" w:color="auto"/>
            </w:tcBorders>
            <w:shd w:val="clear" w:color="auto" w:fill="auto"/>
            <w:vAlign w:val="center"/>
          </w:tcPr>
          <w:p w:rsidR="009861EC" w:rsidRPr="0028065F" w:rsidRDefault="009861EC" w:rsidP="009861EC">
            <w:pPr>
              <w:suppressAutoHyphens/>
              <w:spacing w:after="0" w:line="240" w:lineRule="auto"/>
              <w:jc w:val="center"/>
              <w:rPr>
                <w:rFonts w:ascii="Times New Roman" w:eastAsia="Times New Roman" w:hAnsi="Times New Roman" w:cs="Times New Roman"/>
                <w:b/>
                <w:sz w:val="24"/>
                <w:szCs w:val="24"/>
                <w:lang w:eastAsia="ar-SA"/>
              </w:rPr>
            </w:pPr>
            <w:r w:rsidRPr="0028065F">
              <w:rPr>
                <w:rFonts w:ascii="Times New Roman" w:eastAsia="Times New Roman" w:hAnsi="Times New Roman" w:cs="Times New Roman"/>
                <w:b/>
                <w:sz w:val="24"/>
                <w:szCs w:val="24"/>
                <w:lang w:eastAsia="ar-SA"/>
              </w:rPr>
              <w:t>3049</w:t>
            </w:r>
          </w:p>
        </w:tc>
        <w:tc>
          <w:tcPr>
            <w:tcW w:w="1276" w:type="dxa"/>
            <w:tcBorders>
              <w:top w:val="single" w:sz="4" w:space="0" w:color="000000"/>
              <w:left w:val="single" w:sz="4" w:space="0" w:color="000000"/>
              <w:bottom w:val="single" w:sz="4" w:space="0" w:color="auto"/>
            </w:tcBorders>
            <w:shd w:val="clear" w:color="auto" w:fill="auto"/>
            <w:vAlign w:val="center"/>
          </w:tcPr>
          <w:p w:rsidR="009861EC" w:rsidRPr="009861EC" w:rsidRDefault="009861EC" w:rsidP="009861EC">
            <w:pPr>
              <w:pStyle w:val="Bezatstarpm"/>
              <w:jc w:val="center"/>
              <w:rPr>
                <w:rFonts w:ascii="Times New Roman" w:hAnsi="Times New Roman" w:cs="Times New Roman"/>
                <w:b/>
                <w:sz w:val="24"/>
                <w:szCs w:val="24"/>
              </w:rPr>
            </w:pPr>
            <w:r w:rsidRPr="009861EC">
              <w:rPr>
                <w:rFonts w:ascii="Times New Roman" w:hAnsi="Times New Roman" w:cs="Times New Roman"/>
                <w:b/>
                <w:sz w:val="24"/>
                <w:szCs w:val="24"/>
              </w:rPr>
              <w:t>5648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61EC" w:rsidRPr="009861EC" w:rsidRDefault="009861EC" w:rsidP="009861EC">
            <w:pPr>
              <w:suppressAutoHyphens/>
              <w:snapToGrid w:val="0"/>
              <w:spacing w:after="0" w:line="240" w:lineRule="auto"/>
              <w:jc w:val="center"/>
              <w:rPr>
                <w:rFonts w:ascii="Times New Roman" w:eastAsia="Times New Roman" w:hAnsi="Times New Roman" w:cs="Times New Roman"/>
                <w:b/>
                <w:sz w:val="24"/>
                <w:szCs w:val="24"/>
                <w:lang w:eastAsia="ar-SA"/>
              </w:rPr>
            </w:pPr>
            <w:r w:rsidRPr="009861EC">
              <w:rPr>
                <w:rFonts w:ascii="Times New Roman" w:eastAsia="Times New Roman" w:hAnsi="Times New Roman" w:cs="Times New Roman"/>
                <w:b/>
                <w:sz w:val="24"/>
                <w:szCs w:val="24"/>
                <w:lang w:eastAsia="ar-SA"/>
              </w:rPr>
              <w:t>+2599</w:t>
            </w:r>
          </w:p>
        </w:tc>
      </w:tr>
      <w:tr w:rsidR="009861EC" w:rsidRPr="0028065F" w:rsidTr="00D511C5">
        <w:trPr>
          <w:trHeight w:val="555"/>
        </w:trPr>
        <w:tc>
          <w:tcPr>
            <w:tcW w:w="5529" w:type="dxa"/>
            <w:tcBorders>
              <w:top w:val="single" w:sz="4" w:space="0" w:color="000000"/>
              <w:left w:val="single" w:sz="4" w:space="0" w:color="000000"/>
              <w:bottom w:val="single" w:sz="4" w:space="0" w:color="000000"/>
            </w:tcBorders>
            <w:shd w:val="clear" w:color="auto" w:fill="auto"/>
          </w:tcPr>
          <w:p w:rsidR="009861EC" w:rsidRPr="0028065F" w:rsidRDefault="009861EC" w:rsidP="009861EC">
            <w:pPr>
              <w:suppressAutoHyphens/>
              <w:spacing w:after="0" w:line="240" w:lineRule="auto"/>
              <w:jc w:val="both"/>
              <w:rPr>
                <w:rFonts w:ascii="Times New Roman" w:eastAsia="Times New Roman" w:hAnsi="Times New Roman" w:cs="Times New Roman"/>
                <w:b/>
                <w:sz w:val="24"/>
                <w:szCs w:val="24"/>
                <w:lang w:eastAsia="ar-SA"/>
              </w:rPr>
            </w:pPr>
            <w:r w:rsidRPr="0028065F">
              <w:rPr>
                <w:rFonts w:ascii="Times New Roman" w:eastAsia="Times New Roman" w:hAnsi="Times New Roman" w:cs="Times New Roman"/>
                <w:sz w:val="24"/>
                <w:szCs w:val="24"/>
                <w:lang w:eastAsia="ar-SA"/>
              </w:rPr>
              <w:t>LAPK 42.</w:t>
            </w:r>
            <w:r w:rsidRPr="0028065F">
              <w:rPr>
                <w:rFonts w:ascii="Times New Roman" w:eastAsia="Times New Roman" w:hAnsi="Times New Roman" w:cs="Times New Roman"/>
                <w:sz w:val="24"/>
                <w:szCs w:val="24"/>
                <w:vertAlign w:val="superscript"/>
                <w:lang w:eastAsia="ar-SA"/>
              </w:rPr>
              <w:t>1</w:t>
            </w:r>
            <w:r w:rsidRPr="0028065F">
              <w:rPr>
                <w:rFonts w:ascii="Times New Roman" w:eastAsia="Times New Roman" w:hAnsi="Times New Roman" w:cs="Times New Roman"/>
                <w:sz w:val="24"/>
                <w:szCs w:val="24"/>
                <w:lang w:eastAsia="ar-SA"/>
              </w:rPr>
              <w:t xml:space="preserve"> p. 4.d. - par smēķēšanu, ja to izdarījis nepilngadīgais</w:t>
            </w:r>
          </w:p>
        </w:tc>
        <w:tc>
          <w:tcPr>
            <w:tcW w:w="1275" w:type="dxa"/>
            <w:tcBorders>
              <w:top w:val="single" w:sz="4" w:space="0" w:color="000000"/>
              <w:left w:val="single" w:sz="4" w:space="0" w:color="000000"/>
              <w:bottom w:val="single" w:sz="4" w:space="0" w:color="auto"/>
            </w:tcBorders>
            <w:shd w:val="clear" w:color="auto" w:fill="auto"/>
            <w:vAlign w:val="center"/>
          </w:tcPr>
          <w:p w:rsidR="009861EC" w:rsidRPr="0028065F" w:rsidRDefault="009861EC" w:rsidP="009861EC">
            <w:pPr>
              <w:suppressAutoHyphens/>
              <w:spacing w:after="0" w:line="240" w:lineRule="auto"/>
              <w:jc w:val="center"/>
              <w:rPr>
                <w:rFonts w:ascii="Times New Roman" w:eastAsia="Times New Roman" w:hAnsi="Times New Roman" w:cs="Times New Roman"/>
                <w:sz w:val="24"/>
                <w:szCs w:val="24"/>
                <w:lang w:eastAsia="ar-SA"/>
              </w:rPr>
            </w:pPr>
            <w:r w:rsidRPr="0028065F">
              <w:rPr>
                <w:rFonts w:ascii="Times New Roman" w:eastAsia="Times New Roman" w:hAnsi="Times New Roman" w:cs="Times New Roman"/>
                <w:sz w:val="24"/>
                <w:szCs w:val="24"/>
                <w:lang w:eastAsia="ar-SA"/>
              </w:rPr>
              <w:t>999</w:t>
            </w:r>
          </w:p>
        </w:tc>
        <w:tc>
          <w:tcPr>
            <w:tcW w:w="1276" w:type="dxa"/>
            <w:tcBorders>
              <w:top w:val="single" w:sz="4" w:space="0" w:color="000000"/>
              <w:left w:val="single" w:sz="4" w:space="0" w:color="000000"/>
              <w:bottom w:val="single" w:sz="4" w:space="0" w:color="auto"/>
            </w:tcBorders>
            <w:shd w:val="clear" w:color="auto" w:fill="auto"/>
            <w:vAlign w:val="center"/>
          </w:tcPr>
          <w:p w:rsidR="009861EC" w:rsidRPr="009861EC" w:rsidRDefault="009861EC" w:rsidP="009861EC">
            <w:pPr>
              <w:pStyle w:val="Bezatstarpm"/>
              <w:jc w:val="center"/>
              <w:rPr>
                <w:rFonts w:ascii="Times New Roman" w:hAnsi="Times New Roman" w:cs="Times New Roman"/>
                <w:sz w:val="24"/>
                <w:szCs w:val="24"/>
              </w:rPr>
            </w:pPr>
            <w:r w:rsidRPr="009861EC">
              <w:rPr>
                <w:rFonts w:ascii="Times New Roman" w:hAnsi="Times New Roman" w:cs="Times New Roman"/>
                <w:sz w:val="24"/>
                <w:szCs w:val="24"/>
              </w:rPr>
              <w:t>1406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61EC" w:rsidRPr="0028065F" w:rsidRDefault="009861EC" w:rsidP="009861EC">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+407</w:t>
            </w:r>
          </w:p>
        </w:tc>
      </w:tr>
      <w:tr w:rsidR="009861EC" w:rsidRPr="0028065F" w:rsidTr="00D511C5">
        <w:trPr>
          <w:trHeight w:val="555"/>
        </w:trPr>
        <w:tc>
          <w:tcPr>
            <w:tcW w:w="5529" w:type="dxa"/>
            <w:tcBorders>
              <w:top w:val="single" w:sz="4" w:space="0" w:color="000000"/>
              <w:left w:val="single" w:sz="4" w:space="0" w:color="000000"/>
              <w:bottom w:val="single" w:sz="4" w:space="0" w:color="000000"/>
            </w:tcBorders>
            <w:shd w:val="clear" w:color="auto" w:fill="auto"/>
          </w:tcPr>
          <w:p w:rsidR="009861EC" w:rsidRPr="0028065F" w:rsidRDefault="009861EC" w:rsidP="009861EC">
            <w:pPr>
              <w:suppressAutoHyphens/>
              <w:spacing w:after="0" w:line="240" w:lineRule="auto"/>
              <w:jc w:val="both"/>
              <w:rPr>
                <w:rFonts w:ascii="Times New Roman" w:eastAsia="Times New Roman" w:hAnsi="Times New Roman" w:cs="Times New Roman"/>
                <w:b/>
                <w:sz w:val="24"/>
                <w:szCs w:val="24"/>
                <w:lang w:eastAsia="ar-SA"/>
              </w:rPr>
            </w:pPr>
            <w:r w:rsidRPr="0028065F">
              <w:rPr>
                <w:rFonts w:ascii="Times New Roman" w:eastAsia="Times New Roman" w:hAnsi="Times New Roman" w:cs="Times New Roman"/>
                <w:sz w:val="24"/>
                <w:szCs w:val="24"/>
                <w:lang w:eastAsia="ar-SA"/>
              </w:rPr>
              <w:t>LAPK 46.p. 1.d. - par narkotisko vai psihotropo vielu neatļautu iegādāšanos vai glabāšanu nelielā apmērā bez nolūka tās realizēt vai narkotisko vai psihotropo vielu neatļautu lietošanu</w:t>
            </w:r>
          </w:p>
        </w:tc>
        <w:tc>
          <w:tcPr>
            <w:tcW w:w="1275" w:type="dxa"/>
            <w:tcBorders>
              <w:top w:val="single" w:sz="4" w:space="0" w:color="000000"/>
              <w:left w:val="single" w:sz="4" w:space="0" w:color="000000"/>
              <w:bottom w:val="single" w:sz="4" w:space="0" w:color="auto"/>
            </w:tcBorders>
            <w:shd w:val="clear" w:color="auto" w:fill="auto"/>
            <w:vAlign w:val="center"/>
          </w:tcPr>
          <w:p w:rsidR="009861EC" w:rsidRPr="0028065F" w:rsidRDefault="009861EC" w:rsidP="009861EC">
            <w:pPr>
              <w:suppressAutoHyphens/>
              <w:spacing w:after="0" w:line="240" w:lineRule="auto"/>
              <w:jc w:val="center"/>
              <w:rPr>
                <w:rFonts w:ascii="Times New Roman" w:eastAsia="Times New Roman" w:hAnsi="Times New Roman" w:cs="Times New Roman"/>
                <w:sz w:val="24"/>
                <w:szCs w:val="24"/>
                <w:lang w:eastAsia="ar-SA"/>
              </w:rPr>
            </w:pPr>
            <w:r w:rsidRPr="0028065F">
              <w:rPr>
                <w:rFonts w:ascii="Times New Roman" w:eastAsia="Times New Roman" w:hAnsi="Times New Roman" w:cs="Times New Roman"/>
                <w:sz w:val="24"/>
                <w:szCs w:val="24"/>
                <w:lang w:eastAsia="ar-SA"/>
              </w:rPr>
              <w:t>28</w:t>
            </w:r>
          </w:p>
        </w:tc>
        <w:tc>
          <w:tcPr>
            <w:tcW w:w="1276" w:type="dxa"/>
            <w:tcBorders>
              <w:top w:val="single" w:sz="4" w:space="0" w:color="000000"/>
              <w:left w:val="single" w:sz="4" w:space="0" w:color="000000"/>
              <w:bottom w:val="single" w:sz="4" w:space="0" w:color="auto"/>
            </w:tcBorders>
            <w:shd w:val="clear" w:color="auto" w:fill="auto"/>
            <w:vAlign w:val="center"/>
          </w:tcPr>
          <w:p w:rsidR="009861EC" w:rsidRPr="009861EC" w:rsidRDefault="009861EC" w:rsidP="009861EC">
            <w:pPr>
              <w:pStyle w:val="Bezatstarpm"/>
              <w:jc w:val="center"/>
              <w:rPr>
                <w:rFonts w:ascii="Times New Roman" w:hAnsi="Times New Roman" w:cs="Times New Roman"/>
                <w:sz w:val="24"/>
                <w:szCs w:val="24"/>
              </w:rPr>
            </w:pPr>
            <w:r w:rsidRPr="009861EC">
              <w:rPr>
                <w:rFonts w:ascii="Times New Roman" w:hAnsi="Times New Roman" w:cs="Times New Roman"/>
                <w:sz w:val="24"/>
                <w:szCs w:val="24"/>
              </w:rPr>
              <w:t>74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61EC" w:rsidRPr="0028065F" w:rsidRDefault="009861EC" w:rsidP="009861EC">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+46</w:t>
            </w:r>
          </w:p>
        </w:tc>
      </w:tr>
      <w:tr w:rsidR="009861EC" w:rsidRPr="0028065F" w:rsidTr="00D511C5">
        <w:trPr>
          <w:trHeight w:val="555"/>
        </w:trPr>
        <w:tc>
          <w:tcPr>
            <w:tcW w:w="5529" w:type="dxa"/>
            <w:tcBorders>
              <w:top w:val="single" w:sz="4" w:space="0" w:color="000000"/>
              <w:left w:val="single" w:sz="4" w:space="0" w:color="000000"/>
              <w:bottom w:val="single" w:sz="4" w:space="0" w:color="000000"/>
            </w:tcBorders>
            <w:shd w:val="clear" w:color="auto" w:fill="auto"/>
          </w:tcPr>
          <w:p w:rsidR="009861EC" w:rsidRPr="0028065F" w:rsidRDefault="009861EC" w:rsidP="009861EC">
            <w:pPr>
              <w:suppressAutoHyphens/>
              <w:spacing w:after="0" w:line="240" w:lineRule="auto"/>
              <w:jc w:val="both"/>
              <w:rPr>
                <w:rFonts w:ascii="Times New Roman" w:eastAsia="Times New Roman" w:hAnsi="Times New Roman" w:cs="Times New Roman"/>
                <w:b/>
                <w:sz w:val="24"/>
                <w:szCs w:val="24"/>
                <w:lang w:eastAsia="ar-SA"/>
              </w:rPr>
            </w:pPr>
            <w:r w:rsidRPr="0028065F">
              <w:rPr>
                <w:rFonts w:ascii="Times New Roman" w:eastAsia="Times New Roman" w:hAnsi="Times New Roman" w:cs="Times New Roman"/>
                <w:sz w:val="24"/>
                <w:szCs w:val="24"/>
                <w:lang w:eastAsia="ar-SA"/>
              </w:rPr>
              <w:t>LAPK 46.p. 2.d</w:t>
            </w:r>
            <w:r>
              <w:rPr>
                <w:rFonts w:ascii="Times New Roman" w:eastAsia="Times New Roman" w:hAnsi="Times New Roman" w:cs="Times New Roman"/>
                <w:sz w:val="24"/>
                <w:szCs w:val="24"/>
                <w:lang w:eastAsia="ar-SA"/>
              </w:rPr>
              <w:t>.</w:t>
            </w:r>
            <w:r w:rsidRPr="0028065F">
              <w:rPr>
                <w:rFonts w:ascii="Times New Roman" w:eastAsia="Times New Roman" w:hAnsi="Times New Roman" w:cs="Times New Roman"/>
                <w:sz w:val="24"/>
                <w:szCs w:val="24"/>
                <w:lang w:eastAsia="ar-SA"/>
              </w:rPr>
              <w:t xml:space="preserve"> - par vielu, kuras var tikt izmantotas narkotisko vai psihotropo vielu nelikumīgai izgatavošanai (prekursoru), neatļautu iegādāšanos vai glabāšanu nelielā apmērā bez nolūka tās realizēt</w:t>
            </w:r>
          </w:p>
        </w:tc>
        <w:tc>
          <w:tcPr>
            <w:tcW w:w="1275" w:type="dxa"/>
            <w:tcBorders>
              <w:top w:val="single" w:sz="4" w:space="0" w:color="000000"/>
              <w:left w:val="single" w:sz="4" w:space="0" w:color="000000"/>
              <w:bottom w:val="single" w:sz="4" w:space="0" w:color="auto"/>
            </w:tcBorders>
            <w:shd w:val="clear" w:color="auto" w:fill="auto"/>
            <w:vAlign w:val="center"/>
          </w:tcPr>
          <w:p w:rsidR="009861EC" w:rsidRPr="0028065F" w:rsidRDefault="009861EC" w:rsidP="009861EC">
            <w:pPr>
              <w:suppressAutoHyphens/>
              <w:spacing w:after="0" w:line="240" w:lineRule="auto"/>
              <w:jc w:val="center"/>
              <w:rPr>
                <w:rFonts w:ascii="Times New Roman" w:eastAsia="Times New Roman" w:hAnsi="Times New Roman" w:cs="Times New Roman"/>
                <w:sz w:val="24"/>
                <w:szCs w:val="24"/>
                <w:lang w:eastAsia="ar-SA"/>
              </w:rPr>
            </w:pPr>
            <w:r w:rsidRPr="0028065F">
              <w:rPr>
                <w:rFonts w:ascii="Times New Roman" w:eastAsia="Times New Roman" w:hAnsi="Times New Roman" w:cs="Times New Roman"/>
                <w:sz w:val="24"/>
                <w:szCs w:val="24"/>
                <w:lang w:eastAsia="ar-SA"/>
              </w:rPr>
              <w:t>0</w:t>
            </w:r>
          </w:p>
        </w:tc>
        <w:tc>
          <w:tcPr>
            <w:tcW w:w="1276" w:type="dxa"/>
            <w:tcBorders>
              <w:top w:val="single" w:sz="4" w:space="0" w:color="000000"/>
              <w:left w:val="single" w:sz="4" w:space="0" w:color="000000"/>
              <w:bottom w:val="single" w:sz="4" w:space="0" w:color="auto"/>
            </w:tcBorders>
            <w:shd w:val="clear" w:color="auto" w:fill="auto"/>
            <w:vAlign w:val="center"/>
          </w:tcPr>
          <w:p w:rsidR="009861EC" w:rsidRPr="009861EC" w:rsidRDefault="009861EC" w:rsidP="009861EC">
            <w:pPr>
              <w:pStyle w:val="Bezatstarpm"/>
              <w:jc w:val="center"/>
              <w:rPr>
                <w:rFonts w:ascii="Times New Roman" w:hAnsi="Times New Roman" w:cs="Times New Roman"/>
                <w:sz w:val="24"/>
                <w:szCs w:val="24"/>
              </w:rPr>
            </w:pPr>
            <w:r w:rsidRPr="009861EC">
              <w:rPr>
                <w:rFonts w:ascii="Times New Roman" w:hAnsi="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61EC" w:rsidRPr="0028065F" w:rsidRDefault="009861EC" w:rsidP="009861EC">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r>
      <w:tr w:rsidR="009861EC" w:rsidRPr="0028065F" w:rsidTr="00D511C5">
        <w:trPr>
          <w:trHeight w:val="417"/>
        </w:trPr>
        <w:tc>
          <w:tcPr>
            <w:tcW w:w="5529" w:type="dxa"/>
            <w:tcBorders>
              <w:top w:val="single" w:sz="4" w:space="0" w:color="000000"/>
              <w:left w:val="single" w:sz="4" w:space="0" w:color="000000"/>
              <w:bottom w:val="single" w:sz="4" w:space="0" w:color="000000"/>
            </w:tcBorders>
            <w:shd w:val="clear" w:color="auto" w:fill="auto"/>
          </w:tcPr>
          <w:p w:rsidR="009861EC" w:rsidRPr="0028065F" w:rsidRDefault="009861EC" w:rsidP="009861EC">
            <w:pPr>
              <w:suppressAutoHyphens/>
              <w:spacing w:after="0" w:line="240" w:lineRule="auto"/>
              <w:jc w:val="both"/>
              <w:rPr>
                <w:rFonts w:ascii="Times New Roman" w:eastAsia="Times New Roman" w:hAnsi="Times New Roman" w:cs="Times New Roman"/>
                <w:b/>
                <w:sz w:val="24"/>
                <w:szCs w:val="24"/>
                <w:lang w:eastAsia="ar-SA"/>
              </w:rPr>
            </w:pPr>
            <w:r w:rsidRPr="0028065F">
              <w:rPr>
                <w:rFonts w:ascii="Times New Roman" w:eastAsia="Times New Roman" w:hAnsi="Times New Roman" w:cs="Times New Roman"/>
                <w:sz w:val="24"/>
                <w:szCs w:val="24"/>
                <w:lang w:eastAsia="ar-SA"/>
              </w:rPr>
              <w:t>LAPK 167.p. - sīkais huligānisms</w:t>
            </w:r>
          </w:p>
        </w:tc>
        <w:tc>
          <w:tcPr>
            <w:tcW w:w="1275" w:type="dxa"/>
            <w:tcBorders>
              <w:top w:val="single" w:sz="4" w:space="0" w:color="000000"/>
              <w:left w:val="single" w:sz="4" w:space="0" w:color="000000"/>
              <w:bottom w:val="single" w:sz="4" w:space="0" w:color="auto"/>
            </w:tcBorders>
            <w:shd w:val="clear" w:color="auto" w:fill="auto"/>
            <w:vAlign w:val="center"/>
          </w:tcPr>
          <w:p w:rsidR="009861EC" w:rsidRPr="0028065F" w:rsidRDefault="009861EC" w:rsidP="009861EC">
            <w:pPr>
              <w:suppressAutoHyphens/>
              <w:spacing w:after="0" w:line="240" w:lineRule="auto"/>
              <w:jc w:val="center"/>
              <w:rPr>
                <w:rFonts w:ascii="Times New Roman" w:eastAsia="Times New Roman" w:hAnsi="Times New Roman" w:cs="Times New Roman"/>
                <w:sz w:val="24"/>
                <w:szCs w:val="24"/>
                <w:lang w:eastAsia="ar-SA"/>
              </w:rPr>
            </w:pPr>
            <w:r w:rsidRPr="0028065F">
              <w:rPr>
                <w:rFonts w:ascii="Times New Roman" w:eastAsia="Times New Roman" w:hAnsi="Times New Roman" w:cs="Times New Roman"/>
                <w:sz w:val="24"/>
                <w:szCs w:val="24"/>
                <w:lang w:eastAsia="ar-SA"/>
              </w:rPr>
              <w:t>192</w:t>
            </w:r>
          </w:p>
        </w:tc>
        <w:tc>
          <w:tcPr>
            <w:tcW w:w="1276" w:type="dxa"/>
            <w:tcBorders>
              <w:top w:val="single" w:sz="4" w:space="0" w:color="000000"/>
              <w:left w:val="single" w:sz="4" w:space="0" w:color="000000"/>
              <w:bottom w:val="single" w:sz="4" w:space="0" w:color="auto"/>
            </w:tcBorders>
            <w:shd w:val="clear" w:color="auto" w:fill="auto"/>
            <w:vAlign w:val="center"/>
          </w:tcPr>
          <w:p w:rsidR="009861EC" w:rsidRPr="009861EC" w:rsidRDefault="009861EC" w:rsidP="009861EC">
            <w:pPr>
              <w:pStyle w:val="Bezatstarpm"/>
              <w:jc w:val="center"/>
              <w:rPr>
                <w:rFonts w:ascii="Times New Roman" w:hAnsi="Times New Roman" w:cs="Times New Roman"/>
                <w:sz w:val="24"/>
                <w:szCs w:val="24"/>
              </w:rPr>
            </w:pPr>
            <w:r w:rsidRPr="009861EC">
              <w:rPr>
                <w:rFonts w:ascii="Times New Roman" w:hAnsi="Times New Roman" w:cs="Times New Roman"/>
                <w:sz w:val="24"/>
                <w:szCs w:val="24"/>
              </w:rPr>
              <w:t>201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61EC" w:rsidRPr="0028065F" w:rsidRDefault="009861EC" w:rsidP="009861EC">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w:t>
            </w:r>
          </w:p>
        </w:tc>
      </w:tr>
      <w:tr w:rsidR="009861EC" w:rsidRPr="0028065F" w:rsidTr="00D511C5">
        <w:trPr>
          <w:trHeight w:val="555"/>
        </w:trPr>
        <w:tc>
          <w:tcPr>
            <w:tcW w:w="5529" w:type="dxa"/>
            <w:tcBorders>
              <w:top w:val="single" w:sz="4" w:space="0" w:color="000000"/>
              <w:left w:val="single" w:sz="4" w:space="0" w:color="000000"/>
              <w:bottom w:val="single" w:sz="4" w:space="0" w:color="000000"/>
            </w:tcBorders>
            <w:shd w:val="clear" w:color="auto" w:fill="auto"/>
          </w:tcPr>
          <w:p w:rsidR="009861EC" w:rsidRPr="0028065F" w:rsidRDefault="009861EC" w:rsidP="009861EC">
            <w:pPr>
              <w:suppressAutoHyphens/>
              <w:spacing w:after="0" w:line="240" w:lineRule="auto"/>
              <w:jc w:val="both"/>
              <w:rPr>
                <w:rFonts w:ascii="Times New Roman" w:eastAsia="Times New Roman" w:hAnsi="Times New Roman" w:cs="Times New Roman"/>
                <w:b/>
                <w:sz w:val="24"/>
                <w:szCs w:val="24"/>
                <w:lang w:eastAsia="ar-SA"/>
              </w:rPr>
            </w:pPr>
            <w:r w:rsidRPr="0028065F">
              <w:rPr>
                <w:rFonts w:ascii="Times New Roman" w:eastAsia="Times New Roman" w:hAnsi="Times New Roman" w:cs="Times New Roman"/>
                <w:sz w:val="24"/>
                <w:szCs w:val="24"/>
                <w:lang w:eastAsia="ar-SA"/>
              </w:rPr>
              <w:t>LAPK 167.</w:t>
            </w:r>
            <w:r w:rsidRPr="0028065F">
              <w:rPr>
                <w:rFonts w:ascii="Times New Roman" w:eastAsia="Times New Roman" w:hAnsi="Times New Roman" w:cs="Times New Roman"/>
                <w:sz w:val="24"/>
                <w:szCs w:val="24"/>
                <w:vertAlign w:val="superscript"/>
                <w:lang w:eastAsia="ar-SA"/>
              </w:rPr>
              <w:t>2</w:t>
            </w:r>
            <w:r w:rsidRPr="0028065F">
              <w:rPr>
                <w:rFonts w:ascii="Times New Roman" w:eastAsia="Times New Roman" w:hAnsi="Times New Roman" w:cs="Times New Roman"/>
                <w:sz w:val="24"/>
                <w:szCs w:val="24"/>
                <w:lang w:eastAsia="ar-SA"/>
              </w:rPr>
              <w:t xml:space="preserve"> p. 1.d. - maznozīmīga miesas bojājuma tīša nodarīšana</w:t>
            </w:r>
          </w:p>
        </w:tc>
        <w:tc>
          <w:tcPr>
            <w:tcW w:w="1275" w:type="dxa"/>
            <w:tcBorders>
              <w:top w:val="single" w:sz="4" w:space="0" w:color="000000"/>
              <w:left w:val="single" w:sz="4" w:space="0" w:color="000000"/>
              <w:bottom w:val="single" w:sz="4" w:space="0" w:color="auto"/>
            </w:tcBorders>
            <w:shd w:val="clear" w:color="auto" w:fill="auto"/>
            <w:vAlign w:val="center"/>
          </w:tcPr>
          <w:p w:rsidR="009861EC" w:rsidRPr="0028065F" w:rsidRDefault="009861EC" w:rsidP="009861EC">
            <w:pPr>
              <w:suppressAutoHyphens/>
              <w:spacing w:after="0" w:line="240" w:lineRule="auto"/>
              <w:jc w:val="center"/>
              <w:rPr>
                <w:rFonts w:ascii="Times New Roman" w:eastAsia="Times New Roman" w:hAnsi="Times New Roman" w:cs="Times New Roman"/>
                <w:sz w:val="24"/>
                <w:szCs w:val="24"/>
                <w:lang w:eastAsia="ar-SA"/>
              </w:rPr>
            </w:pPr>
            <w:r w:rsidRPr="0028065F">
              <w:rPr>
                <w:rFonts w:ascii="Times New Roman" w:eastAsia="Times New Roman" w:hAnsi="Times New Roman" w:cs="Times New Roman"/>
                <w:sz w:val="24"/>
                <w:szCs w:val="24"/>
                <w:lang w:eastAsia="ar-SA"/>
              </w:rPr>
              <w:t>35</w:t>
            </w:r>
          </w:p>
        </w:tc>
        <w:tc>
          <w:tcPr>
            <w:tcW w:w="1276" w:type="dxa"/>
            <w:tcBorders>
              <w:top w:val="single" w:sz="4" w:space="0" w:color="000000"/>
              <w:left w:val="single" w:sz="4" w:space="0" w:color="000000"/>
              <w:bottom w:val="single" w:sz="4" w:space="0" w:color="auto"/>
            </w:tcBorders>
            <w:shd w:val="clear" w:color="auto" w:fill="auto"/>
            <w:vAlign w:val="center"/>
          </w:tcPr>
          <w:p w:rsidR="009861EC" w:rsidRPr="009861EC" w:rsidRDefault="009861EC" w:rsidP="009861EC">
            <w:pPr>
              <w:pStyle w:val="Bezatstarpm"/>
              <w:jc w:val="center"/>
              <w:rPr>
                <w:rFonts w:ascii="Times New Roman" w:hAnsi="Times New Roman" w:cs="Times New Roman"/>
                <w:sz w:val="24"/>
                <w:szCs w:val="24"/>
              </w:rPr>
            </w:pPr>
            <w:r w:rsidRPr="009861EC">
              <w:rPr>
                <w:rFonts w:ascii="Times New Roman" w:hAnsi="Times New Roman" w:cs="Times New Roman"/>
                <w:sz w:val="24"/>
                <w:szCs w:val="24"/>
              </w:rPr>
              <w:t>45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61EC" w:rsidRPr="0028065F" w:rsidRDefault="009861EC" w:rsidP="009861EC">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w:t>
            </w:r>
          </w:p>
        </w:tc>
      </w:tr>
      <w:tr w:rsidR="009861EC" w:rsidRPr="0028065F" w:rsidTr="00D511C5">
        <w:trPr>
          <w:trHeight w:val="555"/>
        </w:trPr>
        <w:tc>
          <w:tcPr>
            <w:tcW w:w="5529" w:type="dxa"/>
            <w:tcBorders>
              <w:top w:val="single" w:sz="4" w:space="0" w:color="000000"/>
              <w:left w:val="single" w:sz="4" w:space="0" w:color="000000"/>
              <w:bottom w:val="single" w:sz="4" w:space="0" w:color="000000"/>
            </w:tcBorders>
            <w:shd w:val="clear" w:color="auto" w:fill="auto"/>
          </w:tcPr>
          <w:p w:rsidR="009861EC" w:rsidRPr="0028065F" w:rsidRDefault="009861EC" w:rsidP="009861EC">
            <w:pPr>
              <w:suppressAutoHyphens/>
              <w:spacing w:after="0" w:line="240" w:lineRule="auto"/>
              <w:jc w:val="both"/>
              <w:rPr>
                <w:rFonts w:ascii="Times New Roman" w:eastAsia="Times New Roman" w:hAnsi="Times New Roman" w:cs="Times New Roman"/>
                <w:b/>
                <w:sz w:val="24"/>
                <w:szCs w:val="24"/>
                <w:lang w:eastAsia="ar-SA"/>
              </w:rPr>
            </w:pPr>
            <w:r w:rsidRPr="0028065F">
              <w:rPr>
                <w:rFonts w:ascii="Times New Roman" w:eastAsia="Times New Roman" w:hAnsi="Times New Roman" w:cs="Times New Roman"/>
                <w:sz w:val="24"/>
                <w:szCs w:val="24"/>
                <w:lang w:eastAsia="ar-SA"/>
              </w:rPr>
              <w:t>LAPK 167.</w:t>
            </w:r>
            <w:r w:rsidRPr="0028065F">
              <w:rPr>
                <w:rFonts w:ascii="Times New Roman" w:eastAsia="Times New Roman" w:hAnsi="Times New Roman" w:cs="Times New Roman"/>
                <w:sz w:val="24"/>
                <w:szCs w:val="24"/>
                <w:vertAlign w:val="superscript"/>
                <w:lang w:eastAsia="ar-SA"/>
              </w:rPr>
              <w:t>2</w:t>
            </w:r>
            <w:r w:rsidRPr="0028065F">
              <w:rPr>
                <w:rFonts w:ascii="Times New Roman" w:eastAsia="Times New Roman" w:hAnsi="Times New Roman" w:cs="Times New Roman"/>
                <w:sz w:val="24"/>
                <w:szCs w:val="24"/>
                <w:lang w:eastAsia="ar-SA"/>
              </w:rPr>
              <w:t xml:space="preserve"> p. 2.d. - maznozīmīga miesas bojājuma tīša nodarīšana atkārtoti</w:t>
            </w:r>
          </w:p>
        </w:tc>
        <w:tc>
          <w:tcPr>
            <w:tcW w:w="1275" w:type="dxa"/>
            <w:tcBorders>
              <w:top w:val="single" w:sz="4" w:space="0" w:color="000000"/>
              <w:left w:val="single" w:sz="4" w:space="0" w:color="000000"/>
              <w:bottom w:val="single" w:sz="4" w:space="0" w:color="auto"/>
            </w:tcBorders>
            <w:shd w:val="clear" w:color="auto" w:fill="auto"/>
            <w:vAlign w:val="center"/>
          </w:tcPr>
          <w:p w:rsidR="009861EC" w:rsidRPr="0028065F" w:rsidRDefault="009861EC" w:rsidP="009861EC">
            <w:pPr>
              <w:suppressAutoHyphens/>
              <w:spacing w:after="0" w:line="240" w:lineRule="auto"/>
              <w:jc w:val="center"/>
              <w:rPr>
                <w:rFonts w:ascii="Times New Roman" w:eastAsia="Times New Roman" w:hAnsi="Times New Roman" w:cs="Times New Roman"/>
                <w:sz w:val="24"/>
                <w:szCs w:val="24"/>
                <w:lang w:eastAsia="ar-SA"/>
              </w:rPr>
            </w:pPr>
            <w:r w:rsidRPr="0028065F">
              <w:rPr>
                <w:rFonts w:ascii="Times New Roman" w:eastAsia="Times New Roman" w:hAnsi="Times New Roman" w:cs="Times New Roman"/>
                <w:sz w:val="24"/>
                <w:szCs w:val="24"/>
                <w:lang w:eastAsia="ar-SA"/>
              </w:rPr>
              <w:t>0</w:t>
            </w:r>
          </w:p>
        </w:tc>
        <w:tc>
          <w:tcPr>
            <w:tcW w:w="1276" w:type="dxa"/>
            <w:tcBorders>
              <w:top w:val="single" w:sz="4" w:space="0" w:color="000000"/>
              <w:left w:val="single" w:sz="4" w:space="0" w:color="000000"/>
              <w:bottom w:val="single" w:sz="4" w:space="0" w:color="auto"/>
            </w:tcBorders>
            <w:shd w:val="clear" w:color="auto" w:fill="auto"/>
            <w:vAlign w:val="center"/>
          </w:tcPr>
          <w:p w:rsidR="009861EC" w:rsidRPr="009861EC" w:rsidRDefault="009861EC" w:rsidP="009861EC">
            <w:pPr>
              <w:pStyle w:val="Bezatstarpm"/>
              <w:jc w:val="center"/>
              <w:rPr>
                <w:rFonts w:ascii="Times New Roman" w:hAnsi="Times New Roman" w:cs="Times New Roman"/>
                <w:sz w:val="24"/>
                <w:szCs w:val="24"/>
              </w:rPr>
            </w:pPr>
            <w:r w:rsidRPr="009861EC">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61EC" w:rsidRPr="0028065F" w:rsidRDefault="009861EC" w:rsidP="009861EC">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9861EC" w:rsidRPr="0028065F" w:rsidTr="00D511C5">
        <w:tc>
          <w:tcPr>
            <w:tcW w:w="5529" w:type="dxa"/>
            <w:tcBorders>
              <w:top w:val="single" w:sz="4" w:space="0" w:color="000000"/>
              <w:left w:val="single" w:sz="4" w:space="0" w:color="000000"/>
              <w:bottom w:val="single" w:sz="4" w:space="0" w:color="000000"/>
            </w:tcBorders>
            <w:shd w:val="clear" w:color="auto" w:fill="auto"/>
          </w:tcPr>
          <w:p w:rsidR="009861EC" w:rsidRPr="0028065F" w:rsidRDefault="009861EC" w:rsidP="009861EC">
            <w:pPr>
              <w:suppressAutoHyphens/>
              <w:spacing w:after="0" w:line="240" w:lineRule="auto"/>
              <w:jc w:val="both"/>
              <w:rPr>
                <w:rFonts w:ascii="Times New Roman" w:eastAsia="Times New Roman" w:hAnsi="Times New Roman" w:cs="Times New Roman"/>
                <w:b/>
                <w:sz w:val="24"/>
                <w:szCs w:val="24"/>
                <w:lang w:eastAsia="ar-SA"/>
              </w:rPr>
            </w:pPr>
            <w:r w:rsidRPr="0028065F">
              <w:rPr>
                <w:rFonts w:ascii="Times New Roman" w:eastAsia="Times New Roman" w:hAnsi="Times New Roman" w:cs="Times New Roman"/>
                <w:sz w:val="24"/>
                <w:szCs w:val="24"/>
                <w:lang w:eastAsia="ar-SA"/>
              </w:rPr>
              <w:t>LAPK 171.p. 1.d. - alkoholisko dzērienu vai citu apreibinošo vielu lietošana sabiedriskās vietās un atrašanās sabiedriskās vietās reibuma stāvoklī</w:t>
            </w:r>
          </w:p>
        </w:tc>
        <w:tc>
          <w:tcPr>
            <w:tcW w:w="1275" w:type="dxa"/>
            <w:tcBorders>
              <w:top w:val="single" w:sz="4" w:space="0" w:color="000000"/>
              <w:left w:val="single" w:sz="4" w:space="0" w:color="000000"/>
              <w:bottom w:val="single" w:sz="4" w:space="0" w:color="000000"/>
            </w:tcBorders>
            <w:shd w:val="clear" w:color="auto" w:fill="auto"/>
            <w:vAlign w:val="center"/>
          </w:tcPr>
          <w:p w:rsidR="009861EC" w:rsidRPr="0028065F" w:rsidRDefault="009861EC" w:rsidP="009861EC">
            <w:pPr>
              <w:suppressAutoHyphens/>
              <w:spacing w:after="0" w:line="240" w:lineRule="auto"/>
              <w:jc w:val="center"/>
              <w:rPr>
                <w:rFonts w:ascii="Times New Roman" w:eastAsia="Times New Roman" w:hAnsi="Times New Roman" w:cs="Times New Roman"/>
                <w:sz w:val="24"/>
                <w:szCs w:val="24"/>
                <w:lang w:eastAsia="ar-SA"/>
              </w:rPr>
            </w:pPr>
            <w:r w:rsidRPr="0028065F">
              <w:rPr>
                <w:rFonts w:ascii="Times New Roman" w:eastAsia="Times New Roman" w:hAnsi="Times New Roman" w:cs="Times New Roman"/>
                <w:sz w:val="24"/>
                <w:szCs w:val="24"/>
                <w:lang w:eastAsia="ar-SA"/>
              </w:rPr>
              <w:t>10</w:t>
            </w:r>
          </w:p>
        </w:tc>
        <w:tc>
          <w:tcPr>
            <w:tcW w:w="1276" w:type="dxa"/>
            <w:tcBorders>
              <w:top w:val="single" w:sz="4" w:space="0" w:color="000000"/>
              <w:left w:val="single" w:sz="4" w:space="0" w:color="000000"/>
              <w:bottom w:val="single" w:sz="4" w:space="0" w:color="000000"/>
            </w:tcBorders>
            <w:shd w:val="clear" w:color="auto" w:fill="auto"/>
            <w:vAlign w:val="center"/>
          </w:tcPr>
          <w:p w:rsidR="009861EC" w:rsidRPr="009861EC" w:rsidRDefault="009861EC" w:rsidP="009861EC">
            <w:pPr>
              <w:pStyle w:val="Bezatstarpm"/>
              <w:jc w:val="center"/>
              <w:rPr>
                <w:rFonts w:ascii="Times New Roman" w:hAnsi="Times New Roman" w:cs="Times New Roman"/>
                <w:sz w:val="24"/>
                <w:szCs w:val="24"/>
              </w:rPr>
            </w:pPr>
            <w:r w:rsidRPr="009861EC">
              <w:rPr>
                <w:rFonts w:ascii="Times New Roman" w:hAnsi="Times New Roman" w:cs="Times New Roman"/>
                <w:sz w:val="24"/>
                <w:szCs w:val="24"/>
              </w:rPr>
              <w:t>15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61EC" w:rsidRPr="0028065F" w:rsidRDefault="009861EC" w:rsidP="009861EC">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p>
        </w:tc>
      </w:tr>
      <w:tr w:rsidR="009861EC" w:rsidRPr="0028065F" w:rsidTr="00D511C5">
        <w:tc>
          <w:tcPr>
            <w:tcW w:w="5529" w:type="dxa"/>
            <w:tcBorders>
              <w:top w:val="single" w:sz="4" w:space="0" w:color="000000"/>
              <w:left w:val="single" w:sz="4" w:space="0" w:color="000000"/>
              <w:bottom w:val="single" w:sz="4" w:space="0" w:color="000000"/>
            </w:tcBorders>
            <w:shd w:val="clear" w:color="auto" w:fill="auto"/>
          </w:tcPr>
          <w:p w:rsidR="009861EC" w:rsidRPr="0028065F" w:rsidRDefault="009861EC" w:rsidP="009861EC">
            <w:pPr>
              <w:suppressAutoHyphens/>
              <w:spacing w:after="0" w:line="240" w:lineRule="auto"/>
              <w:jc w:val="both"/>
              <w:rPr>
                <w:rFonts w:ascii="Times New Roman" w:eastAsia="Times New Roman" w:hAnsi="Times New Roman" w:cs="Times New Roman"/>
                <w:b/>
                <w:sz w:val="24"/>
                <w:szCs w:val="24"/>
                <w:lang w:eastAsia="ar-SA"/>
              </w:rPr>
            </w:pPr>
            <w:r w:rsidRPr="0028065F">
              <w:rPr>
                <w:rFonts w:ascii="Times New Roman" w:eastAsia="Times New Roman" w:hAnsi="Times New Roman" w:cs="Times New Roman"/>
                <w:sz w:val="24"/>
                <w:szCs w:val="24"/>
                <w:lang w:eastAsia="ar-SA"/>
              </w:rPr>
              <w:t>LAPK 171.p. 2.d. - alkoholisko dzērienu vai citu apreibinošo vielu lietošana sabiedriskās vietās un atrašanās sabiedriskās vietās reibuma stāvoklī atkārtoti</w:t>
            </w:r>
          </w:p>
        </w:tc>
        <w:tc>
          <w:tcPr>
            <w:tcW w:w="1275" w:type="dxa"/>
            <w:tcBorders>
              <w:top w:val="single" w:sz="4" w:space="0" w:color="000000"/>
              <w:left w:val="single" w:sz="4" w:space="0" w:color="000000"/>
              <w:bottom w:val="single" w:sz="4" w:space="0" w:color="000000"/>
            </w:tcBorders>
            <w:shd w:val="clear" w:color="auto" w:fill="auto"/>
            <w:vAlign w:val="center"/>
          </w:tcPr>
          <w:p w:rsidR="009861EC" w:rsidRPr="0028065F" w:rsidRDefault="009861EC" w:rsidP="009861EC">
            <w:pPr>
              <w:suppressAutoHyphens/>
              <w:spacing w:after="0" w:line="240" w:lineRule="auto"/>
              <w:jc w:val="center"/>
              <w:rPr>
                <w:rFonts w:ascii="Times New Roman" w:eastAsia="Times New Roman" w:hAnsi="Times New Roman" w:cs="Times New Roman"/>
                <w:sz w:val="24"/>
                <w:szCs w:val="24"/>
                <w:lang w:eastAsia="ar-SA"/>
              </w:rPr>
            </w:pPr>
            <w:r w:rsidRPr="0028065F">
              <w:rPr>
                <w:rFonts w:ascii="Times New Roman" w:eastAsia="Times New Roman" w:hAnsi="Times New Roman" w:cs="Times New Roman"/>
                <w:sz w:val="24"/>
                <w:szCs w:val="24"/>
                <w:lang w:eastAsia="ar-SA"/>
              </w:rPr>
              <w:t>1</w:t>
            </w:r>
          </w:p>
        </w:tc>
        <w:tc>
          <w:tcPr>
            <w:tcW w:w="1276" w:type="dxa"/>
            <w:tcBorders>
              <w:top w:val="single" w:sz="4" w:space="0" w:color="000000"/>
              <w:left w:val="single" w:sz="4" w:space="0" w:color="000000"/>
              <w:bottom w:val="single" w:sz="4" w:space="0" w:color="000000"/>
            </w:tcBorders>
            <w:shd w:val="clear" w:color="auto" w:fill="auto"/>
            <w:vAlign w:val="center"/>
          </w:tcPr>
          <w:p w:rsidR="009861EC" w:rsidRPr="009861EC" w:rsidRDefault="009861EC" w:rsidP="009861EC">
            <w:pPr>
              <w:pStyle w:val="Bezatstarpm"/>
              <w:jc w:val="center"/>
              <w:rPr>
                <w:rFonts w:ascii="Times New Roman" w:hAnsi="Times New Roman" w:cs="Times New Roman"/>
                <w:sz w:val="24"/>
                <w:szCs w:val="24"/>
              </w:rPr>
            </w:pPr>
            <w:r w:rsidRPr="009861EC">
              <w:rPr>
                <w:rFonts w:ascii="Times New Roman"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61EC" w:rsidRPr="0028065F" w:rsidRDefault="009861EC" w:rsidP="009861EC">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9861EC" w:rsidRPr="0028065F" w:rsidTr="00D511C5">
        <w:tc>
          <w:tcPr>
            <w:tcW w:w="5529" w:type="dxa"/>
            <w:tcBorders>
              <w:top w:val="single" w:sz="4" w:space="0" w:color="000000"/>
              <w:left w:val="single" w:sz="4" w:space="0" w:color="000000"/>
              <w:bottom w:val="single" w:sz="4" w:space="0" w:color="000000"/>
            </w:tcBorders>
            <w:shd w:val="clear" w:color="auto" w:fill="auto"/>
          </w:tcPr>
          <w:p w:rsidR="009861EC" w:rsidRPr="0028065F" w:rsidRDefault="009861EC" w:rsidP="009861EC">
            <w:pPr>
              <w:suppressAutoHyphens/>
              <w:spacing w:after="0" w:line="240" w:lineRule="auto"/>
              <w:jc w:val="both"/>
              <w:rPr>
                <w:rFonts w:ascii="Times New Roman" w:eastAsia="Times New Roman" w:hAnsi="Times New Roman" w:cs="Times New Roman"/>
                <w:b/>
                <w:sz w:val="24"/>
                <w:szCs w:val="24"/>
                <w:lang w:eastAsia="ar-SA"/>
              </w:rPr>
            </w:pPr>
            <w:r w:rsidRPr="0028065F">
              <w:rPr>
                <w:rFonts w:ascii="Times New Roman" w:eastAsia="Times New Roman" w:hAnsi="Times New Roman" w:cs="Times New Roman"/>
                <w:sz w:val="24"/>
                <w:szCs w:val="24"/>
                <w:lang w:eastAsia="ar-SA"/>
              </w:rPr>
              <w:t>LAPK 171.</w:t>
            </w:r>
            <w:r w:rsidRPr="0028065F">
              <w:rPr>
                <w:rFonts w:ascii="Times New Roman" w:eastAsia="Times New Roman" w:hAnsi="Times New Roman" w:cs="Times New Roman"/>
                <w:sz w:val="24"/>
                <w:szCs w:val="24"/>
                <w:vertAlign w:val="superscript"/>
                <w:lang w:eastAsia="ar-SA"/>
              </w:rPr>
              <w:t xml:space="preserve">1 </w:t>
            </w:r>
            <w:r w:rsidRPr="0028065F">
              <w:rPr>
                <w:rFonts w:ascii="Times New Roman" w:eastAsia="Times New Roman" w:hAnsi="Times New Roman" w:cs="Times New Roman"/>
                <w:sz w:val="24"/>
                <w:szCs w:val="24"/>
                <w:lang w:eastAsia="ar-SA"/>
              </w:rPr>
              <w:t>p. 1.d. - alkoholisko dzērienu vai citu apreibinošo vielu lietošana vai atrašanās alkoholisko dzērienu vai citu apreibinošo vielu ietekmē, ja pārkāpumu izdarījis nepilngadīgais</w:t>
            </w:r>
          </w:p>
        </w:tc>
        <w:tc>
          <w:tcPr>
            <w:tcW w:w="1275" w:type="dxa"/>
            <w:tcBorders>
              <w:top w:val="single" w:sz="4" w:space="0" w:color="000000"/>
              <w:left w:val="single" w:sz="4" w:space="0" w:color="000000"/>
              <w:bottom w:val="single" w:sz="4" w:space="0" w:color="000000"/>
            </w:tcBorders>
            <w:shd w:val="clear" w:color="auto" w:fill="auto"/>
            <w:vAlign w:val="center"/>
          </w:tcPr>
          <w:p w:rsidR="009861EC" w:rsidRPr="0028065F" w:rsidRDefault="009861EC" w:rsidP="009861EC">
            <w:pPr>
              <w:suppressAutoHyphens/>
              <w:spacing w:after="0" w:line="240" w:lineRule="auto"/>
              <w:jc w:val="center"/>
              <w:rPr>
                <w:rFonts w:ascii="Times New Roman" w:eastAsia="Times New Roman" w:hAnsi="Times New Roman" w:cs="Times New Roman"/>
                <w:sz w:val="24"/>
                <w:szCs w:val="24"/>
                <w:lang w:eastAsia="ar-SA"/>
              </w:rPr>
            </w:pPr>
            <w:r w:rsidRPr="0028065F">
              <w:rPr>
                <w:rFonts w:ascii="Times New Roman" w:eastAsia="Times New Roman" w:hAnsi="Times New Roman" w:cs="Times New Roman"/>
                <w:sz w:val="24"/>
                <w:szCs w:val="24"/>
                <w:lang w:eastAsia="ar-SA"/>
              </w:rPr>
              <w:t>547</w:t>
            </w:r>
          </w:p>
        </w:tc>
        <w:tc>
          <w:tcPr>
            <w:tcW w:w="1276" w:type="dxa"/>
            <w:tcBorders>
              <w:top w:val="single" w:sz="4" w:space="0" w:color="000000"/>
              <w:left w:val="single" w:sz="4" w:space="0" w:color="000000"/>
              <w:bottom w:val="single" w:sz="4" w:space="0" w:color="000000"/>
            </w:tcBorders>
            <w:shd w:val="clear" w:color="auto" w:fill="auto"/>
            <w:vAlign w:val="center"/>
          </w:tcPr>
          <w:p w:rsidR="009861EC" w:rsidRPr="009861EC" w:rsidRDefault="009861EC" w:rsidP="009861EC">
            <w:pPr>
              <w:pStyle w:val="Bezatstarpm"/>
              <w:jc w:val="center"/>
              <w:rPr>
                <w:rFonts w:ascii="Times New Roman" w:hAnsi="Times New Roman" w:cs="Times New Roman"/>
                <w:sz w:val="24"/>
                <w:szCs w:val="24"/>
              </w:rPr>
            </w:pPr>
            <w:r w:rsidRPr="009861EC">
              <w:rPr>
                <w:rFonts w:ascii="Times New Roman" w:hAnsi="Times New Roman" w:cs="Times New Roman"/>
                <w:sz w:val="24"/>
                <w:szCs w:val="24"/>
              </w:rPr>
              <w:t>630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61EC" w:rsidRPr="0028065F" w:rsidRDefault="009861EC" w:rsidP="009861EC">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+83</w:t>
            </w:r>
          </w:p>
        </w:tc>
      </w:tr>
      <w:tr w:rsidR="009861EC" w:rsidRPr="0028065F" w:rsidTr="00D511C5">
        <w:tc>
          <w:tcPr>
            <w:tcW w:w="5529" w:type="dxa"/>
            <w:tcBorders>
              <w:top w:val="single" w:sz="4" w:space="0" w:color="000000"/>
              <w:left w:val="single" w:sz="4" w:space="0" w:color="000000"/>
              <w:bottom w:val="single" w:sz="4" w:space="0" w:color="000000"/>
            </w:tcBorders>
            <w:shd w:val="clear" w:color="auto" w:fill="auto"/>
          </w:tcPr>
          <w:p w:rsidR="009861EC" w:rsidRPr="0028065F" w:rsidRDefault="009861EC" w:rsidP="009861EC">
            <w:pPr>
              <w:suppressAutoHyphens/>
              <w:spacing w:after="0" w:line="240" w:lineRule="auto"/>
              <w:jc w:val="both"/>
              <w:rPr>
                <w:rFonts w:ascii="Times New Roman" w:eastAsia="Times New Roman" w:hAnsi="Times New Roman" w:cs="Times New Roman"/>
                <w:b/>
                <w:sz w:val="24"/>
                <w:szCs w:val="24"/>
                <w:lang w:eastAsia="ar-SA"/>
              </w:rPr>
            </w:pPr>
            <w:r w:rsidRPr="0028065F">
              <w:rPr>
                <w:rFonts w:ascii="Times New Roman" w:eastAsia="Times New Roman" w:hAnsi="Times New Roman" w:cs="Times New Roman"/>
                <w:sz w:val="24"/>
                <w:szCs w:val="24"/>
                <w:lang w:eastAsia="ar-SA"/>
              </w:rPr>
              <w:t>LAPK 171.</w:t>
            </w:r>
            <w:r w:rsidRPr="0028065F">
              <w:rPr>
                <w:rFonts w:ascii="Times New Roman" w:eastAsia="Times New Roman" w:hAnsi="Times New Roman" w:cs="Times New Roman"/>
                <w:sz w:val="24"/>
                <w:szCs w:val="24"/>
                <w:vertAlign w:val="superscript"/>
                <w:lang w:eastAsia="ar-SA"/>
              </w:rPr>
              <w:t>1</w:t>
            </w:r>
            <w:r w:rsidRPr="0028065F">
              <w:rPr>
                <w:rFonts w:ascii="Times New Roman" w:eastAsia="Times New Roman" w:hAnsi="Times New Roman" w:cs="Times New Roman"/>
                <w:sz w:val="24"/>
                <w:szCs w:val="24"/>
                <w:lang w:eastAsia="ar-SA"/>
              </w:rPr>
              <w:t xml:space="preserve"> p. 2.d. - alkoholisko dzērienu vai citu apreibinošo vielu lietošana vai atrašanās alkoholisko dzērienu vai citu apreibinošo vielu ietekmē, ja pārkāpumu izdarījis nepilngadīgais atkārtoti</w:t>
            </w:r>
          </w:p>
        </w:tc>
        <w:tc>
          <w:tcPr>
            <w:tcW w:w="1275" w:type="dxa"/>
            <w:tcBorders>
              <w:top w:val="single" w:sz="4" w:space="0" w:color="000000"/>
              <w:left w:val="single" w:sz="4" w:space="0" w:color="000000"/>
              <w:bottom w:val="single" w:sz="4" w:space="0" w:color="000000"/>
            </w:tcBorders>
            <w:shd w:val="clear" w:color="auto" w:fill="auto"/>
            <w:vAlign w:val="center"/>
          </w:tcPr>
          <w:p w:rsidR="009861EC" w:rsidRPr="0028065F" w:rsidRDefault="009861EC" w:rsidP="009861EC">
            <w:pPr>
              <w:suppressAutoHyphens/>
              <w:spacing w:after="0" w:line="240" w:lineRule="auto"/>
              <w:jc w:val="center"/>
              <w:rPr>
                <w:rFonts w:ascii="Times New Roman" w:eastAsia="Times New Roman" w:hAnsi="Times New Roman" w:cs="Times New Roman"/>
                <w:sz w:val="24"/>
                <w:szCs w:val="24"/>
                <w:lang w:eastAsia="ar-SA"/>
              </w:rPr>
            </w:pPr>
            <w:r w:rsidRPr="0028065F">
              <w:rPr>
                <w:rFonts w:ascii="Times New Roman" w:eastAsia="Times New Roman" w:hAnsi="Times New Roman" w:cs="Times New Roman"/>
                <w:sz w:val="24"/>
                <w:szCs w:val="24"/>
                <w:lang w:eastAsia="ar-SA"/>
              </w:rPr>
              <w:t>137</w:t>
            </w:r>
          </w:p>
        </w:tc>
        <w:tc>
          <w:tcPr>
            <w:tcW w:w="1276" w:type="dxa"/>
            <w:tcBorders>
              <w:top w:val="single" w:sz="4" w:space="0" w:color="000000"/>
              <w:left w:val="single" w:sz="4" w:space="0" w:color="000000"/>
              <w:bottom w:val="single" w:sz="4" w:space="0" w:color="000000"/>
            </w:tcBorders>
            <w:shd w:val="clear" w:color="auto" w:fill="auto"/>
            <w:vAlign w:val="center"/>
          </w:tcPr>
          <w:p w:rsidR="009861EC" w:rsidRPr="009861EC" w:rsidRDefault="009861EC" w:rsidP="009861EC">
            <w:pPr>
              <w:pStyle w:val="Bezatstarpm"/>
              <w:jc w:val="center"/>
              <w:rPr>
                <w:rFonts w:ascii="Times New Roman" w:hAnsi="Times New Roman" w:cs="Times New Roman"/>
                <w:sz w:val="24"/>
                <w:szCs w:val="24"/>
              </w:rPr>
            </w:pPr>
            <w:r w:rsidRPr="009861EC">
              <w:rPr>
                <w:rFonts w:ascii="Times New Roman" w:hAnsi="Times New Roman" w:cs="Times New Roman"/>
                <w:sz w:val="24"/>
                <w:szCs w:val="24"/>
              </w:rPr>
              <w:t>166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61EC" w:rsidRPr="0028065F" w:rsidRDefault="009861EC" w:rsidP="009861EC">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+29</w:t>
            </w:r>
          </w:p>
        </w:tc>
      </w:tr>
      <w:tr w:rsidR="009861EC" w:rsidRPr="0028065F" w:rsidTr="00D511C5">
        <w:tc>
          <w:tcPr>
            <w:tcW w:w="5529" w:type="dxa"/>
            <w:tcBorders>
              <w:top w:val="single" w:sz="4" w:space="0" w:color="000000"/>
              <w:left w:val="single" w:sz="4" w:space="0" w:color="000000"/>
              <w:bottom w:val="single" w:sz="4" w:space="0" w:color="000000"/>
            </w:tcBorders>
            <w:shd w:val="clear" w:color="auto" w:fill="auto"/>
          </w:tcPr>
          <w:p w:rsidR="009861EC" w:rsidRPr="0028065F" w:rsidRDefault="009861EC" w:rsidP="009861EC">
            <w:pPr>
              <w:suppressAutoHyphens/>
              <w:spacing w:after="0" w:line="240" w:lineRule="auto"/>
              <w:jc w:val="both"/>
              <w:rPr>
                <w:rFonts w:ascii="Times New Roman" w:eastAsia="Times New Roman" w:hAnsi="Times New Roman" w:cs="Times New Roman"/>
                <w:b/>
                <w:sz w:val="24"/>
                <w:szCs w:val="24"/>
                <w:lang w:eastAsia="ar-SA"/>
              </w:rPr>
            </w:pPr>
            <w:r w:rsidRPr="0028065F">
              <w:rPr>
                <w:rFonts w:ascii="Times New Roman" w:eastAsia="Times New Roman" w:hAnsi="Times New Roman" w:cs="Times New Roman"/>
                <w:sz w:val="24"/>
                <w:szCs w:val="24"/>
                <w:lang w:eastAsia="ar-SA"/>
              </w:rPr>
              <w:t>LAPK 171.</w:t>
            </w:r>
            <w:r w:rsidRPr="0028065F">
              <w:rPr>
                <w:rFonts w:ascii="Times New Roman" w:eastAsia="Times New Roman" w:hAnsi="Times New Roman" w:cs="Times New Roman"/>
                <w:sz w:val="24"/>
                <w:szCs w:val="24"/>
                <w:vertAlign w:val="superscript"/>
                <w:lang w:eastAsia="ar-SA"/>
              </w:rPr>
              <w:t>2</w:t>
            </w:r>
            <w:r w:rsidRPr="0028065F">
              <w:rPr>
                <w:rFonts w:ascii="Times New Roman" w:eastAsia="Times New Roman" w:hAnsi="Times New Roman" w:cs="Times New Roman"/>
                <w:sz w:val="24"/>
                <w:szCs w:val="24"/>
                <w:lang w:eastAsia="ar-SA"/>
              </w:rPr>
              <w:t xml:space="preserve"> p. 1.d. - alkoholisko dzērienu iegādāšanās, ja pārkāpumu izdarījis nepilngadīgais</w:t>
            </w:r>
          </w:p>
        </w:tc>
        <w:tc>
          <w:tcPr>
            <w:tcW w:w="1275" w:type="dxa"/>
            <w:tcBorders>
              <w:top w:val="single" w:sz="4" w:space="0" w:color="000000"/>
              <w:left w:val="single" w:sz="4" w:space="0" w:color="000000"/>
              <w:bottom w:val="single" w:sz="4" w:space="0" w:color="000000"/>
            </w:tcBorders>
            <w:shd w:val="clear" w:color="auto" w:fill="auto"/>
            <w:vAlign w:val="center"/>
          </w:tcPr>
          <w:p w:rsidR="009861EC" w:rsidRPr="0028065F" w:rsidRDefault="009861EC" w:rsidP="009861EC">
            <w:pPr>
              <w:suppressAutoHyphens/>
              <w:spacing w:after="0" w:line="240" w:lineRule="auto"/>
              <w:jc w:val="center"/>
              <w:rPr>
                <w:rFonts w:ascii="Times New Roman" w:eastAsia="Times New Roman" w:hAnsi="Times New Roman" w:cs="Times New Roman"/>
                <w:sz w:val="24"/>
                <w:szCs w:val="24"/>
                <w:lang w:eastAsia="ar-SA"/>
              </w:rPr>
            </w:pPr>
            <w:r w:rsidRPr="0028065F">
              <w:rPr>
                <w:rFonts w:ascii="Times New Roman" w:eastAsia="Times New Roman" w:hAnsi="Times New Roman" w:cs="Times New Roman"/>
                <w:sz w:val="24"/>
                <w:szCs w:val="24"/>
                <w:lang w:eastAsia="ar-SA"/>
              </w:rPr>
              <w:t>2</w:t>
            </w:r>
          </w:p>
        </w:tc>
        <w:tc>
          <w:tcPr>
            <w:tcW w:w="1276" w:type="dxa"/>
            <w:tcBorders>
              <w:top w:val="single" w:sz="4" w:space="0" w:color="000000"/>
              <w:left w:val="single" w:sz="4" w:space="0" w:color="000000"/>
              <w:bottom w:val="single" w:sz="4" w:space="0" w:color="000000"/>
            </w:tcBorders>
            <w:shd w:val="clear" w:color="auto" w:fill="auto"/>
            <w:vAlign w:val="center"/>
          </w:tcPr>
          <w:p w:rsidR="009861EC" w:rsidRPr="009861EC" w:rsidRDefault="009861EC" w:rsidP="009861EC">
            <w:pPr>
              <w:pStyle w:val="Bezatstarpm"/>
              <w:jc w:val="center"/>
              <w:rPr>
                <w:rFonts w:ascii="Times New Roman" w:hAnsi="Times New Roman" w:cs="Times New Roman"/>
                <w:sz w:val="24"/>
                <w:szCs w:val="24"/>
              </w:rPr>
            </w:pPr>
            <w:r w:rsidRPr="009861EC">
              <w:rPr>
                <w:rFonts w:ascii="Times New Roman" w:hAnsi="Times New Roman" w:cs="Times New Roman"/>
                <w:sz w:val="24"/>
                <w:szCs w:val="24"/>
              </w:rPr>
              <w:t>0</w:t>
            </w:r>
          </w:p>
        </w:tc>
        <w:tc>
          <w:tcPr>
            <w:tcW w:w="992" w:type="dxa"/>
            <w:tcBorders>
              <w:top w:val="single" w:sz="4" w:space="0" w:color="000000"/>
              <w:left w:val="single" w:sz="4" w:space="0" w:color="000000"/>
              <w:bottom w:val="single" w:sz="4" w:space="0" w:color="auto"/>
              <w:right w:val="single" w:sz="4" w:space="0" w:color="000000"/>
            </w:tcBorders>
            <w:shd w:val="clear" w:color="auto" w:fill="auto"/>
            <w:vAlign w:val="center"/>
          </w:tcPr>
          <w:p w:rsidR="009861EC" w:rsidRPr="0028065F" w:rsidRDefault="009861EC" w:rsidP="009861EC">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r>
      <w:tr w:rsidR="009861EC" w:rsidRPr="0028065F" w:rsidTr="00D511C5">
        <w:tc>
          <w:tcPr>
            <w:tcW w:w="5529" w:type="dxa"/>
            <w:tcBorders>
              <w:top w:val="single" w:sz="4" w:space="0" w:color="000000"/>
              <w:left w:val="single" w:sz="4" w:space="0" w:color="000000"/>
              <w:bottom w:val="single" w:sz="4" w:space="0" w:color="000000"/>
            </w:tcBorders>
            <w:shd w:val="clear" w:color="auto" w:fill="auto"/>
          </w:tcPr>
          <w:p w:rsidR="009861EC" w:rsidRPr="0028065F" w:rsidRDefault="009861EC" w:rsidP="009861EC">
            <w:pPr>
              <w:suppressAutoHyphens/>
              <w:spacing w:after="0" w:line="240" w:lineRule="auto"/>
              <w:jc w:val="both"/>
              <w:rPr>
                <w:rFonts w:ascii="Times New Roman" w:eastAsia="Times New Roman" w:hAnsi="Times New Roman" w:cs="Times New Roman"/>
                <w:b/>
                <w:sz w:val="24"/>
                <w:szCs w:val="24"/>
                <w:lang w:eastAsia="ar-SA"/>
              </w:rPr>
            </w:pPr>
            <w:r w:rsidRPr="0028065F">
              <w:rPr>
                <w:rFonts w:ascii="Times New Roman" w:eastAsia="Times New Roman" w:hAnsi="Times New Roman" w:cs="Times New Roman"/>
                <w:sz w:val="24"/>
                <w:szCs w:val="24"/>
                <w:lang w:eastAsia="ar-SA"/>
              </w:rPr>
              <w:t>LAPK 171.</w:t>
            </w:r>
            <w:r w:rsidRPr="0028065F">
              <w:rPr>
                <w:rFonts w:ascii="Times New Roman" w:eastAsia="Times New Roman" w:hAnsi="Times New Roman" w:cs="Times New Roman"/>
                <w:sz w:val="24"/>
                <w:szCs w:val="24"/>
                <w:vertAlign w:val="superscript"/>
                <w:lang w:eastAsia="ar-SA"/>
              </w:rPr>
              <w:t xml:space="preserve">2 </w:t>
            </w:r>
            <w:r w:rsidRPr="0028065F">
              <w:rPr>
                <w:rFonts w:ascii="Times New Roman" w:eastAsia="Times New Roman" w:hAnsi="Times New Roman" w:cs="Times New Roman"/>
                <w:sz w:val="24"/>
                <w:szCs w:val="24"/>
                <w:lang w:eastAsia="ar-SA"/>
              </w:rPr>
              <w:t>p. 2.d. - alkoholisko dzērienu iegādāšanās, ja pārkāpumu izdarījis nepilngadīgais atkārtoti</w:t>
            </w:r>
          </w:p>
        </w:tc>
        <w:tc>
          <w:tcPr>
            <w:tcW w:w="1275" w:type="dxa"/>
            <w:tcBorders>
              <w:top w:val="single" w:sz="4" w:space="0" w:color="000000"/>
              <w:left w:val="single" w:sz="4" w:space="0" w:color="000000"/>
              <w:bottom w:val="single" w:sz="4" w:space="0" w:color="000000"/>
            </w:tcBorders>
            <w:shd w:val="clear" w:color="auto" w:fill="auto"/>
            <w:vAlign w:val="center"/>
          </w:tcPr>
          <w:p w:rsidR="009861EC" w:rsidRPr="0028065F" w:rsidRDefault="009861EC" w:rsidP="009861EC">
            <w:pPr>
              <w:suppressAutoHyphens/>
              <w:spacing w:after="0" w:line="240" w:lineRule="auto"/>
              <w:jc w:val="center"/>
              <w:rPr>
                <w:rFonts w:ascii="Times New Roman" w:eastAsia="Times New Roman" w:hAnsi="Times New Roman" w:cs="Times New Roman"/>
                <w:sz w:val="24"/>
                <w:szCs w:val="24"/>
                <w:lang w:eastAsia="ar-SA"/>
              </w:rPr>
            </w:pPr>
            <w:r w:rsidRPr="0028065F">
              <w:rPr>
                <w:rFonts w:ascii="Times New Roman" w:eastAsia="Times New Roman" w:hAnsi="Times New Roman" w:cs="Times New Roman"/>
                <w:sz w:val="24"/>
                <w:szCs w:val="24"/>
                <w:lang w:eastAsia="ar-SA"/>
              </w:rPr>
              <w:t>0</w:t>
            </w:r>
          </w:p>
        </w:tc>
        <w:tc>
          <w:tcPr>
            <w:tcW w:w="1276" w:type="dxa"/>
            <w:tcBorders>
              <w:top w:val="single" w:sz="4" w:space="0" w:color="000000"/>
              <w:left w:val="single" w:sz="4" w:space="0" w:color="000000"/>
              <w:bottom w:val="single" w:sz="4" w:space="0" w:color="000000"/>
            </w:tcBorders>
            <w:shd w:val="clear" w:color="auto" w:fill="auto"/>
            <w:vAlign w:val="center"/>
          </w:tcPr>
          <w:p w:rsidR="009861EC" w:rsidRPr="009861EC" w:rsidRDefault="009861EC" w:rsidP="009861EC">
            <w:pPr>
              <w:pStyle w:val="Bezatstarpm"/>
              <w:jc w:val="center"/>
              <w:rPr>
                <w:rFonts w:ascii="Times New Roman" w:hAnsi="Times New Roman" w:cs="Times New Roman"/>
                <w:sz w:val="24"/>
                <w:szCs w:val="24"/>
              </w:rPr>
            </w:pPr>
            <w:r w:rsidRPr="009861EC">
              <w:rPr>
                <w:rFonts w:ascii="Times New Roman" w:hAnsi="Times New Roman" w:cs="Times New Roman"/>
                <w:sz w:val="24"/>
                <w:szCs w:val="24"/>
              </w:rPr>
              <w:t>1</w:t>
            </w:r>
          </w:p>
        </w:tc>
        <w:tc>
          <w:tcPr>
            <w:tcW w:w="992" w:type="dxa"/>
            <w:tcBorders>
              <w:top w:val="single" w:sz="4" w:space="0" w:color="auto"/>
              <w:left w:val="single" w:sz="4" w:space="0" w:color="000000"/>
              <w:bottom w:val="single" w:sz="4" w:space="0" w:color="000000"/>
              <w:right w:val="single" w:sz="4" w:space="0" w:color="000000"/>
            </w:tcBorders>
            <w:shd w:val="clear" w:color="auto" w:fill="auto"/>
            <w:vAlign w:val="center"/>
          </w:tcPr>
          <w:p w:rsidR="009861EC" w:rsidRPr="0028065F" w:rsidRDefault="009861EC" w:rsidP="009861EC">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9861EC" w:rsidRPr="0028065F" w:rsidTr="00D511C5">
        <w:tc>
          <w:tcPr>
            <w:tcW w:w="5529" w:type="dxa"/>
            <w:tcBorders>
              <w:top w:val="single" w:sz="4" w:space="0" w:color="000000"/>
              <w:left w:val="single" w:sz="4" w:space="0" w:color="000000"/>
              <w:bottom w:val="single" w:sz="4" w:space="0" w:color="000000"/>
            </w:tcBorders>
            <w:shd w:val="clear" w:color="auto" w:fill="auto"/>
          </w:tcPr>
          <w:p w:rsidR="009861EC" w:rsidRPr="0028065F" w:rsidRDefault="009861EC" w:rsidP="009861EC">
            <w:pPr>
              <w:suppressAutoHyphens/>
              <w:spacing w:after="0" w:line="240" w:lineRule="auto"/>
              <w:jc w:val="both"/>
              <w:rPr>
                <w:rFonts w:ascii="Times New Roman" w:eastAsia="Times New Roman" w:hAnsi="Times New Roman" w:cs="Times New Roman"/>
                <w:b/>
                <w:sz w:val="24"/>
                <w:szCs w:val="24"/>
                <w:lang w:eastAsia="ar-SA"/>
              </w:rPr>
            </w:pPr>
            <w:r w:rsidRPr="0028065F">
              <w:rPr>
                <w:rFonts w:ascii="Times New Roman" w:eastAsia="Times New Roman" w:hAnsi="Times New Roman" w:cs="Times New Roman"/>
                <w:sz w:val="24"/>
                <w:szCs w:val="24"/>
                <w:lang w:eastAsia="ar-SA"/>
              </w:rPr>
              <w:t>LAPK 174.</w:t>
            </w:r>
            <w:r w:rsidRPr="0028065F">
              <w:rPr>
                <w:rFonts w:ascii="Times New Roman" w:eastAsia="Times New Roman" w:hAnsi="Times New Roman" w:cs="Times New Roman"/>
                <w:sz w:val="24"/>
                <w:szCs w:val="24"/>
                <w:vertAlign w:val="superscript"/>
                <w:lang w:eastAsia="ar-SA"/>
              </w:rPr>
              <w:t xml:space="preserve">4 </w:t>
            </w:r>
            <w:r w:rsidRPr="0028065F">
              <w:rPr>
                <w:rFonts w:ascii="Times New Roman" w:eastAsia="Times New Roman" w:hAnsi="Times New Roman" w:cs="Times New Roman"/>
                <w:sz w:val="24"/>
                <w:szCs w:val="24"/>
                <w:lang w:eastAsia="ar-SA"/>
              </w:rPr>
              <w:t>p. - prostitūcijas ierobežošanas noteikumu pārkāpšana</w:t>
            </w:r>
          </w:p>
        </w:tc>
        <w:tc>
          <w:tcPr>
            <w:tcW w:w="1275" w:type="dxa"/>
            <w:tcBorders>
              <w:top w:val="single" w:sz="4" w:space="0" w:color="000000"/>
              <w:left w:val="single" w:sz="4" w:space="0" w:color="000000"/>
              <w:bottom w:val="single" w:sz="4" w:space="0" w:color="000000"/>
            </w:tcBorders>
            <w:shd w:val="clear" w:color="auto" w:fill="auto"/>
            <w:vAlign w:val="center"/>
          </w:tcPr>
          <w:p w:rsidR="009861EC" w:rsidRPr="0028065F" w:rsidRDefault="009861EC" w:rsidP="009861EC">
            <w:pPr>
              <w:suppressAutoHyphens/>
              <w:spacing w:after="0" w:line="240" w:lineRule="auto"/>
              <w:jc w:val="center"/>
              <w:rPr>
                <w:rFonts w:ascii="Times New Roman" w:eastAsia="Times New Roman" w:hAnsi="Times New Roman" w:cs="Times New Roman"/>
                <w:sz w:val="24"/>
                <w:szCs w:val="24"/>
                <w:lang w:eastAsia="ar-SA"/>
              </w:rPr>
            </w:pPr>
            <w:r w:rsidRPr="0028065F">
              <w:rPr>
                <w:rFonts w:ascii="Times New Roman" w:eastAsia="Times New Roman" w:hAnsi="Times New Roman" w:cs="Times New Roman"/>
                <w:sz w:val="24"/>
                <w:szCs w:val="24"/>
                <w:lang w:eastAsia="ar-SA"/>
              </w:rPr>
              <w:t>0</w:t>
            </w:r>
          </w:p>
        </w:tc>
        <w:tc>
          <w:tcPr>
            <w:tcW w:w="1276" w:type="dxa"/>
            <w:tcBorders>
              <w:top w:val="single" w:sz="4" w:space="0" w:color="000000"/>
              <w:left w:val="single" w:sz="4" w:space="0" w:color="000000"/>
              <w:bottom w:val="single" w:sz="4" w:space="0" w:color="000000"/>
            </w:tcBorders>
            <w:shd w:val="clear" w:color="auto" w:fill="auto"/>
            <w:vAlign w:val="center"/>
          </w:tcPr>
          <w:p w:rsidR="009861EC" w:rsidRPr="009861EC" w:rsidRDefault="009861EC" w:rsidP="009861EC">
            <w:pPr>
              <w:pStyle w:val="Bezatstarpm"/>
              <w:jc w:val="center"/>
              <w:rPr>
                <w:rFonts w:ascii="Times New Roman" w:hAnsi="Times New Roman" w:cs="Times New Roman"/>
                <w:sz w:val="24"/>
                <w:szCs w:val="24"/>
              </w:rPr>
            </w:pPr>
            <w:r w:rsidRPr="009861EC">
              <w:rPr>
                <w:rFonts w:ascii="Times New Roman" w:hAnsi="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61EC" w:rsidRPr="0028065F" w:rsidRDefault="009861EC" w:rsidP="009861EC">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r>
      <w:tr w:rsidR="009861EC" w:rsidRPr="0028065F" w:rsidTr="00D511C5">
        <w:trPr>
          <w:trHeight w:val="846"/>
        </w:trPr>
        <w:tc>
          <w:tcPr>
            <w:tcW w:w="5529" w:type="dxa"/>
            <w:tcBorders>
              <w:top w:val="single" w:sz="4" w:space="0" w:color="000000"/>
              <w:left w:val="single" w:sz="4" w:space="0" w:color="000000"/>
              <w:bottom w:val="single" w:sz="4" w:space="0" w:color="000000"/>
            </w:tcBorders>
            <w:shd w:val="clear" w:color="auto" w:fill="auto"/>
          </w:tcPr>
          <w:p w:rsidR="009861EC" w:rsidRPr="0028065F" w:rsidRDefault="009861EC" w:rsidP="009861EC">
            <w:pPr>
              <w:suppressAutoHyphens/>
              <w:spacing w:after="0" w:line="240" w:lineRule="auto"/>
              <w:jc w:val="both"/>
              <w:rPr>
                <w:rFonts w:ascii="Times New Roman" w:eastAsia="Times New Roman" w:hAnsi="Times New Roman" w:cs="Times New Roman"/>
                <w:b/>
                <w:sz w:val="24"/>
                <w:szCs w:val="24"/>
                <w:lang w:eastAsia="ar-SA"/>
              </w:rPr>
            </w:pPr>
            <w:r w:rsidRPr="0028065F">
              <w:rPr>
                <w:rFonts w:ascii="Times New Roman" w:eastAsia="Times New Roman" w:hAnsi="Times New Roman" w:cs="Times New Roman"/>
                <w:sz w:val="24"/>
                <w:szCs w:val="24"/>
                <w:lang w:eastAsia="ar-SA"/>
              </w:rPr>
              <w:t>LAPK 175.p. - ļaunprātīga nepakļaušanās policijas iestādes darbinieka, robežsarga vai zemessarga likumīgam rīkojumam vai prasībai</w:t>
            </w:r>
          </w:p>
        </w:tc>
        <w:tc>
          <w:tcPr>
            <w:tcW w:w="1275" w:type="dxa"/>
            <w:tcBorders>
              <w:top w:val="single" w:sz="4" w:space="0" w:color="000000"/>
              <w:left w:val="single" w:sz="4" w:space="0" w:color="000000"/>
              <w:bottom w:val="single" w:sz="4" w:space="0" w:color="000000"/>
            </w:tcBorders>
            <w:shd w:val="clear" w:color="auto" w:fill="auto"/>
            <w:vAlign w:val="center"/>
          </w:tcPr>
          <w:p w:rsidR="009861EC" w:rsidRPr="009861EC" w:rsidRDefault="009861EC" w:rsidP="009861EC">
            <w:pPr>
              <w:pStyle w:val="Bezatstarpm"/>
              <w:jc w:val="center"/>
              <w:rPr>
                <w:rFonts w:ascii="Times New Roman" w:eastAsia="Times New Roman" w:hAnsi="Times New Roman" w:cs="Times New Roman"/>
                <w:sz w:val="24"/>
                <w:szCs w:val="24"/>
                <w:lang w:eastAsia="ar-SA"/>
              </w:rPr>
            </w:pPr>
            <w:r w:rsidRPr="009861EC">
              <w:rPr>
                <w:rFonts w:ascii="Times New Roman" w:eastAsia="Times New Roman" w:hAnsi="Times New Roman" w:cs="Times New Roman"/>
                <w:sz w:val="24"/>
                <w:szCs w:val="24"/>
                <w:lang w:eastAsia="ar-SA"/>
              </w:rPr>
              <w:t>8</w:t>
            </w:r>
          </w:p>
        </w:tc>
        <w:tc>
          <w:tcPr>
            <w:tcW w:w="1276" w:type="dxa"/>
            <w:tcBorders>
              <w:top w:val="single" w:sz="4" w:space="0" w:color="000000"/>
              <w:left w:val="single" w:sz="4" w:space="0" w:color="000000"/>
              <w:bottom w:val="single" w:sz="4" w:space="0" w:color="000000"/>
            </w:tcBorders>
            <w:shd w:val="clear" w:color="auto" w:fill="auto"/>
            <w:vAlign w:val="center"/>
          </w:tcPr>
          <w:p w:rsidR="009861EC" w:rsidRPr="009861EC" w:rsidRDefault="009861EC" w:rsidP="009861EC">
            <w:pPr>
              <w:pStyle w:val="Bezatstarpm"/>
              <w:jc w:val="center"/>
              <w:rPr>
                <w:rFonts w:ascii="Times New Roman" w:hAnsi="Times New Roman" w:cs="Times New Roman"/>
                <w:sz w:val="24"/>
                <w:szCs w:val="24"/>
              </w:rPr>
            </w:pPr>
            <w:r w:rsidRPr="009861EC">
              <w:rPr>
                <w:rFonts w:ascii="Times New Roman" w:hAnsi="Times New Roman" w:cs="Times New Roman"/>
                <w:sz w:val="24"/>
                <w:szCs w:val="24"/>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61EC" w:rsidRPr="0028065F" w:rsidRDefault="009861EC" w:rsidP="009861EC">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r>
      <w:tr w:rsidR="009861EC" w:rsidRPr="0028065F" w:rsidTr="00D511C5">
        <w:tc>
          <w:tcPr>
            <w:tcW w:w="5529" w:type="dxa"/>
            <w:tcBorders>
              <w:top w:val="single" w:sz="4" w:space="0" w:color="000000"/>
              <w:left w:val="single" w:sz="4" w:space="0" w:color="000000"/>
              <w:bottom w:val="single" w:sz="4" w:space="0" w:color="000000"/>
            </w:tcBorders>
            <w:shd w:val="clear" w:color="auto" w:fill="auto"/>
          </w:tcPr>
          <w:p w:rsidR="009861EC" w:rsidRPr="0028065F" w:rsidRDefault="009861EC" w:rsidP="009861EC">
            <w:pPr>
              <w:suppressAutoHyphens/>
              <w:spacing w:after="0" w:line="240" w:lineRule="auto"/>
              <w:jc w:val="both"/>
              <w:rPr>
                <w:rFonts w:ascii="Times New Roman" w:eastAsia="Times New Roman" w:hAnsi="Times New Roman" w:cs="Times New Roman"/>
                <w:b/>
                <w:sz w:val="24"/>
                <w:szCs w:val="24"/>
                <w:lang w:eastAsia="ar-SA"/>
              </w:rPr>
            </w:pPr>
            <w:r w:rsidRPr="0028065F">
              <w:rPr>
                <w:rFonts w:ascii="Times New Roman" w:eastAsia="Times New Roman" w:hAnsi="Times New Roman" w:cs="Times New Roman"/>
                <w:sz w:val="24"/>
                <w:szCs w:val="24"/>
                <w:lang w:eastAsia="ar-SA"/>
              </w:rPr>
              <w:t>LAPK 110.p. (kopā) - dzelzceļa transporta līdzekļu lietošanas noteikumu pārkāpšana</w:t>
            </w:r>
          </w:p>
        </w:tc>
        <w:tc>
          <w:tcPr>
            <w:tcW w:w="1275" w:type="dxa"/>
            <w:tcBorders>
              <w:top w:val="single" w:sz="4" w:space="0" w:color="000000"/>
              <w:left w:val="single" w:sz="4" w:space="0" w:color="000000"/>
              <w:bottom w:val="single" w:sz="4" w:space="0" w:color="000000"/>
            </w:tcBorders>
            <w:shd w:val="clear" w:color="auto" w:fill="auto"/>
            <w:vAlign w:val="center"/>
          </w:tcPr>
          <w:p w:rsidR="009861EC" w:rsidRPr="0028065F" w:rsidRDefault="009861EC" w:rsidP="009861EC">
            <w:pPr>
              <w:suppressAutoHyphens/>
              <w:spacing w:after="0" w:line="240" w:lineRule="auto"/>
              <w:jc w:val="center"/>
              <w:rPr>
                <w:rFonts w:ascii="Times New Roman" w:eastAsia="Times New Roman" w:hAnsi="Times New Roman" w:cs="Times New Roman"/>
                <w:sz w:val="24"/>
                <w:szCs w:val="24"/>
                <w:lang w:eastAsia="ar-SA"/>
              </w:rPr>
            </w:pPr>
            <w:r w:rsidRPr="0028065F">
              <w:rPr>
                <w:rFonts w:ascii="Times New Roman" w:eastAsia="Times New Roman" w:hAnsi="Times New Roman" w:cs="Times New Roman"/>
                <w:sz w:val="24"/>
                <w:szCs w:val="24"/>
                <w:lang w:eastAsia="ar-SA"/>
              </w:rPr>
              <w:t>5</w:t>
            </w:r>
          </w:p>
        </w:tc>
        <w:tc>
          <w:tcPr>
            <w:tcW w:w="1276" w:type="dxa"/>
            <w:tcBorders>
              <w:top w:val="single" w:sz="4" w:space="0" w:color="000000"/>
              <w:left w:val="single" w:sz="4" w:space="0" w:color="000000"/>
              <w:bottom w:val="single" w:sz="4" w:space="0" w:color="000000"/>
            </w:tcBorders>
            <w:shd w:val="clear" w:color="auto" w:fill="auto"/>
            <w:vAlign w:val="center"/>
          </w:tcPr>
          <w:p w:rsidR="009861EC" w:rsidRPr="009861EC" w:rsidRDefault="009861EC" w:rsidP="009861EC">
            <w:pPr>
              <w:pStyle w:val="Bezatstarpm"/>
              <w:jc w:val="center"/>
              <w:rPr>
                <w:rFonts w:ascii="Times New Roman" w:hAnsi="Times New Roman" w:cs="Times New Roman"/>
                <w:sz w:val="24"/>
                <w:szCs w:val="24"/>
              </w:rPr>
            </w:pPr>
            <w:r w:rsidRPr="009861EC">
              <w:rPr>
                <w:rFonts w:ascii="Times New Roman"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61EC" w:rsidRPr="0028065F" w:rsidRDefault="009861EC" w:rsidP="009861EC">
            <w:pPr>
              <w:suppressAutoHyphens/>
              <w:snapToGrid w:val="0"/>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-3</w:t>
            </w:r>
          </w:p>
        </w:tc>
      </w:tr>
      <w:tr w:rsidR="009861EC" w:rsidRPr="0028065F" w:rsidTr="00D511C5">
        <w:tc>
          <w:tcPr>
            <w:tcW w:w="5529" w:type="dxa"/>
            <w:tcBorders>
              <w:top w:val="single" w:sz="4" w:space="0" w:color="000000"/>
              <w:left w:val="single" w:sz="4" w:space="0" w:color="000000"/>
              <w:bottom w:val="single" w:sz="4" w:space="0" w:color="000000"/>
            </w:tcBorders>
            <w:shd w:val="clear" w:color="auto" w:fill="auto"/>
          </w:tcPr>
          <w:p w:rsidR="009861EC" w:rsidRPr="0028065F" w:rsidRDefault="009861EC" w:rsidP="009861EC">
            <w:pPr>
              <w:suppressAutoHyphens/>
              <w:spacing w:after="0" w:line="240" w:lineRule="auto"/>
              <w:jc w:val="both"/>
              <w:rPr>
                <w:rFonts w:ascii="Times New Roman" w:eastAsia="Times New Roman" w:hAnsi="Times New Roman" w:cs="Times New Roman"/>
                <w:sz w:val="24"/>
                <w:szCs w:val="24"/>
                <w:lang w:eastAsia="ar-SA"/>
              </w:rPr>
            </w:pPr>
            <w:r w:rsidRPr="0028065F">
              <w:rPr>
                <w:rFonts w:ascii="Times New Roman" w:eastAsia="Times New Roman" w:hAnsi="Times New Roman" w:cs="Times New Roman"/>
                <w:sz w:val="24"/>
                <w:szCs w:val="24"/>
                <w:lang w:eastAsia="ar-SA"/>
              </w:rPr>
              <w:t>Pašvaldību saistošo noteikumu pārkāpumi</w:t>
            </w:r>
          </w:p>
        </w:tc>
        <w:tc>
          <w:tcPr>
            <w:tcW w:w="1275" w:type="dxa"/>
            <w:tcBorders>
              <w:top w:val="single" w:sz="4" w:space="0" w:color="000000"/>
              <w:left w:val="single" w:sz="4" w:space="0" w:color="000000"/>
              <w:bottom w:val="single" w:sz="4" w:space="0" w:color="000000"/>
            </w:tcBorders>
            <w:shd w:val="clear" w:color="auto" w:fill="auto"/>
            <w:vAlign w:val="center"/>
          </w:tcPr>
          <w:p w:rsidR="009861EC" w:rsidRPr="0028065F" w:rsidRDefault="009861EC" w:rsidP="009861EC">
            <w:pPr>
              <w:suppressAutoHyphens/>
              <w:spacing w:after="0" w:line="240" w:lineRule="auto"/>
              <w:jc w:val="center"/>
              <w:rPr>
                <w:rFonts w:ascii="Times New Roman" w:eastAsia="Times New Roman" w:hAnsi="Times New Roman" w:cs="Times New Roman"/>
                <w:sz w:val="24"/>
                <w:szCs w:val="24"/>
                <w:lang w:eastAsia="ar-SA"/>
              </w:rPr>
            </w:pPr>
            <w:r w:rsidRPr="0028065F">
              <w:rPr>
                <w:rFonts w:ascii="Times New Roman" w:eastAsia="Times New Roman" w:hAnsi="Times New Roman" w:cs="Times New Roman"/>
                <w:sz w:val="24"/>
                <w:szCs w:val="24"/>
                <w:lang w:eastAsia="ar-SA"/>
              </w:rPr>
              <w:t>217</w:t>
            </w:r>
          </w:p>
        </w:tc>
        <w:tc>
          <w:tcPr>
            <w:tcW w:w="1276" w:type="dxa"/>
            <w:tcBorders>
              <w:top w:val="single" w:sz="4" w:space="0" w:color="000000"/>
              <w:left w:val="single" w:sz="4" w:space="0" w:color="000000"/>
              <w:bottom w:val="single" w:sz="4" w:space="0" w:color="000000"/>
            </w:tcBorders>
            <w:shd w:val="clear" w:color="auto" w:fill="auto"/>
            <w:vAlign w:val="center"/>
          </w:tcPr>
          <w:p w:rsidR="009861EC" w:rsidRPr="009861EC" w:rsidRDefault="009861EC" w:rsidP="009861EC">
            <w:pPr>
              <w:pStyle w:val="Bezatstarpm"/>
              <w:jc w:val="center"/>
              <w:rPr>
                <w:rFonts w:ascii="Times New Roman" w:hAnsi="Times New Roman" w:cs="Times New Roman"/>
                <w:sz w:val="24"/>
                <w:szCs w:val="24"/>
              </w:rPr>
            </w:pPr>
            <w:r w:rsidRPr="009861EC">
              <w:rPr>
                <w:rFonts w:ascii="Times New Roman" w:hAnsi="Times New Roman" w:cs="Times New Roman"/>
                <w:sz w:val="24"/>
                <w:szCs w:val="24"/>
              </w:rPr>
              <w:t>229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61EC" w:rsidRPr="0028065F" w:rsidRDefault="009861EC" w:rsidP="009861EC">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+12</w:t>
            </w:r>
          </w:p>
        </w:tc>
      </w:tr>
    </w:tbl>
    <w:p w:rsidR="00A12BF1" w:rsidRPr="0028065F" w:rsidRDefault="00A12BF1" w:rsidP="00A12BF1">
      <w:pPr>
        <w:suppressAutoHyphens/>
        <w:spacing w:after="0" w:line="240" w:lineRule="auto"/>
        <w:jc w:val="both"/>
        <w:rPr>
          <w:rFonts w:ascii="Times New Roman" w:eastAsia="Times New Roman" w:hAnsi="Times New Roman" w:cs="Times New Roman"/>
          <w:color w:val="000000"/>
          <w:sz w:val="28"/>
          <w:szCs w:val="28"/>
          <w:lang w:eastAsia="ar-SA"/>
        </w:rPr>
      </w:pPr>
    </w:p>
    <w:p w:rsidR="00A12BF1" w:rsidRPr="0028065F" w:rsidRDefault="00A12BF1" w:rsidP="00A12BF1">
      <w:pPr>
        <w:suppressAutoHyphens/>
        <w:spacing w:after="0" w:line="240" w:lineRule="auto"/>
        <w:ind w:firstLine="720"/>
        <w:jc w:val="both"/>
        <w:rPr>
          <w:rFonts w:ascii="Times New Roman" w:eastAsia="Times New Roman" w:hAnsi="Times New Roman" w:cs="Times New Roman"/>
          <w:sz w:val="28"/>
          <w:szCs w:val="28"/>
          <w:lang w:eastAsia="ar-SA"/>
        </w:rPr>
      </w:pPr>
      <w:r w:rsidRPr="00065B0A">
        <w:rPr>
          <w:rFonts w:ascii="Times New Roman" w:eastAsia="Times New Roman" w:hAnsi="Times New Roman" w:cs="Times New Roman"/>
          <w:sz w:val="28"/>
          <w:szCs w:val="28"/>
          <w:lang w:eastAsia="ar-SA"/>
        </w:rPr>
        <w:t>201</w:t>
      </w:r>
      <w:r w:rsidR="00D511C5" w:rsidRPr="00065B0A">
        <w:rPr>
          <w:rFonts w:ascii="Times New Roman" w:eastAsia="Times New Roman" w:hAnsi="Times New Roman" w:cs="Times New Roman"/>
          <w:sz w:val="28"/>
          <w:szCs w:val="28"/>
          <w:lang w:eastAsia="ar-SA"/>
        </w:rPr>
        <w:t>8</w:t>
      </w:r>
      <w:r w:rsidRPr="00065B0A">
        <w:rPr>
          <w:rFonts w:ascii="Times New Roman" w:eastAsia="Times New Roman" w:hAnsi="Times New Roman" w:cs="Times New Roman"/>
          <w:sz w:val="28"/>
          <w:szCs w:val="28"/>
          <w:lang w:eastAsia="ar-SA"/>
        </w:rPr>
        <w:t xml:space="preserve">.gada 6 mēnešos palielinājies arī nepilngadīgo personu skaits, kuras izdarīja administratīvos pārkāpumus – </w:t>
      </w:r>
      <w:r w:rsidR="00D511C5" w:rsidRPr="00065B0A">
        <w:rPr>
          <w:rFonts w:ascii="Times New Roman" w:eastAsia="Times New Roman" w:hAnsi="Times New Roman" w:cs="Times New Roman"/>
          <w:sz w:val="28"/>
          <w:szCs w:val="28"/>
          <w:lang w:eastAsia="ar-SA"/>
        </w:rPr>
        <w:t>3645</w:t>
      </w:r>
      <w:r w:rsidRPr="00065B0A">
        <w:rPr>
          <w:rFonts w:ascii="Times New Roman" w:eastAsia="Times New Roman" w:hAnsi="Times New Roman" w:cs="Times New Roman"/>
          <w:sz w:val="28"/>
          <w:szCs w:val="28"/>
          <w:lang w:eastAsia="ar-SA"/>
        </w:rPr>
        <w:t>, kas ir par 1</w:t>
      </w:r>
      <w:r w:rsidR="00D511C5" w:rsidRPr="00065B0A">
        <w:rPr>
          <w:rFonts w:ascii="Times New Roman" w:eastAsia="Times New Roman" w:hAnsi="Times New Roman" w:cs="Times New Roman"/>
          <w:sz w:val="28"/>
          <w:szCs w:val="28"/>
          <w:lang w:eastAsia="ar-SA"/>
        </w:rPr>
        <w:t>272</w:t>
      </w:r>
      <w:r w:rsidRPr="00065B0A">
        <w:rPr>
          <w:rFonts w:ascii="Times New Roman" w:eastAsia="Times New Roman" w:hAnsi="Times New Roman" w:cs="Times New Roman"/>
          <w:sz w:val="28"/>
          <w:szCs w:val="28"/>
          <w:lang w:eastAsia="ar-SA"/>
        </w:rPr>
        <w:t xml:space="preserve"> personām vairāk, salīdzinājumā ar iepriekšējo periodu:</w:t>
      </w:r>
    </w:p>
    <w:p w:rsidR="00A12BF1" w:rsidRPr="0028065F" w:rsidRDefault="00A12BF1" w:rsidP="00A12BF1">
      <w:pPr>
        <w:suppressAutoHyphens/>
        <w:spacing w:after="0" w:line="240" w:lineRule="auto"/>
        <w:jc w:val="both"/>
        <w:rPr>
          <w:rFonts w:ascii="Times New Roman" w:eastAsia="Times New Roman" w:hAnsi="Times New Roman" w:cs="Times New Roman"/>
          <w:sz w:val="28"/>
          <w:szCs w:val="28"/>
          <w:lang w:eastAsia="ar-SA"/>
        </w:rPr>
      </w:pPr>
    </w:p>
    <w:tbl>
      <w:tblPr>
        <w:tblW w:w="8932" w:type="dxa"/>
        <w:tblInd w:w="135" w:type="dxa"/>
        <w:tblLayout w:type="fixed"/>
        <w:tblLook w:val="0000" w:firstRow="0" w:lastRow="0" w:firstColumn="0" w:lastColumn="0" w:noHBand="0" w:noVBand="0"/>
      </w:tblPr>
      <w:tblGrid>
        <w:gridCol w:w="5530"/>
        <w:gridCol w:w="1276"/>
        <w:gridCol w:w="1276"/>
        <w:gridCol w:w="850"/>
      </w:tblGrid>
      <w:tr w:rsidR="00A12BF1" w:rsidRPr="0028065F" w:rsidTr="00D511C5">
        <w:trPr>
          <w:trHeight w:val="1123"/>
        </w:trPr>
        <w:tc>
          <w:tcPr>
            <w:tcW w:w="5530" w:type="dxa"/>
            <w:vMerge w:val="restart"/>
            <w:tcBorders>
              <w:top w:val="single" w:sz="4" w:space="0" w:color="000000"/>
              <w:left w:val="single" w:sz="4" w:space="0" w:color="000000"/>
              <w:bottom w:val="single" w:sz="4" w:space="0" w:color="000000"/>
            </w:tcBorders>
            <w:shd w:val="clear" w:color="auto" w:fill="BFBFBF"/>
          </w:tcPr>
          <w:p w:rsidR="00A12BF1" w:rsidRPr="0028065F" w:rsidRDefault="00A12BF1" w:rsidP="00A12BF1">
            <w:pPr>
              <w:suppressAutoHyphens/>
              <w:snapToGrid w:val="0"/>
              <w:spacing w:after="0" w:line="240" w:lineRule="auto"/>
              <w:rPr>
                <w:rFonts w:ascii="Times New Roman" w:eastAsia="Times New Roman" w:hAnsi="Times New Roman" w:cs="Times New Roman"/>
                <w:sz w:val="24"/>
                <w:szCs w:val="24"/>
                <w:lang w:eastAsia="ar-SA"/>
              </w:rPr>
            </w:pPr>
            <w:r w:rsidRPr="0028065F">
              <w:rPr>
                <w:rFonts w:ascii="Times New Roman" w:eastAsia="Times New Roman" w:hAnsi="Times New Roman" w:cs="Times New Roman"/>
                <w:b/>
                <w:sz w:val="24"/>
                <w:szCs w:val="24"/>
                <w:lang w:eastAsia="ar-SA"/>
              </w:rPr>
              <w:lastRenderedPageBreak/>
              <w:t>LAPK panti/pašvaldību saistošie noteikumi</w:t>
            </w:r>
          </w:p>
        </w:tc>
        <w:tc>
          <w:tcPr>
            <w:tcW w:w="2552" w:type="dxa"/>
            <w:gridSpan w:val="2"/>
            <w:tcBorders>
              <w:top w:val="single" w:sz="4" w:space="0" w:color="000000"/>
              <w:left w:val="single" w:sz="4" w:space="0" w:color="000000"/>
              <w:bottom w:val="single" w:sz="4" w:space="0" w:color="000000"/>
            </w:tcBorders>
            <w:shd w:val="clear" w:color="auto" w:fill="BFBFBF"/>
          </w:tcPr>
          <w:p w:rsidR="00A12BF1" w:rsidRPr="0028065F" w:rsidRDefault="00A12BF1" w:rsidP="00A12BF1">
            <w:pPr>
              <w:suppressAutoHyphens/>
              <w:spacing w:after="0" w:line="240" w:lineRule="auto"/>
              <w:ind w:left="-61" w:right="-108"/>
              <w:jc w:val="center"/>
              <w:rPr>
                <w:rFonts w:ascii="Times New Roman" w:eastAsia="Times New Roman" w:hAnsi="Times New Roman" w:cs="Times New Roman"/>
                <w:b/>
                <w:sz w:val="24"/>
                <w:szCs w:val="24"/>
                <w:lang w:eastAsia="ar-SA"/>
              </w:rPr>
            </w:pPr>
            <w:r w:rsidRPr="0028065F">
              <w:rPr>
                <w:rFonts w:ascii="Times New Roman" w:eastAsia="Times New Roman" w:hAnsi="Times New Roman" w:cs="Times New Roman"/>
                <w:b/>
                <w:sz w:val="24"/>
                <w:szCs w:val="24"/>
                <w:lang w:eastAsia="ar-SA"/>
              </w:rPr>
              <w:t>Nepilngadīgo personu skaits, kuriem sastādīti administratīvā pārkāpuma protokoli</w:t>
            </w:r>
          </w:p>
        </w:tc>
        <w:tc>
          <w:tcPr>
            <w:tcW w:w="850" w:type="dxa"/>
            <w:tcBorders>
              <w:top w:val="single" w:sz="4" w:space="0" w:color="000000"/>
              <w:left w:val="single" w:sz="4" w:space="0" w:color="000000"/>
              <w:bottom w:val="single" w:sz="4" w:space="0" w:color="000000"/>
              <w:right w:val="single" w:sz="4" w:space="0" w:color="000000"/>
            </w:tcBorders>
            <w:shd w:val="clear" w:color="auto" w:fill="BFBFBF"/>
          </w:tcPr>
          <w:p w:rsidR="00A12BF1" w:rsidRPr="0028065F" w:rsidRDefault="00A12BF1" w:rsidP="00A12BF1">
            <w:pPr>
              <w:suppressAutoHyphens/>
              <w:snapToGrid w:val="0"/>
              <w:spacing w:after="0" w:line="240" w:lineRule="auto"/>
              <w:rPr>
                <w:rFonts w:ascii="Times New Roman" w:eastAsia="Times New Roman" w:hAnsi="Times New Roman" w:cs="Times New Roman"/>
                <w:b/>
                <w:sz w:val="24"/>
                <w:szCs w:val="24"/>
                <w:lang w:eastAsia="ar-SA"/>
              </w:rPr>
            </w:pPr>
          </w:p>
        </w:tc>
      </w:tr>
      <w:tr w:rsidR="00A12BF1" w:rsidRPr="0028065F" w:rsidTr="00D511C5">
        <w:trPr>
          <w:trHeight w:val="287"/>
        </w:trPr>
        <w:tc>
          <w:tcPr>
            <w:tcW w:w="5530" w:type="dxa"/>
            <w:vMerge/>
            <w:tcBorders>
              <w:top w:val="single" w:sz="4" w:space="0" w:color="000000"/>
              <w:left w:val="single" w:sz="4" w:space="0" w:color="000000"/>
              <w:bottom w:val="single" w:sz="4" w:space="0" w:color="000000"/>
            </w:tcBorders>
            <w:shd w:val="clear" w:color="auto" w:fill="D9D9D9"/>
          </w:tcPr>
          <w:p w:rsidR="00A12BF1" w:rsidRPr="0028065F" w:rsidRDefault="00A12BF1" w:rsidP="00A12BF1">
            <w:pPr>
              <w:suppressAutoHyphens/>
              <w:snapToGrid w:val="0"/>
              <w:spacing w:after="0" w:line="240" w:lineRule="auto"/>
              <w:rPr>
                <w:rFonts w:ascii="Times New Roman" w:eastAsia="Times New Roman" w:hAnsi="Times New Roman" w:cs="Times New Roman"/>
                <w:sz w:val="24"/>
                <w:szCs w:val="24"/>
                <w:lang w:eastAsia="ar-SA"/>
              </w:rPr>
            </w:pPr>
          </w:p>
        </w:tc>
        <w:tc>
          <w:tcPr>
            <w:tcW w:w="1276" w:type="dxa"/>
            <w:tcBorders>
              <w:top w:val="single" w:sz="4" w:space="0" w:color="000000"/>
              <w:left w:val="single" w:sz="4" w:space="0" w:color="000000"/>
              <w:bottom w:val="single" w:sz="4" w:space="0" w:color="000000"/>
            </w:tcBorders>
            <w:shd w:val="clear" w:color="auto" w:fill="BFBFBF"/>
          </w:tcPr>
          <w:p w:rsidR="00A12BF1" w:rsidRPr="0028065F" w:rsidRDefault="00A12BF1" w:rsidP="004C1EDE">
            <w:pPr>
              <w:suppressAutoHyphens/>
              <w:spacing w:after="0" w:line="240" w:lineRule="auto"/>
              <w:ind w:left="-61" w:right="-108" w:hanging="61"/>
              <w:jc w:val="center"/>
              <w:rPr>
                <w:rFonts w:ascii="Times New Roman" w:eastAsia="Times New Roman" w:hAnsi="Times New Roman" w:cs="Times New Roman"/>
                <w:b/>
                <w:color w:val="000000"/>
                <w:sz w:val="24"/>
                <w:szCs w:val="24"/>
                <w:lang w:eastAsia="ar-SA"/>
              </w:rPr>
            </w:pPr>
            <w:r w:rsidRPr="0028065F">
              <w:rPr>
                <w:rFonts w:ascii="Times New Roman" w:eastAsia="Times New Roman" w:hAnsi="Times New Roman" w:cs="Times New Roman"/>
                <w:b/>
                <w:color w:val="000000"/>
                <w:sz w:val="24"/>
                <w:szCs w:val="24"/>
                <w:lang w:eastAsia="ar-SA"/>
              </w:rPr>
              <w:t>201</w:t>
            </w:r>
            <w:r w:rsidR="004C1EDE">
              <w:rPr>
                <w:rFonts w:ascii="Times New Roman" w:eastAsia="Times New Roman" w:hAnsi="Times New Roman" w:cs="Times New Roman"/>
                <w:b/>
                <w:color w:val="000000"/>
                <w:sz w:val="24"/>
                <w:szCs w:val="24"/>
                <w:lang w:eastAsia="ar-SA"/>
              </w:rPr>
              <w:t>7</w:t>
            </w:r>
            <w:r w:rsidRPr="0028065F">
              <w:rPr>
                <w:rFonts w:ascii="Times New Roman" w:eastAsia="Times New Roman" w:hAnsi="Times New Roman" w:cs="Times New Roman"/>
                <w:b/>
                <w:color w:val="000000"/>
                <w:sz w:val="24"/>
                <w:szCs w:val="24"/>
                <w:lang w:eastAsia="ar-SA"/>
              </w:rPr>
              <w:t>.gada 6 mēnešos</w:t>
            </w:r>
          </w:p>
        </w:tc>
        <w:tc>
          <w:tcPr>
            <w:tcW w:w="1276" w:type="dxa"/>
            <w:tcBorders>
              <w:top w:val="single" w:sz="4" w:space="0" w:color="000000"/>
              <w:left w:val="single" w:sz="4" w:space="0" w:color="000000"/>
              <w:bottom w:val="single" w:sz="4" w:space="0" w:color="000000"/>
            </w:tcBorders>
            <w:shd w:val="clear" w:color="auto" w:fill="BFBFBF"/>
          </w:tcPr>
          <w:p w:rsidR="00A12BF1" w:rsidRPr="0028065F" w:rsidRDefault="00A12BF1" w:rsidP="004C1EDE">
            <w:pPr>
              <w:suppressAutoHyphens/>
              <w:spacing w:after="0" w:line="240" w:lineRule="auto"/>
              <w:jc w:val="center"/>
              <w:rPr>
                <w:rFonts w:ascii="Times New Roman" w:eastAsia="Times New Roman" w:hAnsi="Times New Roman" w:cs="Times New Roman"/>
                <w:b/>
                <w:color w:val="000000"/>
                <w:sz w:val="24"/>
                <w:szCs w:val="24"/>
                <w:lang w:eastAsia="ar-SA"/>
              </w:rPr>
            </w:pPr>
            <w:r w:rsidRPr="0028065F">
              <w:rPr>
                <w:rFonts w:ascii="Times New Roman" w:eastAsia="Times New Roman" w:hAnsi="Times New Roman" w:cs="Times New Roman"/>
                <w:b/>
                <w:color w:val="000000"/>
                <w:sz w:val="24"/>
                <w:szCs w:val="24"/>
                <w:lang w:eastAsia="ar-SA"/>
              </w:rPr>
              <w:t>201</w:t>
            </w:r>
            <w:r w:rsidR="004C1EDE">
              <w:rPr>
                <w:rFonts w:ascii="Times New Roman" w:eastAsia="Times New Roman" w:hAnsi="Times New Roman" w:cs="Times New Roman"/>
                <w:b/>
                <w:color w:val="000000"/>
                <w:sz w:val="24"/>
                <w:szCs w:val="24"/>
                <w:lang w:eastAsia="ar-SA"/>
              </w:rPr>
              <w:t>8</w:t>
            </w:r>
            <w:r w:rsidRPr="0028065F">
              <w:rPr>
                <w:rFonts w:ascii="Times New Roman" w:eastAsia="Times New Roman" w:hAnsi="Times New Roman" w:cs="Times New Roman"/>
                <w:b/>
                <w:color w:val="000000"/>
                <w:sz w:val="24"/>
                <w:szCs w:val="24"/>
                <w:lang w:eastAsia="ar-SA"/>
              </w:rPr>
              <w:t>.gada 6 mēnešos</w:t>
            </w:r>
          </w:p>
        </w:tc>
        <w:tc>
          <w:tcPr>
            <w:tcW w:w="850" w:type="dxa"/>
            <w:tcBorders>
              <w:top w:val="single" w:sz="4" w:space="0" w:color="000000"/>
              <w:left w:val="single" w:sz="4" w:space="0" w:color="000000"/>
              <w:bottom w:val="single" w:sz="4" w:space="0" w:color="000000"/>
              <w:right w:val="single" w:sz="4" w:space="0" w:color="000000"/>
            </w:tcBorders>
            <w:shd w:val="clear" w:color="auto" w:fill="BFBFBF"/>
          </w:tcPr>
          <w:p w:rsidR="00A12BF1" w:rsidRPr="0028065F" w:rsidRDefault="00A12BF1" w:rsidP="00A12BF1">
            <w:pPr>
              <w:suppressAutoHyphens/>
              <w:spacing w:after="0" w:line="240" w:lineRule="auto"/>
              <w:jc w:val="center"/>
              <w:rPr>
                <w:rFonts w:ascii="Times New Roman" w:eastAsia="Times New Roman" w:hAnsi="Times New Roman" w:cs="Times New Roman"/>
                <w:b/>
                <w:sz w:val="24"/>
                <w:szCs w:val="24"/>
                <w:lang w:eastAsia="ar-SA"/>
              </w:rPr>
            </w:pPr>
            <w:r w:rsidRPr="0028065F">
              <w:rPr>
                <w:rFonts w:ascii="Times New Roman" w:eastAsia="Times New Roman" w:hAnsi="Times New Roman" w:cs="Times New Roman"/>
                <w:b/>
                <w:sz w:val="24"/>
                <w:szCs w:val="24"/>
                <w:lang w:eastAsia="ar-SA"/>
              </w:rPr>
              <w:t>+/-</w:t>
            </w:r>
          </w:p>
        </w:tc>
      </w:tr>
      <w:tr w:rsidR="004C1EDE" w:rsidRPr="0028065F" w:rsidTr="00D511C5">
        <w:trPr>
          <w:trHeight w:val="555"/>
        </w:trPr>
        <w:tc>
          <w:tcPr>
            <w:tcW w:w="5530" w:type="dxa"/>
            <w:tcBorders>
              <w:top w:val="single" w:sz="4" w:space="0" w:color="000000"/>
              <w:left w:val="single" w:sz="4" w:space="0" w:color="000000"/>
              <w:bottom w:val="single" w:sz="4" w:space="0" w:color="000000"/>
            </w:tcBorders>
            <w:shd w:val="clear" w:color="auto" w:fill="auto"/>
          </w:tcPr>
          <w:p w:rsidR="004C1EDE" w:rsidRPr="0028065F" w:rsidRDefault="004C1EDE" w:rsidP="004C1EDE">
            <w:pPr>
              <w:suppressAutoHyphens/>
              <w:spacing w:after="0" w:line="240" w:lineRule="auto"/>
              <w:rPr>
                <w:rFonts w:ascii="Times New Roman" w:eastAsia="Times New Roman" w:hAnsi="Times New Roman" w:cs="Times New Roman"/>
                <w:b/>
                <w:sz w:val="24"/>
                <w:szCs w:val="24"/>
                <w:lang w:eastAsia="ar-SA"/>
              </w:rPr>
            </w:pPr>
            <w:r w:rsidRPr="0028065F">
              <w:rPr>
                <w:rFonts w:ascii="Times New Roman" w:eastAsia="Times New Roman" w:hAnsi="Times New Roman" w:cs="Times New Roman"/>
                <w:b/>
                <w:sz w:val="24"/>
                <w:szCs w:val="24"/>
                <w:lang w:eastAsia="ar-SA"/>
              </w:rPr>
              <w:t>Kopā pēc visiem LAPK pantiem un pašvaldību saistošiem noteikumiem (tai skaitā):</w:t>
            </w:r>
          </w:p>
        </w:tc>
        <w:tc>
          <w:tcPr>
            <w:tcW w:w="1276" w:type="dxa"/>
            <w:tcBorders>
              <w:top w:val="single" w:sz="4" w:space="0" w:color="000000"/>
              <w:left w:val="single" w:sz="4" w:space="0" w:color="000000"/>
              <w:bottom w:val="single" w:sz="4" w:space="0" w:color="000000"/>
            </w:tcBorders>
            <w:shd w:val="clear" w:color="auto" w:fill="auto"/>
            <w:vAlign w:val="center"/>
          </w:tcPr>
          <w:p w:rsidR="004C1EDE" w:rsidRPr="0028065F" w:rsidRDefault="004C1EDE" w:rsidP="004C1EDE">
            <w:pPr>
              <w:suppressAutoHyphens/>
              <w:spacing w:after="0" w:line="240" w:lineRule="auto"/>
              <w:jc w:val="center"/>
              <w:rPr>
                <w:rFonts w:ascii="Times New Roman" w:eastAsia="Times New Roman" w:hAnsi="Times New Roman" w:cs="Times New Roman"/>
                <w:b/>
                <w:color w:val="000000"/>
                <w:sz w:val="24"/>
                <w:szCs w:val="24"/>
                <w:lang w:eastAsia="ar-SA"/>
              </w:rPr>
            </w:pPr>
            <w:r w:rsidRPr="0028065F">
              <w:rPr>
                <w:rFonts w:ascii="Times New Roman" w:eastAsia="Times New Roman" w:hAnsi="Times New Roman" w:cs="Times New Roman"/>
                <w:b/>
                <w:color w:val="000000"/>
                <w:sz w:val="24"/>
                <w:szCs w:val="24"/>
                <w:lang w:eastAsia="ar-SA"/>
              </w:rPr>
              <w:t>2373</w:t>
            </w:r>
          </w:p>
        </w:tc>
        <w:tc>
          <w:tcPr>
            <w:tcW w:w="1276" w:type="dxa"/>
            <w:tcBorders>
              <w:top w:val="single" w:sz="4" w:space="0" w:color="000000"/>
              <w:left w:val="single" w:sz="4" w:space="0" w:color="000000"/>
              <w:bottom w:val="single" w:sz="4" w:space="0" w:color="000000"/>
            </w:tcBorders>
            <w:shd w:val="clear" w:color="auto" w:fill="auto"/>
            <w:vAlign w:val="center"/>
          </w:tcPr>
          <w:p w:rsidR="004C1EDE" w:rsidRPr="0028065F" w:rsidRDefault="00D511C5" w:rsidP="004C1EDE">
            <w:pPr>
              <w:suppressAutoHyphens/>
              <w:spacing w:after="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3645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EDE" w:rsidRPr="00D511C5" w:rsidRDefault="00D511C5" w:rsidP="004C1EDE">
            <w:pPr>
              <w:suppressAutoHyphens/>
              <w:spacing w:after="0" w:line="240" w:lineRule="auto"/>
              <w:jc w:val="center"/>
              <w:rPr>
                <w:rFonts w:ascii="Times New Roman" w:eastAsia="Times New Roman" w:hAnsi="Times New Roman" w:cs="Times New Roman"/>
                <w:b/>
                <w:sz w:val="24"/>
                <w:szCs w:val="24"/>
                <w:lang w:eastAsia="ar-SA"/>
              </w:rPr>
            </w:pPr>
            <w:r w:rsidRPr="00D511C5">
              <w:rPr>
                <w:rFonts w:ascii="Times New Roman" w:eastAsia="Times New Roman" w:hAnsi="Times New Roman" w:cs="Times New Roman"/>
                <w:b/>
                <w:sz w:val="24"/>
                <w:szCs w:val="24"/>
                <w:lang w:eastAsia="ar-SA"/>
              </w:rPr>
              <w:t>+1272</w:t>
            </w:r>
          </w:p>
        </w:tc>
      </w:tr>
      <w:tr w:rsidR="004C1EDE" w:rsidRPr="0028065F" w:rsidTr="00D511C5">
        <w:tc>
          <w:tcPr>
            <w:tcW w:w="5530" w:type="dxa"/>
            <w:tcBorders>
              <w:top w:val="single" w:sz="4" w:space="0" w:color="000000"/>
              <w:left w:val="single" w:sz="4" w:space="0" w:color="000000"/>
              <w:bottom w:val="single" w:sz="4" w:space="0" w:color="000000"/>
            </w:tcBorders>
            <w:shd w:val="clear" w:color="auto" w:fill="auto"/>
          </w:tcPr>
          <w:p w:rsidR="004C1EDE" w:rsidRPr="0028065F" w:rsidRDefault="004C1EDE" w:rsidP="004C1EDE">
            <w:pPr>
              <w:suppressAutoHyphens/>
              <w:spacing w:after="0" w:line="240" w:lineRule="auto"/>
              <w:jc w:val="both"/>
              <w:rPr>
                <w:rFonts w:ascii="Times New Roman" w:eastAsia="Times New Roman" w:hAnsi="Times New Roman" w:cs="Times New Roman"/>
                <w:b/>
                <w:sz w:val="24"/>
                <w:szCs w:val="24"/>
                <w:lang w:eastAsia="ar-SA"/>
              </w:rPr>
            </w:pPr>
            <w:r w:rsidRPr="0028065F">
              <w:rPr>
                <w:rFonts w:ascii="Times New Roman" w:eastAsia="Times New Roman" w:hAnsi="Times New Roman" w:cs="Times New Roman"/>
                <w:sz w:val="24"/>
                <w:szCs w:val="24"/>
                <w:lang w:eastAsia="ar-SA"/>
              </w:rPr>
              <w:t>LAPK 42.</w:t>
            </w:r>
            <w:r w:rsidRPr="0028065F">
              <w:rPr>
                <w:rFonts w:ascii="Times New Roman" w:eastAsia="Times New Roman" w:hAnsi="Times New Roman" w:cs="Times New Roman"/>
                <w:sz w:val="24"/>
                <w:szCs w:val="24"/>
                <w:vertAlign w:val="superscript"/>
                <w:lang w:eastAsia="ar-SA"/>
              </w:rPr>
              <w:t xml:space="preserve">1 </w:t>
            </w:r>
            <w:r w:rsidRPr="0028065F">
              <w:rPr>
                <w:rFonts w:ascii="Times New Roman" w:eastAsia="Times New Roman" w:hAnsi="Times New Roman" w:cs="Times New Roman"/>
                <w:sz w:val="24"/>
                <w:szCs w:val="24"/>
                <w:lang w:eastAsia="ar-SA"/>
              </w:rPr>
              <w:t>p. 4.d. - smēķēšanas ierobežojumu neievērošana Par smēķēšanu, ja to izdarījis nepilngadīgais</w:t>
            </w:r>
          </w:p>
        </w:tc>
        <w:tc>
          <w:tcPr>
            <w:tcW w:w="1276" w:type="dxa"/>
            <w:tcBorders>
              <w:top w:val="single" w:sz="4" w:space="0" w:color="000000"/>
              <w:left w:val="single" w:sz="4" w:space="0" w:color="000000"/>
              <w:bottom w:val="single" w:sz="4" w:space="0" w:color="000000"/>
            </w:tcBorders>
            <w:shd w:val="clear" w:color="auto" w:fill="auto"/>
            <w:vAlign w:val="center"/>
          </w:tcPr>
          <w:p w:rsidR="004C1EDE" w:rsidRPr="0028065F" w:rsidRDefault="004C1EDE" w:rsidP="004C1EDE">
            <w:pPr>
              <w:suppressAutoHyphens/>
              <w:spacing w:after="0" w:line="240" w:lineRule="auto"/>
              <w:jc w:val="center"/>
              <w:rPr>
                <w:rFonts w:ascii="Times New Roman" w:eastAsia="Times New Roman" w:hAnsi="Times New Roman" w:cs="Times New Roman"/>
                <w:color w:val="000000"/>
                <w:sz w:val="24"/>
                <w:szCs w:val="24"/>
                <w:lang w:eastAsia="ar-SA"/>
              </w:rPr>
            </w:pPr>
            <w:r w:rsidRPr="0028065F">
              <w:rPr>
                <w:rFonts w:ascii="Times New Roman" w:eastAsia="Times New Roman" w:hAnsi="Times New Roman" w:cs="Times New Roman"/>
                <w:color w:val="000000"/>
                <w:sz w:val="24"/>
                <w:szCs w:val="24"/>
                <w:lang w:eastAsia="ar-SA"/>
              </w:rPr>
              <w:t>872</w:t>
            </w:r>
          </w:p>
        </w:tc>
        <w:tc>
          <w:tcPr>
            <w:tcW w:w="1276" w:type="dxa"/>
            <w:tcBorders>
              <w:top w:val="single" w:sz="4" w:space="0" w:color="000000"/>
              <w:left w:val="single" w:sz="4" w:space="0" w:color="000000"/>
              <w:bottom w:val="single" w:sz="4" w:space="0" w:color="000000"/>
            </w:tcBorders>
            <w:shd w:val="clear" w:color="auto" w:fill="auto"/>
            <w:vAlign w:val="center"/>
          </w:tcPr>
          <w:p w:rsidR="004C1EDE" w:rsidRPr="0028065F" w:rsidRDefault="00D511C5" w:rsidP="004C1EDE">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1238</w:t>
            </w:r>
          </w:p>
        </w:tc>
        <w:tc>
          <w:tcPr>
            <w:tcW w:w="850" w:type="dxa"/>
            <w:tcBorders>
              <w:top w:val="single" w:sz="4" w:space="0" w:color="000000"/>
              <w:left w:val="single" w:sz="4" w:space="0" w:color="000000"/>
              <w:bottom w:val="single" w:sz="4" w:space="0" w:color="auto"/>
              <w:right w:val="single" w:sz="4" w:space="0" w:color="000000"/>
            </w:tcBorders>
            <w:shd w:val="clear" w:color="auto" w:fill="auto"/>
            <w:vAlign w:val="center"/>
          </w:tcPr>
          <w:p w:rsidR="004C1EDE" w:rsidRPr="0028065F" w:rsidRDefault="00D511C5" w:rsidP="004C1EDE">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+366</w:t>
            </w:r>
          </w:p>
        </w:tc>
      </w:tr>
      <w:tr w:rsidR="004C1EDE" w:rsidRPr="0028065F" w:rsidTr="00D511C5">
        <w:tc>
          <w:tcPr>
            <w:tcW w:w="5530" w:type="dxa"/>
            <w:tcBorders>
              <w:top w:val="single" w:sz="4" w:space="0" w:color="000000"/>
              <w:left w:val="single" w:sz="4" w:space="0" w:color="000000"/>
              <w:bottom w:val="single" w:sz="4" w:space="0" w:color="000000"/>
            </w:tcBorders>
            <w:shd w:val="clear" w:color="auto" w:fill="auto"/>
          </w:tcPr>
          <w:p w:rsidR="004C1EDE" w:rsidRPr="0028065F" w:rsidRDefault="004C1EDE" w:rsidP="004C1EDE">
            <w:pPr>
              <w:suppressAutoHyphens/>
              <w:spacing w:after="0" w:line="240" w:lineRule="auto"/>
              <w:jc w:val="both"/>
              <w:rPr>
                <w:rFonts w:ascii="Times New Roman" w:eastAsia="Times New Roman" w:hAnsi="Times New Roman" w:cs="Times New Roman"/>
                <w:b/>
                <w:sz w:val="24"/>
                <w:szCs w:val="24"/>
                <w:lang w:eastAsia="ar-SA"/>
              </w:rPr>
            </w:pPr>
            <w:r w:rsidRPr="0028065F">
              <w:rPr>
                <w:rFonts w:ascii="Times New Roman" w:eastAsia="Times New Roman" w:hAnsi="Times New Roman" w:cs="Times New Roman"/>
                <w:sz w:val="24"/>
                <w:szCs w:val="24"/>
                <w:lang w:eastAsia="ar-SA"/>
              </w:rPr>
              <w:t>LAPK 46.p. 1.d. - par narkotisko vai psihotropo vielu neatļautu iegādāšanos vai glabāšanu nelielā apmērā bez nolūka tās realizēt vai narkotisko vai psihotropo vielu neatļautu lietošanu</w:t>
            </w:r>
          </w:p>
        </w:tc>
        <w:tc>
          <w:tcPr>
            <w:tcW w:w="1276" w:type="dxa"/>
            <w:tcBorders>
              <w:top w:val="single" w:sz="4" w:space="0" w:color="000000"/>
              <w:left w:val="single" w:sz="4" w:space="0" w:color="000000"/>
              <w:bottom w:val="single" w:sz="4" w:space="0" w:color="000000"/>
            </w:tcBorders>
            <w:shd w:val="clear" w:color="auto" w:fill="auto"/>
            <w:vAlign w:val="center"/>
          </w:tcPr>
          <w:p w:rsidR="004C1EDE" w:rsidRPr="0028065F" w:rsidRDefault="004C1EDE" w:rsidP="004C1EDE">
            <w:pPr>
              <w:suppressAutoHyphens/>
              <w:spacing w:after="0" w:line="240" w:lineRule="auto"/>
              <w:jc w:val="center"/>
              <w:rPr>
                <w:rFonts w:ascii="Times New Roman" w:eastAsia="Times New Roman" w:hAnsi="Times New Roman" w:cs="Times New Roman"/>
                <w:color w:val="000000"/>
                <w:sz w:val="24"/>
                <w:szCs w:val="24"/>
                <w:lang w:eastAsia="ar-SA"/>
              </w:rPr>
            </w:pPr>
            <w:r w:rsidRPr="0028065F">
              <w:rPr>
                <w:rFonts w:ascii="Times New Roman" w:eastAsia="Times New Roman" w:hAnsi="Times New Roman" w:cs="Times New Roman"/>
                <w:color w:val="000000"/>
                <w:sz w:val="24"/>
                <w:szCs w:val="24"/>
                <w:lang w:eastAsia="ar-SA"/>
              </w:rPr>
              <w:t>28</w:t>
            </w:r>
          </w:p>
        </w:tc>
        <w:tc>
          <w:tcPr>
            <w:tcW w:w="1276" w:type="dxa"/>
            <w:tcBorders>
              <w:top w:val="single" w:sz="4" w:space="0" w:color="000000"/>
              <w:left w:val="single" w:sz="4" w:space="0" w:color="000000"/>
              <w:bottom w:val="single" w:sz="4" w:space="0" w:color="000000"/>
            </w:tcBorders>
            <w:shd w:val="clear" w:color="auto" w:fill="auto"/>
            <w:vAlign w:val="center"/>
          </w:tcPr>
          <w:p w:rsidR="004C1EDE" w:rsidRPr="0028065F" w:rsidRDefault="00D511C5" w:rsidP="004C1EDE">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71</w:t>
            </w:r>
          </w:p>
        </w:tc>
        <w:tc>
          <w:tcPr>
            <w:tcW w:w="850" w:type="dxa"/>
            <w:tcBorders>
              <w:top w:val="single" w:sz="4" w:space="0" w:color="auto"/>
              <w:left w:val="single" w:sz="4" w:space="0" w:color="000000"/>
              <w:bottom w:val="single" w:sz="4" w:space="0" w:color="000000"/>
              <w:right w:val="single" w:sz="4" w:space="0" w:color="000000"/>
            </w:tcBorders>
            <w:shd w:val="clear" w:color="auto" w:fill="auto"/>
            <w:vAlign w:val="center"/>
          </w:tcPr>
          <w:p w:rsidR="004C1EDE" w:rsidRPr="0028065F" w:rsidRDefault="00D511C5" w:rsidP="004C1EDE">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+43</w:t>
            </w:r>
          </w:p>
        </w:tc>
      </w:tr>
      <w:tr w:rsidR="004C1EDE" w:rsidRPr="0028065F" w:rsidTr="00D511C5">
        <w:tc>
          <w:tcPr>
            <w:tcW w:w="5530" w:type="dxa"/>
            <w:tcBorders>
              <w:top w:val="single" w:sz="4" w:space="0" w:color="000000"/>
              <w:left w:val="single" w:sz="4" w:space="0" w:color="000000"/>
              <w:bottom w:val="single" w:sz="4" w:space="0" w:color="000000"/>
            </w:tcBorders>
            <w:shd w:val="clear" w:color="auto" w:fill="auto"/>
          </w:tcPr>
          <w:p w:rsidR="004C1EDE" w:rsidRPr="0028065F" w:rsidRDefault="004C1EDE" w:rsidP="004C1EDE">
            <w:pPr>
              <w:suppressAutoHyphens/>
              <w:spacing w:after="0" w:line="240" w:lineRule="auto"/>
              <w:jc w:val="both"/>
              <w:rPr>
                <w:rFonts w:ascii="Times New Roman" w:eastAsia="Times New Roman" w:hAnsi="Times New Roman" w:cs="Times New Roman"/>
                <w:b/>
                <w:sz w:val="24"/>
                <w:szCs w:val="24"/>
                <w:lang w:eastAsia="ar-SA"/>
              </w:rPr>
            </w:pPr>
            <w:r w:rsidRPr="0028065F">
              <w:rPr>
                <w:rFonts w:ascii="Times New Roman" w:eastAsia="Times New Roman" w:hAnsi="Times New Roman" w:cs="Times New Roman"/>
                <w:sz w:val="24"/>
                <w:szCs w:val="24"/>
                <w:lang w:eastAsia="ar-SA"/>
              </w:rPr>
              <w:t>LAPK 46.p. 2.d. - par vielu, kuras var tikt izmantotas narkotisko vai psihotropo vielu nelikumīgai izgatavošanai (prekursoru), neatļautu iegādāšanos vai glabāšanu nelielā apmērā bez nolūka tās realizēt</w:t>
            </w:r>
          </w:p>
        </w:tc>
        <w:tc>
          <w:tcPr>
            <w:tcW w:w="1276" w:type="dxa"/>
            <w:tcBorders>
              <w:top w:val="single" w:sz="4" w:space="0" w:color="000000"/>
              <w:left w:val="single" w:sz="4" w:space="0" w:color="000000"/>
              <w:bottom w:val="single" w:sz="4" w:space="0" w:color="000000"/>
            </w:tcBorders>
            <w:shd w:val="clear" w:color="auto" w:fill="auto"/>
            <w:vAlign w:val="center"/>
          </w:tcPr>
          <w:p w:rsidR="004C1EDE" w:rsidRPr="0028065F" w:rsidRDefault="004C1EDE" w:rsidP="004C1EDE">
            <w:pPr>
              <w:suppressAutoHyphens/>
              <w:spacing w:after="0" w:line="240" w:lineRule="auto"/>
              <w:jc w:val="center"/>
              <w:rPr>
                <w:rFonts w:ascii="Times New Roman" w:eastAsia="Times New Roman" w:hAnsi="Times New Roman" w:cs="Times New Roman"/>
                <w:color w:val="000000"/>
                <w:sz w:val="24"/>
                <w:szCs w:val="24"/>
                <w:lang w:eastAsia="ar-SA"/>
              </w:rPr>
            </w:pPr>
            <w:r w:rsidRPr="0028065F">
              <w:rPr>
                <w:rFonts w:ascii="Times New Roman" w:eastAsia="Times New Roman" w:hAnsi="Times New Roman" w:cs="Times New Roman"/>
                <w:color w:val="000000"/>
                <w:sz w:val="24"/>
                <w:szCs w:val="24"/>
                <w:lang w:eastAsia="ar-SA"/>
              </w:rPr>
              <w:t>0</w:t>
            </w:r>
          </w:p>
        </w:tc>
        <w:tc>
          <w:tcPr>
            <w:tcW w:w="1276" w:type="dxa"/>
            <w:tcBorders>
              <w:top w:val="single" w:sz="4" w:space="0" w:color="000000"/>
              <w:left w:val="single" w:sz="4" w:space="0" w:color="000000"/>
              <w:bottom w:val="single" w:sz="4" w:space="0" w:color="000000"/>
            </w:tcBorders>
            <w:shd w:val="clear" w:color="auto" w:fill="auto"/>
            <w:vAlign w:val="center"/>
          </w:tcPr>
          <w:p w:rsidR="004C1EDE" w:rsidRPr="0028065F" w:rsidRDefault="00D511C5" w:rsidP="004C1EDE">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EDE" w:rsidRPr="0028065F" w:rsidRDefault="00D511C5" w:rsidP="004C1EDE">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r>
      <w:tr w:rsidR="004C1EDE" w:rsidRPr="0028065F" w:rsidTr="00D511C5">
        <w:trPr>
          <w:trHeight w:val="481"/>
        </w:trPr>
        <w:tc>
          <w:tcPr>
            <w:tcW w:w="5530" w:type="dxa"/>
            <w:tcBorders>
              <w:top w:val="single" w:sz="4" w:space="0" w:color="000000"/>
              <w:left w:val="single" w:sz="4" w:space="0" w:color="000000"/>
              <w:bottom w:val="single" w:sz="4" w:space="0" w:color="000000"/>
            </w:tcBorders>
            <w:shd w:val="clear" w:color="auto" w:fill="auto"/>
          </w:tcPr>
          <w:p w:rsidR="004C1EDE" w:rsidRPr="0028065F" w:rsidRDefault="004C1EDE" w:rsidP="004C1EDE">
            <w:pPr>
              <w:suppressAutoHyphens/>
              <w:spacing w:after="0" w:line="240" w:lineRule="auto"/>
              <w:jc w:val="both"/>
              <w:rPr>
                <w:rFonts w:ascii="Times New Roman" w:eastAsia="Times New Roman" w:hAnsi="Times New Roman" w:cs="Times New Roman"/>
                <w:b/>
                <w:sz w:val="24"/>
                <w:szCs w:val="24"/>
                <w:lang w:eastAsia="ar-SA"/>
              </w:rPr>
            </w:pPr>
            <w:r w:rsidRPr="0028065F">
              <w:rPr>
                <w:rFonts w:ascii="Times New Roman" w:eastAsia="Times New Roman" w:hAnsi="Times New Roman" w:cs="Times New Roman"/>
                <w:sz w:val="24"/>
                <w:szCs w:val="24"/>
                <w:lang w:eastAsia="ar-SA"/>
              </w:rPr>
              <w:t>LAPK 167.p. - sīkais huligānisms</w:t>
            </w:r>
          </w:p>
        </w:tc>
        <w:tc>
          <w:tcPr>
            <w:tcW w:w="1276" w:type="dxa"/>
            <w:tcBorders>
              <w:top w:val="single" w:sz="4" w:space="0" w:color="000000"/>
              <w:left w:val="single" w:sz="4" w:space="0" w:color="000000"/>
              <w:bottom w:val="single" w:sz="4" w:space="0" w:color="000000"/>
            </w:tcBorders>
            <w:shd w:val="clear" w:color="auto" w:fill="auto"/>
            <w:vAlign w:val="center"/>
          </w:tcPr>
          <w:p w:rsidR="004C1EDE" w:rsidRPr="0028065F" w:rsidRDefault="004C1EDE" w:rsidP="004C1EDE">
            <w:pPr>
              <w:suppressAutoHyphens/>
              <w:spacing w:after="0" w:line="240" w:lineRule="auto"/>
              <w:jc w:val="center"/>
              <w:rPr>
                <w:rFonts w:ascii="Times New Roman" w:eastAsia="Times New Roman" w:hAnsi="Times New Roman" w:cs="Times New Roman"/>
                <w:color w:val="000000"/>
                <w:sz w:val="24"/>
                <w:szCs w:val="24"/>
                <w:lang w:eastAsia="ar-SA"/>
              </w:rPr>
            </w:pPr>
            <w:r w:rsidRPr="0028065F">
              <w:rPr>
                <w:rFonts w:ascii="Times New Roman" w:eastAsia="Times New Roman" w:hAnsi="Times New Roman" w:cs="Times New Roman"/>
                <w:color w:val="000000"/>
                <w:sz w:val="24"/>
                <w:szCs w:val="24"/>
                <w:lang w:eastAsia="ar-SA"/>
              </w:rPr>
              <w:t>167</w:t>
            </w:r>
          </w:p>
        </w:tc>
        <w:tc>
          <w:tcPr>
            <w:tcW w:w="1276" w:type="dxa"/>
            <w:tcBorders>
              <w:top w:val="single" w:sz="4" w:space="0" w:color="000000"/>
              <w:left w:val="single" w:sz="4" w:space="0" w:color="000000"/>
              <w:bottom w:val="single" w:sz="4" w:space="0" w:color="000000"/>
            </w:tcBorders>
            <w:shd w:val="clear" w:color="auto" w:fill="auto"/>
            <w:vAlign w:val="center"/>
          </w:tcPr>
          <w:p w:rsidR="004C1EDE" w:rsidRPr="0028065F" w:rsidRDefault="00D511C5" w:rsidP="004C1EDE">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178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EDE" w:rsidRPr="0028065F" w:rsidRDefault="00D511C5" w:rsidP="00D511C5">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w:t>
            </w:r>
          </w:p>
        </w:tc>
      </w:tr>
      <w:tr w:rsidR="004C1EDE" w:rsidRPr="0028065F" w:rsidTr="00D511C5">
        <w:tc>
          <w:tcPr>
            <w:tcW w:w="5530" w:type="dxa"/>
            <w:tcBorders>
              <w:top w:val="single" w:sz="4" w:space="0" w:color="000000"/>
              <w:left w:val="single" w:sz="4" w:space="0" w:color="000000"/>
              <w:bottom w:val="single" w:sz="4" w:space="0" w:color="000000"/>
            </w:tcBorders>
            <w:shd w:val="clear" w:color="auto" w:fill="auto"/>
          </w:tcPr>
          <w:p w:rsidR="004C1EDE" w:rsidRPr="0028065F" w:rsidRDefault="004C1EDE" w:rsidP="004C1EDE">
            <w:pPr>
              <w:suppressAutoHyphens/>
              <w:spacing w:after="0" w:line="240" w:lineRule="auto"/>
              <w:jc w:val="both"/>
              <w:rPr>
                <w:rFonts w:ascii="Times New Roman" w:eastAsia="Times New Roman" w:hAnsi="Times New Roman" w:cs="Times New Roman"/>
                <w:b/>
                <w:sz w:val="24"/>
                <w:szCs w:val="24"/>
                <w:lang w:eastAsia="ar-SA"/>
              </w:rPr>
            </w:pPr>
            <w:r w:rsidRPr="0028065F">
              <w:rPr>
                <w:rFonts w:ascii="Times New Roman" w:eastAsia="Times New Roman" w:hAnsi="Times New Roman" w:cs="Times New Roman"/>
                <w:sz w:val="24"/>
                <w:szCs w:val="24"/>
                <w:lang w:eastAsia="ar-SA"/>
              </w:rPr>
              <w:t>LAPK 167.</w:t>
            </w:r>
            <w:r w:rsidRPr="0028065F">
              <w:rPr>
                <w:rFonts w:ascii="Times New Roman" w:eastAsia="Times New Roman" w:hAnsi="Times New Roman" w:cs="Times New Roman"/>
                <w:sz w:val="24"/>
                <w:szCs w:val="24"/>
                <w:vertAlign w:val="superscript"/>
                <w:lang w:eastAsia="ar-SA"/>
              </w:rPr>
              <w:t>2</w:t>
            </w:r>
            <w:r w:rsidRPr="0028065F">
              <w:rPr>
                <w:rFonts w:ascii="Times New Roman" w:eastAsia="Times New Roman" w:hAnsi="Times New Roman" w:cs="Times New Roman"/>
                <w:sz w:val="24"/>
                <w:szCs w:val="24"/>
                <w:lang w:eastAsia="ar-SA"/>
              </w:rPr>
              <w:t xml:space="preserve"> p. 1.d. - maznozīmīga miesas bojājuma tīša nodarīšana</w:t>
            </w:r>
          </w:p>
        </w:tc>
        <w:tc>
          <w:tcPr>
            <w:tcW w:w="1276" w:type="dxa"/>
            <w:tcBorders>
              <w:top w:val="single" w:sz="4" w:space="0" w:color="000000"/>
              <w:left w:val="single" w:sz="4" w:space="0" w:color="000000"/>
              <w:bottom w:val="single" w:sz="4" w:space="0" w:color="000000"/>
            </w:tcBorders>
            <w:shd w:val="clear" w:color="auto" w:fill="auto"/>
            <w:vAlign w:val="center"/>
          </w:tcPr>
          <w:p w:rsidR="004C1EDE" w:rsidRPr="0028065F" w:rsidRDefault="004C1EDE" w:rsidP="004C1EDE">
            <w:pPr>
              <w:suppressAutoHyphens/>
              <w:spacing w:after="0" w:line="240" w:lineRule="auto"/>
              <w:jc w:val="center"/>
              <w:rPr>
                <w:rFonts w:ascii="Times New Roman" w:eastAsia="Times New Roman" w:hAnsi="Times New Roman" w:cs="Times New Roman"/>
                <w:color w:val="000000"/>
                <w:sz w:val="24"/>
                <w:szCs w:val="24"/>
                <w:lang w:eastAsia="ar-SA"/>
              </w:rPr>
            </w:pPr>
            <w:r w:rsidRPr="0028065F">
              <w:rPr>
                <w:rFonts w:ascii="Times New Roman" w:eastAsia="Times New Roman" w:hAnsi="Times New Roman" w:cs="Times New Roman"/>
                <w:color w:val="000000"/>
                <w:sz w:val="24"/>
                <w:szCs w:val="24"/>
                <w:lang w:eastAsia="ar-SA"/>
              </w:rPr>
              <w:t>35</w:t>
            </w:r>
          </w:p>
        </w:tc>
        <w:tc>
          <w:tcPr>
            <w:tcW w:w="1276" w:type="dxa"/>
            <w:tcBorders>
              <w:top w:val="single" w:sz="4" w:space="0" w:color="000000"/>
              <w:left w:val="single" w:sz="4" w:space="0" w:color="000000"/>
              <w:bottom w:val="single" w:sz="4" w:space="0" w:color="000000"/>
            </w:tcBorders>
            <w:shd w:val="clear" w:color="auto" w:fill="auto"/>
            <w:vAlign w:val="center"/>
          </w:tcPr>
          <w:p w:rsidR="004C1EDE" w:rsidRPr="0028065F" w:rsidRDefault="00D511C5" w:rsidP="004C1EDE">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44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EDE" w:rsidRPr="0028065F" w:rsidRDefault="00D511C5" w:rsidP="004C1EDE">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w:t>
            </w:r>
          </w:p>
        </w:tc>
      </w:tr>
      <w:tr w:rsidR="004C1EDE" w:rsidRPr="0028065F" w:rsidTr="00D511C5">
        <w:tc>
          <w:tcPr>
            <w:tcW w:w="5530" w:type="dxa"/>
            <w:tcBorders>
              <w:top w:val="single" w:sz="4" w:space="0" w:color="000000"/>
              <w:left w:val="single" w:sz="4" w:space="0" w:color="000000"/>
              <w:bottom w:val="single" w:sz="4" w:space="0" w:color="000000"/>
            </w:tcBorders>
            <w:shd w:val="clear" w:color="auto" w:fill="auto"/>
          </w:tcPr>
          <w:p w:rsidR="004C1EDE" w:rsidRPr="0028065F" w:rsidRDefault="004C1EDE" w:rsidP="004C1EDE">
            <w:pPr>
              <w:suppressAutoHyphens/>
              <w:spacing w:after="0" w:line="240" w:lineRule="auto"/>
              <w:jc w:val="both"/>
              <w:rPr>
                <w:rFonts w:ascii="Times New Roman" w:eastAsia="Times New Roman" w:hAnsi="Times New Roman" w:cs="Times New Roman"/>
                <w:b/>
                <w:sz w:val="24"/>
                <w:szCs w:val="24"/>
                <w:lang w:eastAsia="ar-SA"/>
              </w:rPr>
            </w:pPr>
            <w:r w:rsidRPr="0028065F">
              <w:rPr>
                <w:rFonts w:ascii="Times New Roman" w:eastAsia="Times New Roman" w:hAnsi="Times New Roman" w:cs="Times New Roman"/>
                <w:sz w:val="24"/>
                <w:szCs w:val="24"/>
                <w:lang w:eastAsia="ar-SA"/>
              </w:rPr>
              <w:t>LAPK 167.</w:t>
            </w:r>
            <w:r w:rsidRPr="0028065F">
              <w:rPr>
                <w:rFonts w:ascii="Times New Roman" w:eastAsia="Times New Roman" w:hAnsi="Times New Roman" w:cs="Times New Roman"/>
                <w:sz w:val="24"/>
                <w:szCs w:val="24"/>
                <w:vertAlign w:val="superscript"/>
                <w:lang w:eastAsia="ar-SA"/>
              </w:rPr>
              <w:t>2</w:t>
            </w:r>
            <w:r w:rsidRPr="0028065F">
              <w:rPr>
                <w:rFonts w:ascii="Times New Roman" w:eastAsia="Times New Roman" w:hAnsi="Times New Roman" w:cs="Times New Roman"/>
                <w:sz w:val="24"/>
                <w:szCs w:val="24"/>
                <w:lang w:eastAsia="ar-SA"/>
              </w:rPr>
              <w:t xml:space="preserve"> p. 2.d. - maznozīmīga miesas bojājuma tīša nodarīšana atkārtoti</w:t>
            </w:r>
          </w:p>
        </w:tc>
        <w:tc>
          <w:tcPr>
            <w:tcW w:w="1276" w:type="dxa"/>
            <w:tcBorders>
              <w:top w:val="single" w:sz="4" w:space="0" w:color="000000"/>
              <w:left w:val="single" w:sz="4" w:space="0" w:color="000000"/>
              <w:bottom w:val="single" w:sz="4" w:space="0" w:color="000000"/>
            </w:tcBorders>
            <w:shd w:val="clear" w:color="auto" w:fill="auto"/>
            <w:vAlign w:val="center"/>
          </w:tcPr>
          <w:p w:rsidR="004C1EDE" w:rsidRPr="0028065F" w:rsidRDefault="004C1EDE" w:rsidP="004C1EDE">
            <w:pPr>
              <w:suppressAutoHyphens/>
              <w:spacing w:after="0" w:line="240" w:lineRule="auto"/>
              <w:jc w:val="center"/>
              <w:rPr>
                <w:rFonts w:ascii="Times New Roman" w:eastAsia="Times New Roman" w:hAnsi="Times New Roman" w:cs="Times New Roman"/>
                <w:color w:val="000000"/>
                <w:sz w:val="24"/>
                <w:szCs w:val="24"/>
                <w:lang w:eastAsia="ar-SA"/>
              </w:rPr>
            </w:pPr>
            <w:r w:rsidRPr="0028065F">
              <w:rPr>
                <w:rFonts w:ascii="Times New Roman" w:eastAsia="Times New Roman" w:hAnsi="Times New Roman" w:cs="Times New Roman"/>
                <w:color w:val="000000"/>
                <w:sz w:val="24"/>
                <w:szCs w:val="24"/>
                <w:lang w:eastAsia="ar-SA"/>
              </w:rPr>
              <w:t>0</w:t>
            </w:r>
          </w:p>
        </w:tc>
        <w:tc>
          <w:tcPr>
            <w:tcW w:w="1276" w:type="dxa"/>
            <w:tcBorders>
              <w:top w:val="single" w:sz="4" w:space="0" w:color="000000"/>
              <w:left w:val="single" w:sz="4" w:space="0" w:color="000000"/>
              <w:bottom w:val="single" w:sz="4" w:space="0" w:color="000000"/>
            </w:tcBorders>
            <w:shd w:val="clear" w:color="auto" w:fill="auto"/>
            <w:vAlign w:val="center"/>
          </w:tcPr>
          <w:p w:rsidR="004C1EDE" w:rsidRPr="0028065F" w:rsidRDefault="00D511C5" w:rsidP="004C1EDE">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w:t>
            </w:r>
          </w:p>
        </w:tc>
        <w:tc>
          <w:tcPr>
            <w:tcW w:w="850" w:type="dxa"/>
            <w:tcBorders>
              <w:top w:val="single" w:sz="4" w:space="0" w:color="000000"/>
              <w:left w:val="single" w:sz="4" w:space="0" w:color="000000"/>
              <w:bottom w:val="single" w:sz="4" w:space="0" w:color="auto"/>
              <w:right w:val="single" w:sz="4" w:space="0" w:color="000000"/>
            </w:tcBorders>
            <w:shd w:val="clear" w:color="auto" w:fill="auto"/>
            <w:vAlign w:val="center"/>
          </w:tcPr>
          <w:p w:rsidR="004C1EDE" w:rsidRPr="0028065F" w:rsidRDefault="00D511C5" w:rsidP="004C1EDE">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4C1EDE" w:rsidRPr="0028065F" w:rsidTr="00D511C5">
        <w:trPr>
          <w:trHeight w:val="944"/>
        </w:trPr>
        <w:tc>
          <w:tcPr>
            <w:tcW w:w="5530" w:type="dxa"/>
            <w:tcBorders>
              <w:top w:val="single" w:sz="4" w:space="0" w:color="000000"/>
              <w:left w:val="single" w:sz="4" w:space="0" w:color="000000"/>
              <w:bottom w:val="single" w:sz="4" w:space="0" w:color="000000"/>
            </w:tcBorders>
            <w:shd w:val="clear" w:color="auto" w:fill="auto"/>
          </w:tcPr>
          <w:p w:rsidR="004C1EDE" w:rsidRPr="0028065F" w:rsidRDefault="004C1EDE" w:rsidP="004C1EDE">
            <w:pPr>
              <w:suppressAutoHyphens/>
              <w:spacing w:after="0" w:line="240" w:lineRule="auto"/>
              <w:jc w:val="both"/>
              <w:rPr>
                <w:rFonts w:ascii="Times New Roman" w:eastAsia="Times New Roman" w:hAnsi="Times New Roman" w:cs="Times New Roman"/>
                <w:b/>
                <w:sz w:val="24"/>
                <w:szCs w:val="24"/>
                <w:lang w:eastAsia="ar-SA"/>
              </w:rPr>
            </w:pPr>
            <w:r w:rsidRPr="0028065F">
              <w:rPr>
                <w:rFonts w:ascii="Times New Roman" w:eastAsia="Times New Roman" w:hAnsi="Times New Roman" w:cs="Times New Roman"/>
                <w:sz w:val="24"/>
                <w:szCs w:val="24"/>
                <w:lang w:eastAsia="ar-SA"/>
              </w:rPr>
              <w:t>LAPK 171.p. 1.d. - alkoholisko dzērienu vai citu apreibinošo vielu lietošana sabiedriskās vietās un atrašanās sabiedriskās vietās reibuma stāvoklī</w:t>
            </w:r>
          </w:p>
        </w:tc>
        <w:tc>
          <w:tcPr>
            <w:tcW w:w="1276" w:type="dxa"/>
            <w:tcBorders>
              <w:top w:val="single" w:sz="4" w:space="0" w:color="000000"/>
              <w:left w:val="single" w:sz="4" w:space="0" w:color="000000"/>
              <w:bottom w:val="single" w:sz="4" w:space="0" w:color="000000"/>
            </w:tcBorders>
            <w:shd w:val="clear" w:color="auto" w:fill="auto"/>
            <w:vAlign w:val="center"/>
          </w:tcPr>
          <w:p w:rsidR="004C1EDE" w:rsidRPr="0028065F" w:rsidRDefault="004C1EDE" w:rsidP="004C1EDE">
            <w:pPr>
              <w:suppressAutoHyphens/>
              <w:spacing w:after="0" w:line="240" w:lineRule="auto"/>
              <w:jc w:val="center"/>
              <w:rPr>
                <w:rFonts w:ascii="Times New Roman" w:eastAsia="Times New Roman" w:hAnsi="Times New Roman" w:cs="Times New Roman"/>
                <w:color w:val="000000"/>
                <w:sz w:val="24"/>
                <w:szCs w:val="24"/>
                <w:lang w:eastAsia="ar-SA"/>
              </w:rPr>
            </w:pPr>
            <w:r w:rsidRPr="0028065F">
              <w:rPr>
                <w:rFonts w:ascii="Times New Roman" w:eastAsia="Times New Roman" w:hAnsi="Times New Roman" w:cs="Times New Roman"/>
                <w:color w:val="000000"/>
                <w:sz w:val="24"/>
                <w:szCs w:val="24"/>
                <w:lang w:eastAsia="ar-SA"/>
              </w:rPr>
              <w:t>10</w:t>
            </w:r>
          </w:p>
        </w:tc>
        <w:tc>
          <w:tcPr>
            <w:tcW w:w="1276" w:type="dxa"/>
            <w:tcBorders>
              <w:top w:val="single" w:sz="4" w:space="0" w:color="000000"/>
              <w:left w:val="single" w:sz="4" w:space="0" w:color="000000"/>
              <w:bottom w:val="single" w:sz="4" w:space="0" w:color="000000"/>
            </w:tcBorders>
            <w:shd w:val="clear" w:color="auto" w:fill="auto"/>
            <w:vAlign w:val="center"/>
          </w:tcPr>
          <w:p w:rsidR="004C1EDE" w:rsidRPr="0028065F" w:rsidRDefault="00D511C5" w:rsidP="004C1EDE">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15</w:t>
            </w:r>
          </w:p>
        </w:tc>
        <w:tc>
          <w:tcPr>
            <w:tcW w:w="850" w:type="dxa"/>
            <w:tcBorders>
              <w:top w:val="single" w:sz="4" w:space="0" w:color="auto"/>
              <w:left w:val="single" w:sz="4" w:space="0" w:color="000000"/>
              <w:bottom w:val="single" w:sz="4" w:space="0" w:color="000000"/>
              <w:right w:val="single" w:sz="4" w:space="0" w:color="000000"/>
            </w:tcBorders>
            <w:shd w:val="clear" w:color="auto" w:fill="auto"/>
            <w:vAlign w:val="center"/>
          </w:tcPr>
          <w:p w:rsidR="004C1EDE" w:rsidRPr="0028065F" w:rsidRDefault="00D511C5" w:rsidP="004C1EDE">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p>
        </w:tc>
      </w:tr>
      <w:tr w:rsidR="004C1EDE" w:rsidRPr="0028065F" w:rsidTr="00D511C5">
        <w:tc>
          <w:tcPr>
            <w:tcW w:w="5530" w:type="dxa"/>
            <w:tcBorders>
              <w:top w:val="single" w:sz="4" w:space="0" w:color="000000"/>
              <w:left w:val="single" w:sz="4" w:space="0" w:color="000000"/>
              <w:bottom w:val="single" w:sz="4" w:space="0" w:color="000000"/>
            </w:tcBorders>
            <w:shd w:val="clear" w:color="auto" w:fill="auto"/>
          </w:tcPr>
          <w:p w:rsidR="004C1EDE" w:rsidRPr="0028065F" w:rsidRDefault="004C1EDE" w:rsidP="004C1EDE">
            <w:pPr>
              <w:suppressAutoHyphens/>
              <w:spacing w:after="0" w:line="240" w:lineRule="auto"/>
              <w:jc w:val="both"/>
              <w:rPr>
                <w:rFonts w:ascii="Times New Roman" w:eastAsia="Times New Roman" w:hAnsi="Times New Roman" w:cs="Times New Roman"/>
                <w:b/>
                <w:sz w:val="24"/>
                <w:szCs w:val="24"/>
                <w:lang w:eastAsia="ar-SA"/>
              </w:rPr>
            </w:pPr>
            <w:r w:rsidRPr="0028065F">
              <w:rPr>
                <w:rFonts w:ascii="Times New Roman" w:eastAsia="Times New Roman" w:hAnsi="Times New Roman" w:cs="Times New Roman"/>
                <w:sz w:val="24"/>
                <w:szCs w:val="24"/>
                <w:lang w:eastAsia="ar-SA"/>
              </w:rPr>
              <w:t>LAPK 171.p. 2.d. - alkoholisko dzērienu vai citu apreibinošo vielu lietošana sabiedriskās vietās un atrašanās sabiedriskās vietās reibuma stāvoklī atkārtoti</w:t>
            </w:r>
          </w:p>
        </w:tc>
        <w:tc>
          <w:tcPr>
            <w:tcW w:w="1276" w:type="dxa"/>
            <w:tcBorders>
              <w:top w:val="single" w:sz="4" w:space="0" w:color="000000"/>
              <w:left w:val="single" w:sz="4" w:space="0" w:color="000000"/>
              <w:bottom w:val="single" w:sz="4" w:space="0" w:color="000000"/>
            </w:tcBorders>
            <w:shd w:val="clear" w:color="auto" w:fill="auto"/>
            <w:vAlign w:val="center"/>
          </w:tcPr>
          <w:p w:rsidR="004C1EDE" w:rsidRPr="0028065F" w:rsidRDefault="004C1EDE" w:rsidP="004C1EDE">
            <w:pPr>
              <w:suppressAutoHyphens/>
              <w:spacing w:after="0" w:line="240" w:lineRule="auto"/>
              <w:jc w:val="center"/>
              <w:rPr>
                <w:rFonts w:ascii="Times New Roman" w:eastAsia="Times New Roman" w:hAnsi="Times New Roman" w:cs="Times New Roman"/>
                <w:color w:val="000000"/>
                <w:sz w:val="24"/>
                <w:szCs w:val="24"/>
                <w:lang w:eastAsia="ar-SA"/>
              </w:rPr>
            </w:pPr>
            <w:r w:rsidRPr="0028065F">
              <w:rPr>
                <w:rFonts w:ascii="Times New Roman" w:eastAsia="Times New Roman" w:hAnsi="Times New Roman" w:cs="Times New Roman"/>
                <w:color w:val="000000"/>
                <w:sz w:val="24"/>
                <w:szCs w:val="24"/>
                <w:lang w:eastAsia="ar-SA"/>
              </w:rPr>
              <w:t>1</w:t>
            </w:r>
          </w:p>
        </w:tc>
        <w:tc>
          <w:tcPr>
            <w:tcW w:w="1276" w:type="dxa"/>
            <w:tcBorders>
              <w:top w:val="single" w:sz="4" w:space="0" w:color="000000"/>
              <w:left w:val="single" w:sz="4" w:space="0" w:color="000000"/>
              <w:bottom w:val="single" w:sz="4" w:space="0" w:color="000000"/>
            </w:tcBorders>
            <w:shd w:val="clear" w:color="auto" w:fill="auto"/>
            <w:vAlign w:val="center"/>
          </w:tcPr>
          <w:p w:rsidR="004C1EDE" w:rsidRPr="0028065F" w:rsidRDefault="00D511C5" w:rsidP="004C1EDE">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EDE" w:rsidRPr="0028065F" w:rsidRDefault="00D511C5" w:rsidP="004C1EDE">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4C1EDE" w:rsidRPr="0028065F" w:rsidTr="00D511C5">
        <w:trPr>
          <w:trHeight w:val="1256"/>
        </w:trPr>
        <w:tc>
          <w:tcPr>
            <w:tcW w:w="5530" w:type="dxa"/>
            <w:tcBorders>
              <w:top w:val="single" w:sz="4" w:space="0" w:color="000000"/>
              <w:left w:val="single" w:sz="4" w:space="0" w:color="000000"/>
              <w:bottom w:val="single" w:sz="4" w:space="0" w:color="000000"/>
            </w:tcBorders>
            <w:shd w:val="clear" w:color="auto" w:fill="auto"/>
          </w:tcPr>
          <w:p w:rsidR="004C1EDE" w:rsidRPr="0028065F" w:rsidRDefault="004C1EDE" w:rsidP="004C1EDE">
            <w:pPr>
              <w:suppressAutoHyphens/>
              <w:spacing w:after="0" w:line="240" w:lineRule="auto"/>
              <w:jc w:val="both"/>
              <w:rPr>
                <w:rFonts w:ascii="Times New Roman" w:eastAsia="Times New Roman" w:hAnsi="Times New Roman" w:cs="Times New Roman"/>
                <w:b/>
                <w:sz w:val="24"/>
                <w:szCs w:val="24"/>
                <w:lang w:eastAsia="ar-SA"/>
              </w:rPr>
            </w:pPr>
            <w:r w:rsidRPr="0028065F">
              <w:rPr>
                <w:rFonts w:ascii="Times New Roman" w:eastAsia="Times New Roman" w:hAnsi="Times New Roman" w:cs="Times New Roman"/>
                <w:sz w:val="24"/>
                <w:szCs w:val="24"/>
                <w:lang w:eastAsia="ar-SA"/>
              </w:rPr>
              <w:t>LAPK 171.</w:t>
            </w:r>
            <w:r w:rsidRPr="0028065F">
              <w:rPr>
                <w:rFonts w:ascii="Times New Roman" w:eastAsia="Times New Roman" w:hAnsi="Times New Roman" w:cs="Times New Roman"/>
                <w:sz w:val="24"/>
                <w:szCs w:val="24"/>
                <w:vertAlign w:val="superscript"/>
                <w:lang w:eastAsia="ar-SA"/>
              </w:rPr>
              <w:t>1</w:t>
            </w:r>
            <w:r w:rsidRPr="0028065F">
              <w:rPr>
                <w:rFonts w:ascii="Times New Roman" w:eastAsia="Times New Roman" w:hAnsi="Times New Roman" w:cs="Times New Roman"/>
                <w:sz w:val="24"/>
                <w:szCs w:val="24"/>
                <w:lang w:eastAsia="ar-SA"/>
              </w:rPr>
              <w:t xml:space="preserve"> p. 1.d. - alkoholisko dzērienu vai citu apreibinošo vielu lietošana vai atrašanās alkoholisko dzērienu vai citu apreibinošo vielu ietekmē, ja pārkāpumu izdarījis nepilngadīgais</w:t>
            </w:r>
          </w:p>
        </w:tc>
        <w:tc>
          <w:tcPr>
            <w:tcW w:w="1276" w:type="dxa"/>
            <w:tcBorders>
              <w:top w:val="single" w:sz="4" w:space="0" w:color="000000"/>
              <w:left w:val="single" w:sz="4" w:space="0" w:color="000000"/>
              <w:bottom w:val="single" w:sz="4" w:space="0" w:color="000000"/>
            </w:tcBorders>
            <w:shd w:val="clear" w:color="auto" w:fill="auto"/>
            <w:vAlign w:val="center"/>
          </w:tcPr>
          <w:p w:rsidR="004C1EDE" w:rsidRPr="0028065F" w:rsidRDefault="004C1EDE" w:rsidP="004C1EDE">
            <w:pPr>
              <w:suppressAutoHyphens/>
              <w:spacing w:after="0" w:line="240" w:lineRule="auto"/>
              <w:jc w:val="center"/>
              <w:rPr>
                <w:rFonts w:ascii="Times New Roman" w:eastAsia="Times New Roman" w:hAnsi="Times New Roman" w:cs="Times New Roman"/>
                <w:color w:val="000000"/>
                <w:sz w:val="24"/>
                <w:szCs w:val="24"/>
                <w:lang w:eastAsia="ar-SA"/>
              </w:rPr>
            </w:pPr>
            <w:r w:rsidRPr="0028065F">
              <w:rPr>
                <w:rFonts w:ascii="Times New Roman" w:eastAsia="Times New Roman" w:hAnsi="Times New Roman" w:cs="Times New Roman"/>
                <w:color w:val="000000"/>
                <w:sz w:val="24"/>
                <w:szCs w:val="24"/>
                <w:lang w:eastAsia="ar-SA"/>
              </w:rPr>
              <w:t>518</w:t>
            </w:r>
          </w:p>
        </w:tc>
        <w:tc>
          <w:tcPr>
            <w:tcW w:w="1276" w:type="dxa"/>
            <w:tcBorders>
              <w:top w:val="single" w:sz="4" w:space="0" w:color="000000"/>
              <w:left w:val="single" w:sz="4" w:space="0" w:color="000000"/>
              <w:bottom w:val="single" w:sz="4" w:space="0" w:color="000000"/>
            </w:tcBorders>
            <w:shd w:val="clear" w:color="auto" w:fill="auto"/>
            <w:vAlign w:val="center"/>
          </w:tcPr>
          <w:p w:rsidR="004C1EDE" w:rsidRPr="0028065F" w:rsidRDefault="00D511C5" w:rsidP="004C1EDE">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592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EDE" w:rsidRPr="0028065F" w:rsidRDefault="00D511C5" w:rsidP="004C1EDE">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+74</w:t>
            </w:r>
          </w:p>
        </w:tc>
      </w:tr>
      <w:tr w:rsidR="004C1EDE" w:rsidRPr="0028065F" w:rsidTr="00D511C5">
        <w:trPr>
          <w:trHeight w:val="1286"/>
        </w:trPr>
        <w:tc>
          <w:tcPr>
            <w:tcW w:w="5530" w:type="dxa"/>
            <w:tcBorders>
              <w:top w:val="single" w:sz="4" w:space="0" w:color="000000"/>
              <w:left w:val="single" w:sz="4" w:space="0" w:color="000000"/>
              <w:bottom w:val="single" w:sz="4" w:space="0" w:color="000000"/>
            </w:tcBorders>
            <w:shd w:val="clear" w:color="auto" w:fill="auto"/>
          </w:tcPr>
          <w:p w:rsidR="004C1EDE" w:rsidRPr="0028065F" w:rsidRDefault="004C1EDE" w:rsidP="004C1EDE">
            <w:pPr>
              <w:suppressAutoHyphens/>
              <w:spacing w:after="0" w:line="240" w:lineRule="auto"/>
              <w:jc w:val="both"/>
              <w:rPr>
                <w:rFonts w:ascii="Times New Roman" w:eastAsia="Times New Roman" w:hAnsi="Times New Roman" w:cs="Times New Roman"/>
                <w:b/>
                <w:sz w:val="24"/>
                <w:szCs w:val="24"/>
                <w:lang w:eastAsia="ar-SA"/>
              </w:rPr>
            </w:pPr>
            <w:r w:rsidRPr="0028065F">
              <w:rPr>
                <w:rFonts w:ascii="Times New Roman" w:eastAsia="Times New Roman" w:hAnsi="Times New Roman" w:cs="Times New Roman"/>
                <w:sz w:val="24"/>
                <w:szCs w:val="24"/>
                <w:lang w:eastAsia="ar-SA"/>
              </w:rPr>
              <w:t>LAPK 171.</w:t>
            </w:r>
            <w:r w:rsidRPr="0028065F">
              <w:rPr>
                <w:rFonts w:ascii="Times New Roman" w:eastAsia="Times New Roman" w:hAnsi="Times New Roman" w:cs="Times New Roman"/>
                <w:sz w:val="24"/>
                <w:szCs w:val="24"/>
                <w:vertAlign w:val="superscript"/>
                <w:lang w:eastAsia="ar-SA"/>
              </w:rPr>
              <w:t>1</w:t>
            </w:r>
            <w:r w:rsidRPr="0028065F">
              <w:rPr>
                <w:rFonts w:ascii="Times New Roman" w:eastAsia="Times New Roman" w:hAnsi="Times New Roman" w:cs="Times New Roman"/>
                <w:sz w:val="24"/>
                <w:szCs w:val="24"/>
                <w:lang w:eastAsia="ar-SA"/>
              </w:rPr>
              <w:t xml:space="preserve"> p. 2.d. - alkoholisko dzērienu vai citu apreibinošo vielu lietošana vai atrašanās alkoholisko dzērienu vai citu apreibinošo vielu ietekmē, ja pārkāpumu izdarījis nepilngadīgais atkārtoti</w:t>
            </w:r>
          </w:p>
        </w:tc>
        <w:tc>
          <w:tcPr>
            <w:tcW w:w="1276" w:type="dxa"/>
            <w:tcBorders>
              <w:top w:val="single" w:sz="4" w:space="0" w:color="000000"/>
              <w:left w:val="single" w:sz="4" w:space="0" w:color="000000"/>
              <w:bottom w:val="single" w:sz="4" w:space="0" w:color="000000"/>
            </w:tcBorders>
            <w:shd w:val="clear" w:color="auto" w:fill="auto"/>
            <w:vAlign w:val="center"/>
          </w:tcPr>
          <w:p w:rsidR="004C1EDE" w:rsidRPr="0028065F" w:rsidRDefault="004C1EDE" w:rsidP="004C1EDE">
            <w:pPr>
              <w:suppressAutoHyphens/>
              <w:spacing w:after="0" w:line="240" w:lineRule="auto"/>
              <w:jc w:val="center"/>
              <w:rPr>
                <w:rFonts w:ascii="Times New Roman" w:eastAsia="Times New Roman" w:hAnsi="Times New Roman" w:cs="Times New Roman"/>
                <w:color w:val="000000"/>
                <w:sz w:val="24"/>
                <w:szCs w:val="24"/>
                <w:lang w:eastAsia="ar-SA"/>
              </w:rPr>
            </w:pPr>
            <w:r w:rsidRPr="0028065F">
              <w:rPr>
                <w:rFonts w:ascii="Times New Roman" w:eastAsia="Times New Roman" w:hAnsi="Times New Roman" w:cs="Times New Roman"/>
                <w:color w:val="000000"/>
                <w:sz w:val="24"/>
                <w:szCs w:val="24"/>
                <w:lang w:eastAsia="ar-SA"/>
              </w:rPr>
              <w:t>106</w:t>
            </w:r>
          </w:p>
        </w:tc>
        <w:tc>
          <w:tcPr>
            <w:tcW w:w="1276" w:type="dxa"/>
            <w:tcBorders>
              <w:top w:val="single" w:sz="4" w:space="0" w:color="000000"/>
              <w:left w:val="single" w:sz="4" w:space="0" w:color="000000"/>
              <w:bottom w:val="single" w:sz="4" w:space="0" w:color="000000"/>
            </w:tcBorders>
            <w:shd w:val="clear" w:color="auto" w:fill="auto"/>
            <w:vAlign w:val="center"/>
          </w:tcPr>
          <w:p w:rsidR="004C1EDE" w:rsidRPr="0028065F" w:rsidRDefault="00D511C5" w:rsidP="004C1EDE">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124</w:t>
            </w:r>
          </w:p>
        </w:tc>
        <w:tc>
          <w:tcPr>
            <w:tcW w:w="850" w:type="dxa"/>
            <w:tcBorders>
              <w:top w:val="single" w:sz="4" w:space="0" w:color="000000"/>
              <w:left w:val="single" w:sz="4" w:space="0" w:color="000000"/>
              <w:bottom w:val="single" w:sz="4" w:space="0" w:color="auto"/>
              <w:right w:val="single" w:sz="4" w:space="0" w:color="000000"/>
            </w:tcBorders>
            <w:shd w:val="clear" w:color="auto" w:fill="auto"/>
            <w:vAlign w:val="center"/>
          </w:tcPr>
          <w:p w:rsidR="004C1EDE" w:rsidRPr="0028065F" w:rsidRDefault="00D511C5" w:rsidP="004C1EDE">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+18</w:t>
            </w:r>
          </w:p>
        </w:tc>
      </w:tr>
      <w:tr w:rsidR="004C1EDE" w:rsidRPr="0028065F" w:rsidTr="00D511C5">
        <w:trPr>
          <w:trHeight w:val="735"/>
        </w:trPr>
        <w:tc>
          <w:tcPr>
            <w:tcW w:w="5530" w:type="dxa"/>
            <w:tcBorders>
              <w:top w:val="single" w:sz="4" w:space="0" w:color="000000"/>
              <w:left w:val="single" w:sz="4" w:space="0" w:color="000000"/>
              <w:bottom w:val="single" w:sz="4" w:space="0" w:color="000000"/>
            </w:tcBorders>
            <w:shd w:val="clear" w:color="auto" w:fill="auto"/>
          </w:tcPr>
          <w:p w:rsidR="004C1EDE" w:rsidRPr="0028065F" w:rsidRDefault="004C1EDE" w:rsidP="004C1EDE">
            <w:pPr>
              <w:suppressAutoHyphens/>
              <w:spacing w:after="0" w:line="240" w:lineRule="auto"/>
              <w:jc w:val="both"/>
              <w:rPr>
                <w:rFonts w:ascii="Times New Roman" w:eastAsia="Times New Roman" w:hAnsi="Times New Roman" w:cs="Times New Roman"/>
                <w:b/>
                <w:sz w:val="24"/>
                <w:szCs w:val="24"/>
                <w:lang w:eastAsia="ar-SA"/>
              </w:rPr>
            </w:pPr>
            <w:r w:rsidRPr="0028065F">
              <w:rPr>
                <w:rFonts w:ascii="Times New Roman" w:eastAsia="Times New Roman" w:hAnsi="Times New Roman" w:cs="Times New Roman"/>
                <w:sz w:val="24"/>
                <w:szCs w:val="24"/>
                <w:lang w:eastAsia="ar-SA"/>
              </w:rPr>
              <w:t>LAPK 171.</w:t>
            </w:r>
            <w:r w:rsidRPr="0028065F">
              <w:rPr>
                <w:rFonts w:ascii="Times New Roman" w:eastAsia="Times New Roman" w:hAnsi="Times New Roman" w:cs="Times New Roman"/>
                <w:sz w:val="24"/>
                <w:szCs w:val="24"/>
                <w:vertAlign w:val="superscript"/>
                <w:lang w:eastAsia="ar-SA"/>
              </w:rPr>
              <w:t>2</w:t>
            </w:r>
            <w:r w:rsidRPr="0028065F">
              <w:rPr>
                <w:rFonts w:ascii="Times New Roman" w:eastAsia="Times New Roman" w:hAnsi="Times New Roman" w:cs="Times New Roman"/>
                <w:sz w:val="24"/>
                <w:szCs w:val="24"/>
                <w:lang w:eastAsia="ar-SA"/>
              </w:rPr>
              <w:t xml:space="preserve"> p. 1.d. - alkoholisko dzērienu iegādāšanās, ja pārkāpumu izdarījis nepilngadīgais</w:t>
            </w:r>
          </w:p>
        </w:tc>
        <w:tc>
          <w:tcPr>
            <w:tcW w:w="1276" w:type="dxa"/>
            <w:tcBorders>
              <w:top w:val="single" w:sz="4" w:space="0" w:color="000000"/>
              <w:left w:val="single" w:sz="4" w:space="0" w:color="000000"/>
              <w:bottom w:val="single" w:sz="4" w:space="0" w:color="auto"/>
            </w:tcBorders>
            <w:shd w:val="clear" w:color="auto" w:fill="auto"/>
            <w:vAlign w:val="center"/>
          </w:tcPr>
          <w:p w:rsidR="004C1EDE" w:rsidRPr="0028065F" w:rsidRDefault="004C1EDE" w:rsidP="004C1EDE">
            <w:pPr>
              <w:suppressAutoHyphens/>
              <w:spacing w:after="0" w:line="240" w:lineRule="auto"/>
              <w:jc w:val="center"/>
              <w:rPr>
                <w:rFonts w:ascii="Times New Roman" w:eastAsia="Times New Roman" w:hAnsi="Times New Roman" w:cs="Times New Roman"/>
                <w:color w:val="000000"/>
                <w:sz w:val="24"/>
                <w:szCs w:val="24"/>
                <w:lang w:eastAsia="ar-SA"/>
              </w:rPr>
            </w:pPr>
            <w:r w:rsidRPr="0028065F">
              <w:rPr>
                <w:rFonts w:ascii="Times New Roman" w:eastAsia="Times New Roman" w:hAnsi="Times New Roman" w:cs="Times New Roman"/>
                <w:color w:val="000000"/>
                <w:sz w:val="24"/>
                <w:szCs w:val="24"/>
                <w:lang w:eastAsia="ar-SA"/>
              </w:rPr>
              <w:t>2</w:t>
            </w:r>
          </w:p>
        </w:tc>
        <w:tc>
          <w:tcPr>
            <w:tcW w:w="1276" w:type="dxa"/>
            <w:tcBorders>
              <w:top w:val="single" w:sz="4" w:space="0" w:color="000000"/>
              <w:left w:val="single" w:sz="4" w:space="0" w:color="000000"/>
              <w:bottom w:val="single" w:sz="4" w:space="0" w:color="auto"/>
            </w:tcBorders>
            <w:shd w:val="clear" w:color="auto" w:fill="auto"/>
            <w:vAlign w:val="center"/>
          </w:tcPr>
          <w:p w:rsidR="004C1EDE" w:rsidRPr="0028065F" w:rsidRDefault="00D511C5" w:rsidP="00D511C5">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0</w:t>
            </w:r>
          </w:p>
        </w:tc>
        <w:tc>
          <w:tcPr>
            <w:tcW w:w="850" w:type="dxa"/>
            <w:tcBorders>
              <w:top w:val="single" w:sz="4" w:space="0" w:color="auto"/>
              <w:left w:val="single" w:sz="4" w:space="0" w:color="000000"/>
              <w:bottom w:val="single" w:sz="4" w:space="0" w:color="auto"/>
              <w:right w:val="single" w:sz="4" w:space="0" w:color="000000"/>
            </w:tcBorders>
            <w:shd w:val="clear" w:color="auto" w:fill="auto"/>
            <w:vAlign w:val="center"/>
          </w:tcPr>
          <w:p w:rsidR="004C1EDE" w:rsidRPr="0028065F" w:rsidRDefault="00D511C5" w:rsidP="004C1EDE">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r>
      <w:tr w:rsidR="004C1EDE" w:rsidRPr="0028065F" w:rsidTr="00D511C5">
        <w:tc>
          <w:tcPr>
            <w:tcW w:w="5530" w:type="dxa"/>
            <w:tcBorders>
              <w:top w:val="single" w:sz="4" w:space="0" w:color="000000"/>
              <w:left w:val="single" w:sz="4" w:space="0" w:color="000000"/>
              <w:bottom w:val="single" w:sz="4" w:space="0" w:color="000000"/>
            </w:tcBorders>
            <w:shd w:val="clear" w:color="auto" w:fill="auto"/>
          </w:tcPr>
          <w:p w:rsidR="004C1EDE" w:rsidRPr="0028065F" w:rsidRDefault="004C1EDE" w:rsidP="004C1EDE">
            <w:pPr>
              <w:suppressAutoHyphens/>
              <w:spacing w:after="0" w:line="240" w:lineRule="auto"/>
              <w:jc w:val="both"/>
              <w:rPr>
                <w:rFonts w:ascii="Times New Roman" w:eastAsia="Times New Roman" w:hAnsi="Times New Roman" w:cs="Times New Roman"/>
                <w:b/>
                <w:sz w:val="24"/>
                <w:szCs w:val="24"/>
                <w:lang w:eastAsia="ar-SA"/>
              </w:rPr>
            </w:pPr>
            <w:r w:rsidRPr="0028065F">
              <w:rPr>
                <w:rFonts w:ascii="Times New Roman" w:eastAsia="Times New Roman" w:hAnsi="Times New Roman" w:cs="Times New Roman"/>
                <w:sz w:val="24"/>
                <w:szCs w:val="24"/>
                <w:lang w:eastAsia="ar-SA"/>
              </w:rPr>
              <w:t>LAPK 171.</w:t>
            </w:r>
            <w:r w:rsidRPr="0028065F">
              <w:rPr>
                <w:rFonts w:ascii="Times New Roman" w:eastAsia="Times New Roman" w:hAnsi="Times New Roman" w:cs="Times New Roman"/>
                <w:sz w:val="24"/>
                <w:szCs w:val="24"/>
                <w:vertAlign w:val="superscript"/>
                <w:lang w:eastAsia="ar-SA"/>
              </w:rPr>
              <w:t>2</w:t>
            </w:r>
            <w:r w:rsidRPr="0028065F">
              <w:rPr>
                <w:rFonts w:ascii="Times New Roman" w:eastAsia="Times New Roman" w:hAnsi="Times New Roman" w:cs="Times New Roman"/>
                <w:sz w:val="24"/>
                <w:szCs w:val="24"/>
                <w:lang w:eastAsia="ar-SA"/>
              </w:rPr>
              <w:t xml:space="preserve"> p. 2.d. - alkoholisko dzērienu iegādāšanās, ja pārkāpumu izdarījis nepilngadīgais atkārtoti</w:t>
            </w:r>
          </w:p>
        </w:tc>
        <w:tc>
          <w:tcPr>
            <w:tcW w:w="1276" w:type="dxa"/>
            <w:tcBorders>
              <w:top w:val="single" w:sz="4" w:space="0" w:color="auto"/>
              <w:left w:val="single" w:sz="4" w:space="0" w:color="000000"/>
              <w:bottom w:val="single" w:sz="4" w:space="0" w:color="000000"/>
            </w:tcBorders>
            <w:shd w:val="clear" w:color="auto" w:fill="auto"/>
            <w:vAlign w:val="center"/>
          </w:tcPr>
          <w:p w:rsidR="004C1EDE" w:rsidRPr="0028065F" w:rsidRDefault="004C1EDE" w:rsidP="004C1EDE">
            <w:pPr>
              <w:suppressAutoHyphens/>
              <w:spacing w:after="0" w:line="240" w:lineRule="auto"/>
              <w:jc w:val="center"/>
              <w:rPr>
                <w:rFonts w:ascii="Times New Roman" w:eastAsia="Times New Roman" w:hAnsi="Times New Roman" w:cs="Times New Roman"/>
                <w:color w:val="000000"/>
                <w:sz w:val="24"/>
                <w:szCs w:val="24"/>
                <w:lang w:eastAsia="ar-SA"/>
              </w:rPr>
            </w:pPr>
            <w:r w:rsidRPr="0028065F">
              <w:rPr>
                <w:rFonts w:ascii="Times New Roman" w:eastAsia="Times New Roman" w:hAnsi="Times New Roman" w:cs="Times New Roman"/>
                <w:color w:val="000000"/>
                <w:sz w:val="24"/>
                <w:szCs w:val="24"/>
                <w:lang w:eastAsia="ar-SA"/>
              </w:rPr>
              <w:t>0</w:t>
            </w:r>
          </w:p>
        </w:tc>
        <w:tc>
          <w:tcPr>
            <w:tcW w:w="1276" w:type="dxa"/>
            <w:tcBorders>
              <w:top w:val="single" w:sz="4" w:space="0" w:color="auto"/>
              <w:left w:val="single" w:sz="4" w:space="0" w:color="000000"/>
              <w:bottom w:val="single" w:sz="4" w:space="0" w:color="000000"/>
            </w:tcBorders>
            <w:shd w:val="clear" w:color="auto" w:fill="auto"/>
            <w:vAlign w:val="center"/>
          </w:tcPr>
          <w:p w:rsidR="004C1EDE" w:rsidRPr="0028065F" w:rsidRDefault="00D511C5" w:rsidP="004C1EDE">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w:t>
            </w:r>
          </w:p>
        </w:tc>
        <w:tc>
          <w:tcPr>
            <w:tcW w:w="850" w:type="dxa"/>
            <w:tcBorders>
              <w:top w:val="single" w:sz="4" w:space="0" w:color="auto"/>
              <w:left w:val="single" w:sz="4" w:space="0" w:color="000000"/>
              <w:bottom w:val="single" w:sz="4" w:space="0" w:color="000000"/>
              <w:right w:val="single" w:sz="4" w:space="0" w:color="000000"/>
            </w:tcBorders>
            <w:shd w:val="clear" w:color="auto" w:fill="auto"/>
            <w:vAlign w:val="center"/>
          </w:tcPr>
          <w:p w:rsidR="004C1EDE" w:rsidRPr="0028065F" w:rsidRDefault="00D511C5" w:rsidP="004C1EDE">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4C1EDE" w:rsidRPr="0028065F" w:rsidTr="00D511C5">
        <w:tc>
          <w:tcPr>
            <w:tcW w:w="5530" w:type="dxa"/>
            <w:tcBorders>
              <w:top w:val="single" w:sz="4" w:space="0" w:color="000000"/>
              <w:left w:val="single" w:sz="4" w:space="0" w:color="000000"/>
              <w:bottom w:val="single" w:sz="4" w:space="0" w:color="000000"/>
            </w:tcBorders>
            <w:shd w:val="clear" w:color="auto" w:fill="auto"/>
          </w:tcPr>
          <w:p w:rsidR="004C1EDE" w:rsidRPr="0028065F" w:rsidRDefault="004C1EDE" w:rsidP="004C1EDE">
            <w:pPr>
              <w:suppressAutoHyphens/>
              <w:spacing w:after="0" w:line="240" w:lineRule="auto"/>
              <w:jc w:val="both"/>
              <w:rPr>
                <w:rFonts w:ascii="Times New Roman" w:eastAsia="Times New Roman" w:hAnsi="Times New Roman" w:cs="Times New Roman"/>
                <w:b/>
                <w:sz w:val="24"/>
                <w:szCs w:val="24"/>
                <w:lang w:eastAsia="ar-SA"/>
              </w:rPr>
            </w:pPr>
            <w:r w:rsidRPr="0028065F">
              <w:rPr>
                <w:rFonts w:ascii="Times New Roman" w:eastAsia="Times New Roman" w:hAnsi="Times New Roman" w:cs="Times New Roman"/>
                <w:sz w:val="24"/>
                <w:szCs w:val="24"/>
                <w:lang w:eastAsia="ar-SA"/>
              </w:rPr>
              <w:t>LAPK 174.</w:t>
            </w:r>
            <w:r w:rsidRPr="0028065F">
              <w:rPr>
                <w:rFonts w:ascii="Times New Roman" w:eastAsia="Times New Roman" w:hAnsi="Times New Roman" w:cs="Times New Roman"/>
                <w:sz w:val="24"/>
                <w:szCs w:val="24"/>
                <w:vertAlign w:val="superscript"/>
                <w:lang w:eastAsia="ar-SA"/>
              </w:rPr>
              <w:t>4</w:t>
            </w:r>
            <w:r w:rsidRPr="0028065F">
              <w:rPr>
                <w:rFonts w:ascii="Times New Roman" w:eastAsia="Times New Roman" w:hAnsi="Times New Roman" w:cs="Times New Roman"/>
                <w:sz w:val="24"/>
                <w:szCs w:val="24"/>
                <w:lang w:eastAsia="ar-SA"/>
              </w:rPr>
              <w:t xml:space="preserve"> p. - prostitūcijas ierobežošanas noteikumu pārkāpšana</w:t>
            </w:r>
          </w:p>
        </w:tc>
        <w:tc>
          <w:tcPr>
            <w:tcW w:w="1276" w:type="dxa"/>
            <w:tcBorders>
              <w:top w:val="single" w:sz="4" w:space="0" w:color="000000"/>
              <w:left w:val="single" w:sz="4" w:space="0" w:color="000000"/>
              <w:bottom w:val="single" w:sz="4" w:space="0" w:color="000000"/>
            </w:tcBorders>
            <w:shd w:val="clear" w:color="auto" w:fill="auto"/>
            <w:vAlign w:val="center"/>
          </w:tcPr>
          <w:p w:rsidR="004C1EDE" w:rsidRPr="0028065F" w:rsidRDefault="004C1EDE" w:rsidP="004C1EDE">
            <w:pPr>
              <w:suppressAutoHyphens/>
              <w:spacing w:after="0" w:line="240" w:lineRule="auto"/>
              <w:jc w:val="center"/>
              <w:rPr>
                <w:rFonts w:ascii="Times New Roman" w:eastAsia="Times New Roman" w:hAnsi="Times New Roman" w:cs="Times New Roman"/>
                <w:color w:val="000000"/>
                <w:sz w:val="24"/>
                <w:szCs w:val="24"/>
                <w:lang w:eastAsia="ar-SA"/>
              </w:rPr>
            </w:pPr>
            <w:r w:rsidRPr="0028065F">
              <w:rPr>
                <w:rFonts w:ascii="Times New Roman" w:eastAsia="Times New Roman" w:hAnsi="Times New Roman" w:cs="Times New Roman"/>
                <w:color w:val="000000"/>
                <w:sz w:val="24"/>
                <w:szCs w:val="24"/>
                <w:lang w:eastAsia="ar-SA"/>
              </w:rPr>
              <w:t>0</w:t>
            </w:r>
          </w:p>
        </w:tc>
        <w:tc>
          <w:tcPr>
            <w:tcW w:w="1276" w:type="dxa"/>
            <w:tcBorders>
              <w:top w:val="single" w:sz="4" w:space="0" w:color="000000"/>
              <w:left w:val="single" w:sz="4" w:space="0" w:color="000000"/>
              <w:bottom w:val="single" w:sz="4" w:space="0" w:color="000000"/>
            </w:tcBorders>
            <w:shd w:val="clear" w:color="auto" w:fill="auto"/>
            <w:vAlign w:val="center"/>
          </w:tcPr>
          <w:p w:rsidR="004C1EDE" w:rsidRPr="0028065F" w:rsidRDefault="00D511C5" w:rsidP="004C1EDE">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EDE" w:rsidRPr="0028065F" w:rsidRDefault="00D511C5" w:rsidP="004C1EDE">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r>
      <w:tr w:rsidR="004C1EDE" w:rsidRPr="0028065F" w:rsidTr="00D511C5">
        <w:tc>
          <w:tcPr>
            <w:tcW w:w="5530" w:type="dxa"/>
            <w:tcBorders>
              <w:top w:val="single" w:sz="4" w:space="0" w:color="000000"/>
              <w:left w:val="single" w:sz="4" w:space="0" w:color="000000"/>
              <w:bottom w:val="single" w:sz="4" w:space="0" w:color="000000"/>
            </w:tcBorders>
            <w:shd w:val="clear" w:color="auto" w:fill="auto"/>
          </w:tcPr>
          <w:p w:rsidR="004C1EDE" w:rsidRPr="0028065F" w:rsidRDefault="004C1EDE" w:rsidP="004C1EDE">
            <w:pPr>
              <w:suppressAutoHyphens/>
              <w:spacing w:after="0" w:line="240" w:lineRule="auto"/>
              <w:jc w:val="both"/>
              <w:rPr>
                <w:rFonts w:ascii="Times New Roman" w:eastAsia="Times New Roman" w:hAnsi="Times New Roman" w:cs="Times New Roman"/>
                <w:b/>
                <w:sz w:val="24"/>
                <w:szCs w:val="24"/>
                <w:lang w:eastAsia="ar-SA"/>
              </w:rPr>
            </w:pPr>
            <w:r w:rsidRPr="0028065F">
              <w:rPr>
                <w:rFonts w:ascii="Times New Roman" w:eastAsia="Times New Roman" w:hAnsi="Times New Roman" w:cs="Times New Roman"/>
                <w:sz w:val="24"/>
                <w:szCs w:val="24"/>
                <w:lang w:eastAsia="ar-SA"/>
              </w:rPr>
              <w:t>LAPK 175.p. - ļaunprātīga nepakļaušanās policijas iestādes darbinieka, robežsarga vai zemessarga likumīgam rīkojumam vai prasībai</w:t>
            </w:r>
          </w:p>
        </w:tc>
        <w:tc>
          <w:tcPr>
            <w:tcW w:w="1276" w:type="dxa"/>
            <w:tcBorders>
              <w:top w:val="single" w:sz="4" w:space="0" w:color="000000"/>
              <w:left w:val="single" w:sz="4" w:space="0" w:color="000000"/>
              <w:bottom w:val="single" w:sz="4" w:space="0" w:color="000000"/>
            </w:tcBorders>
            <w:shd w:val="clear" w:color="auto" w:fill="auto"/>
            <w:vAlign w:val="center"/>
          </w:tcPr>
          <w:p w:rsidR="004C1EDE" w:rsidRPr="0028065F" w:rsidRDefault="004C1EDE" w:rsidP="004C1EDE">
            <w:pPr>
              <w:suppressAutoHyphens/>
              <w:spacing w:after="0" w:line="240" w:lineRule="auto"/>
              <w:jc w:val="center"/>
              <w:rPr>
                <w:rFonts w:ascii="Times New Roman" w:eastAsia="Times New Roman" w:hAnsi="Times New Roman" w:cs="Times New Roman"/>
                <w:color w:val="000000"/>
                <w:sz w:val="24"/>
                <w:szCs w:val="24"/>
                <w:lang w:eastAsia="ar-SA"/>
              </w:rPr>
            </w:pPr>
            <w:r w:rsidRPr="0028065F">
              <w:rPr>
                <w:rFonts w:ascii="Times New Roman" w:eastAsia="Times New Roman" w:hAnsi="Times New Roman" w:cs="Times New Roman"/>
                <w:color w:val="000000"/>
                <w:sz w:val="24"/>
                <w:szCs w:val="24"/>
                <w:lang w:eastAsia="ar-SA"/>
              </w:rPr>
              <w:t>8</w:t>
            </w:r>
          </w:p>
        </w:tc>
        <w:tc>
          <w:tcPr>
            <w:tcW w:w="1276" w:type="dxa"/>
            <w:tcBorders>
              <w:top w:val="single" w:sz="4" w:space="0" w:color="000000"/>
              <w:left w:val="single" w:sz="4" w:space="0" w:color="000000"/>
              <w:bottom w:val="single" w:sz="4" w:space="0" w:color="000000"/>
            </w:tcBorders>
            <w:shd w:val="clear" w:color="auto" w:fill="auto"/>
            <w:vAlign w:val="center"/>
          </w:tcPr>
          <w:p w:rsidR="004C1EDE" w:rsidRPr="0028065F" w:rsidRDefault="00D511C5" w:rsidP="004C1EDE">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EDE" w:rsidRPr="0028065F" w:rsidRDefault="00D511C5" w:rsidP="004C1EDE">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r>
      <w:tr w:rsidR="004C1EDE" w:rsidRPr="0028065F" w:rsidTr="00D511C5">
        <w:tc>
          <w:tcPr>
            <w:tcW w:w="5530" w:type="dxa"/>
            <w:tcBorders>
              <w:top w:val="single" w:sz="4" w:space="0" w:color="000000"/>
              <w:left w:val="single" w:sz="4" w:space="0" w:color="000000"/>
              <w:bottom w:val="single" w:sz="4" w:space="0" w:color="000000"/>
            </w:tcBorders>
            <w:shd w:val="clear" w:color="auto" w:fill="auto"/>
          </w:tcPr>
          <w:p w:rsidR="004C1EDE" w:rsidRPr="0028065F" w:rsidRDefault="004C1EDE" w:rsidP="004C1EDE">
            <w:pPr>
              <w:suppressAutoHyphens/>
              <w:spacing w:after="0" w:line="240" w:lineRule="auto"/>
              <w:jc w:val="both"/>
              <w:rPr>
                <w:rFonts w:ascii="Times New Roman" w:eastAsia="Times New Roman" w:hAnsi="Times New Roman" w:cs="Times New Roman"/>
                <w:b/>
                <w:sz w:val="24"/>
                <w:szCs w:val="24"/>
                <w:lang w:eastAsia="ar-SA"/>
              </w:rPr>
            </w:pPr>
            <w:r w:rsidRPr="0028065F">
              <w:rPr>
                <w:rFonts w:ascii="Times New Roman" w:eastAsia="Times New Roman" w:hAnsi="Times New Roman" w:cs="Times New Roman"/>
                <w:sz w:val="24"/>
                <w:szCs w:val="24"/>
                <w:lang w:eastAsia="ar-SA"/>
              </w:rPr>
              <w:lastRenderedPageBreak/>
              <w:t>LAPK 110.p. (kopā) - dzelzceļa transporta līdzekļu lietošanas noteikumu pārkāpšana</w:t>
            </w:r>
          </w:p>
        </w:tc>
        <w:tc>
          <w:tcPr>
            <w:tcW w:w="1276" w:type="dxa"/>
            <w:tcBorders>
              <w:top w:val="single" w:sz="4" w:space="0" w:color="000000"/>
              <w:left w:val="single" w:sz="4" w:space="0" w:color="000000"/>
              <w:bottom w:val="single" w:sz="4" w:space="0" w:color="000000"/>
            </w:tcBorders>
            <w:shd w:val="clear" w:color="auto" w:fill="auto"/>
            <w:vAlign w:val="center"/>
          </w:tcPr>
          <w:p w:rsidR="004C1EDE" w:rsidRPr="0028065F" w:rsidRDefault="004C1EDE" w:rsidP="004C1EDE">
            <w:pPr>
              <w:suppressAutoHyphens/>
              <w:spacing w:after="0" w:line="240" w:lineRule="auto"/>
              <w:jc w:val="center"/>
              <w:rPr>
                <w:rFonts w:ascii="Times New Roman" w:eastAsia="Times New Roman" w:hAnsi="Times New Roman" w:cs="Times New Roman"/>
                <w:color w:val="000000"/>
                <w:sz w:val="24"/>
                <w:szCs w:val="24"/>
                <w:lang w:eastAsia="ar-SA"/>
              </w:rPr>
            </w:pPr>
            <w:r w:rsidRPr="0028065F">
              <w:rPr>
                <w:rFonts w:ascii="Times New Roman" w:eastAsia="Times New Roman" w:hAnsi="Times New Roman" w:cs="Times New Roman"/>
                <w:color w:val="000000"/>
                <w:sz w:val="24"/>
                <w:szCs w:val="24"/>
                <w:lang w:eastAsia="ar-SA"/>
              </w:rPr>
              <w:t>5</w:t>
            </w:r>
          </w:p>
        </w:tc>
        <w:tc>
          <w:tcPr>
            <w:tcW w:w="1276" w:type="dxa"/>
            <w:tcBorders>
              <w:top w:val="single" w:sz="4" w:space="0" w:color="000000"/>
              <w:left w:val="single" w:sz="4" w:space="0" w:color="000000"/>
              <w:bottom w:val="single" w:sz="4" w:space="0" w:color="000000"/>
            </w:tcBorders>
            <w:shd w:val="clear" w:color="auto" w:fill="auto"/>
            <w:vAlign w:val="center"/>
          </w:tcPr>
          <w:p w:rsidR="004C1EDE" w:rsidRPr="0028065F" w:rsidRDefault="00D511C5" w:rsidP="004C1EDE">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EDE" w:rsidRPr="0028065F" w:rsidRDefault="00D511C5" w:rsidP="004C1EDE">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-3</w:t>
            </w:r>
          </w:p>
        </w:tc>
      </w:tr>
      <w:tr w:rsidR="004C1EDE" w:rsidRPr="0048622A" w:rsidTr="00D511C5">
        <w:tc>
          <w:tcPr>
            <w:tcW w:w="5530" w:type="dxa"/>
            <w:tcBorders>
              <w:top w:val="single" w:sz="4" w:space="0" w:color="000000"/>
              <w:left w:val="single" w:sz="4" w:space="0" w:color="000000"/>
              <w:bottom w:val="single" w:sz="4" w:space="0" w:color="000000"/>
            </w:tcBorders>
            <w:shd w:val="clear" w:color="auto" w:fill="auto"/>
          </w:tcPr>
          <w:p w:rsidR="004C1EDE" w:rsidRPr="0028065F" w:rsidRDefault="004C1EDE" w:rsidP="004C1EDE">
            <w:pPr>
              <w:suppressAutoHyphens/>
              <w:spacing w:after="0" w:line="240" w:lineRule="auto"/>
              <w:rPr>
                <w:rFonts w:ascii="Times New Roman" w:eastAsia="Times New Roman" w:hAnsi="Times New Roman" w:cs="Times New Roman"/>
                <w:sz w:val="24"/>
                <w:szCs w:val="24"/>
                <w:lang w:eastAsia="ar-SA"/>
              </w:rPr>
            </w:pPr>
            <w:r w:rsidRPr="0028065F">
              <w:rPr>
                <w:rFonts w:ascii="Times New Roman" w:eastAsia="Times New Roman" w:hAnsi="Times New Roman" w:cs="Times New Roman"/>
                <w:sz w:val="24"/>
                <w:szCs w:val="24"/>
                <w:lang w:eastAsia="ar-SA"/>
              </w:rPr>
              <w:t>Pašvaldību saistošo noteikumu pārkāpumi</w:t>
            </w:r>
          </w:p>
        </w:tc>
        <w:tc>
          <w:tcPr>
            <w:tcW w:w="1276" w:type="dxa"/>
            <w:tcBorders>
              <w:top w:val="single" w:sz="4" w:space="0" w:color="000000"/>
              <w:left w:val="single" w:sz="4" w:space="0" w:color="000000"/>
              <w:bottom w:val="single" w:sz="4" w:space="0" w:color="000000"/>
            </w:tcBorders>
            <w:shd w:val="clear" w:color="auto" w:fill="auto"/>
            <w:vAlign w:val="center"/>
          </w:tcPr>
          <w:p w:rsidR="004C1EDE" w:rsidRPr="0028065F" w:rsidRDefault="004C1EDE" w:rsidP="004C1EDE">
            <w:pPr>
              <w:suppressAutoHyphens/>
              <w:spacing w:after="0" w:line="240" w:lineRule="auto"/>
              <w:jc w:val="center"/>
              <w:rPr>
                <w:rFonts w:ascii="Times New Roman" w:eastAsia="Times New Roman" w:hAnsi="Times New Roman" w:cs="Times New Roman"/>
                <w:color w:val="000000"/>
                <w:sz w:val="24"/>
                <w:szCs w:val="24"/>
                <w:lang w:eastAsia="ar-SA"/>
              </w:rPr>
            </w:pPr>
            <w:r w:rsidRPr="0028065F">
              <w:rPr>
                <w:rFonts w:ascii="Times New Roman" w:eastAsia="Times New Roman" w:hAnsi="Times New Roman" w:cs="Times New Roman"/>
                <w:color w:val="000000"/>
                <w:sz w:val="24"/>
                <w:szCs w:val="24"/>
                <w:lang w:eastAsia="ar-SA"/>
              </w:rPr>
              <w:t>175</w:t>
            </w:r>
          </w:p>
        </w:tc>
        <w:tc>
          <w:tcPr>
            <w:tcW w:w="1276" w:type="dxa"/>
            <w:tcBorders>
              <w:top w:val="single" w:sz="4" w:space="0" w:color="000000"/>
              <w:left w:val="single" w:sz="4" w:space="0" w:color="000000"/>
              <w:bottom w:val="single" w:sz="4" w:space="0" w:color="000000"/>
            </w:tcBorders>
            <w:shd w:val="clear" w:color="auto" w:fill="auto"/>
            <w:vAlign w:val="center"/>
          </w:tcPr>
          <w:p w:rsidR="004C1EDE" w:rsidRPr="0028065F" w:rsidRDefault="00D511C5" w:rsidP="004C1EDE">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198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EDE" w:rsidRPr="0048622A" w:rsidRDefault="00D511C5" w:rsidP="004C1EDE">
            <w:pPr>
              <w:suppressAutoHyphens/>
              <w:spacing w:after="0" w:line="240" w:lineRule="auto"/>
              <w:jc w:val="center"/>
              <w:rPr>
                <w:rFonts w:ascii="Times New Roman" w:eastAsia="Times New Roman" w:hAnsi="Times New Roman" w:cs="Times New Roman"/>
                <w:color w:val="000000"/>
                <w:sz w:val="24"/>
                <w:szCs w:val="28"/>
                <w:lang w:eastAsia="ar-SA"/>
              </w:rPr>
            </w:pPr>
            <w:r>
              <w:rPr>
                <w:rFonts w:ascii="Times New Roman" w:eastAsia="Times New Roman" w:hAnsi="Times New Roman" w:cs="Times New Roman"/>
                <w:color w:val="000000"/>
                <w:sz w:val="24"/>
                <w:szCs w:val="28"/>
                <w:lang w:eastAsia="ar-SA"/>
              </w:rPr>
              <w:t>+23</w:t>
            </w:r>
          </w:p>
        </w:tc>
      </w:tr>
    </w:tbl>
    <w:p w:rsidR="00A12BF1" w:rsidRPr="0048622A" w:rsidRDefault="00A12BF1" w:rsidP="00A12BF1">
      <w:pPr>
        <w:suppressAutoHyphens/>
        <w:spacing w:after="0" w:line="240" w:lineRule="auto"/>
        <w:jc w:val="both"/>
        <w:rPr>
          <w:rFonts w:ascii="Times New Roman" w:eastAsia="Times New Roman" w:hAnsi="Times New Roman" w:cs="Times New Roman"/>
          <w:color w:val="000000"/>
          <w:sz w:val="28"/>
          <w:szCs w:val="28"/>
          <w:lang w:eastAsia="ar-SA"/>
        </w:rPr>
      </w:pPr>
    </w:p>
    <w:p w:rsidR="00A12BF1" w:rsidRDefault="00A12BF1" w:rsidP="00A12BF1">
      <w:pPr>
        <w:suppressAutoHyphens/>
        <w:spacing w:after="0" w:line="240" w:lineRule="auto"/>
        <w:ind w:firstLine="720"/>
        <w:jc w:val="both"/>
        <w:rPr>
          <w:rFonts w:ascii="Times New Roman" w:eastAsia="Times New Roman" w:hAnsi="Times New Roman" w:cs="Times New Roman"/>
          <w:sz w:val="28"/>
          <w:szCs w:val="28"/>
          <w:lang w:eastAsia="ar-SA"/>
        </w:rPr>
      </w:pPr>
      <w:r w:rsidRPr="00065B0A">
        <w:rPr>
          <w:rFonts w:ascii="Times New Roman" w:eastAsia="Times New Roman" w:hAnsi="Times New Roman" w:cs="Times New Roman"/>
          <w:sz w:val="28"/>
          <w:szCs w:val="28"/>
          <w:lang w:eastAsia="ar-SA"/>
        </w:rPr>
        <w:t xml:space="preserve">Veicot datu analīzi var secināt, ka šogad </w:t>
      </w:r>
      <w:r w:rsidR="00040E8A" w:rsidRPr="00065B0A">
        <w:rPr>
          <w:rFonts w:ascii="Times New Roman" w:eastAsia="Times New Roman" w:hAnsi="Times New Roman" w:cs="Times New Roman"/>
          <w:sz w:val="28"/>
          <w:szCs w:val="28"/>
          <w:lang w:eastAsia="ar-SA"/>
        </w:rPr>
        <w:t>palielinājies</w:t>
      </w:r>
      <w:r w:rsidRPr="00065B0A">
        <w:rPr>
          <w:rFonts w:ascii="Times New Roman" w:eastAsia="Times New Roman" w:hAnsi="Times New Roman" w:cs="Times New Roman"/>
          <w:sz w:val="28"/>
          <w:szCs w:val="28"/>
          <w:lang w:eastAsia="ar-SA"/>
        </w:rPr>
        <w:t xml:space="preserve"> gan pārkāpumu, gan personu skaits par smēķēšanu, ja to izdarījis nepilngadīgais, </w:t>
      </w:r>
      <w:r w:rsidR="00040E8A" w:rsidRPr="00065B0A">
        <w:rPr>
          <w:rFonts w:ascii="Times New Roman" w:eastAsia="Times New Roman" w:hAnsi="Times New Roman" w:cs="Times New Roman"/>
          <w:sz w:val="28"/>
          <w:szCs w:val="28"/>
          <w:lang w:eastAsia="ar-SA"/>
        </w:rPr>
        <w:t>nedaudz</w:t>
      </w:r>
      <w:r w:rsidRPr="00065B0A">
        <w:rPr>
          <w:rFonts w:ascii="Times New Roman" w:eastAsia="Times New Roman" w:hAnsi="Times New Roman" w:cs="Times New Roman"/>
          <w:sz w:val="28"/>
          <w:szCs w:val="28"/>
          <w:lang w:eastAsia="ar-SA"/>
        </w:rPr>
        <w:t xml:space="preserve"> palielinājies sīko huligānismu izdarījušo personu un pārkāpumu skaits, kā arī </w:t>
      </w:r>
      <w:r w:rsidRPr="00065B0A">
        <w:rPr>
          <w:rFonts w:ascii="Times New Roman" w:hAnsi="Times New Roman" w:cs="Times New Roman"/>
          <w:sz w:val="28"/>
          <w:szCs w:val="28"/>
        </w:rPr>
        <w:t xml:space="preserve">palielinājies pārkāpumu un personu skaits par </w:t>
      </w:r>
      <w:r w:rsidRPr="00065B0A">
        <w:rPr>
          <w:rFonts w:ascii="Times New Roman" w:eastAsia="Times New Roman" w:hAnsi="Times New Roman" w:cs="Times New Roman"/>
          <w:sz w:val="28"/>
          <w:szCs w:val="28"/>
          <w:lang w:eastAsia="ar-SA"/>
        </w:rPr>
        <w:t xml:space="preserve">alkoholisko dzērienu vai citu apreibinošo vielu lietošanu vai atrašanos alkoholisko dzērienu vai citu apreibinošo vielu ietekmē, ja pārkāpumu izdarījis nepilngadīgais. </w:t>
      </w:r>
    </w:p>
    <w:p w:rsidR="00F523A3" w:rsidRPr="00F70A0C" w:rsidRDefault="00F523A3" w:rsidP="00F523A3">
      <w:pPr>
        <w:suppressAutoHyphens/>
        <w:spacing w:after="0" w:line="240" w:lineRule="auto"/>
        <w:ind w:firstLine="720"/>
        <w:jc w:val="both"/>
        <w:rPr>
          <w:rFonts w:ascii="Times New Roman" w:eastAsia="Times New Roman" w:hAnsi="Times New Roman" w:cs="Times New Roman"/>
          <w:sz w:val="28"/>
          <w:szCs w:val="28"/>
          <w:lang w:eastAsia="ar-SA"/>
        </w:rPr>
      </w:pPr>
      <w:r>
        <w:rPr>
          <w:rFonts w:ascii="Times New Roman" w:hAnsi="Times New Roman"/>
          <w:sz w:val="28"/>
          <w:szCs w:val="28"/>
        </w:rPr>
        <w:t>2016.gada 1.jūnijā stājās spēkā grozījumi likumā “Par audzinoša rakstura piespiedu līdzekļu piemērošanu bērniem” un grozījumi Latvijas Administratīvo pārkāpumu kodeksā, nosakot ka bērnam par administratīvo pārkāpumu prioritāri piemēro audzinoša rakstura piespiedu līdzekļus, savukārt administratīvo sodu piemēro tikai tad, ja audzinoša rakstura piespiedu līdzekļu piemērošana konkrētajā gadījumā nav lietderīga.</w:t>
      </w:r>
    </w:p>
    <w:p w:rsidR="00F523A3" w:rsidRPr="00F523A3" w:rsidRDefault="00F523A3" w:rsidP="00F523A3">
      <w:pPr>
        <w:suppressAutoHyphens/>
        <w:spacing w:after="0" w:line="240" w:lineRule="auto"/>
        <w:ind w:firstLine="720"/>
        <w:jc w:val="both"/>
        <w:rPr>
          <w:rFonts w:ascii="Times New Roman" w:eastAsia="Times New Roman" w:hAnsi="Times New Roman" w:cs="Times New Roman"/>
          <w:color w:val="000000" w:themeColor="text1"/>
          <w:sz w:val="28"/>
          <w:szCs w:val="28"/>
          <w:lang w:eastAsia="ar-SA"/>
        </w:rPr>
      </w:pPr>
      <w:r w:rsidRPr="001B311C">
        <w:rPr>
          <w:rFonts w:ascii="Times New Roman" w:eastAsia="Times New Roman" w:hAnsi="Times New Roman" w:cs="Times New Roman"/>
          <w:color w:val="000000" w:themeColor="text1"/>
          <w:sz w:val="28"/>
          <w:szCs w:val="28"/>
          <w:lang w:eastAsia="ar-SA"/>
        </w:rPr>
        <w:t>Pēc IeM IC datiem, 2018.gada 6 mēnešos pašvaldību administratīvās komisijas pieņēma 3243 lēmumus</w:t>
      </w:r>
      <w:r w:rsidRPr="001B311C">
        <w:rPr>
          <w:rFonts w:ascii="Times New Roman" w:eastAsia="Times New Roman" w:hAnsi="Times New Roman" w:cs="Times New Roman"/>
          <w:color w:val="000000" w:themeColor="text1"/>
          <w:sz w:val="28"/>
          <w:szCs w:val="28"/>
          <w:vertAlign w:val="superscript"/>
          <w:lang w:eastAsia="ar-SA"/>
        </w:rPr>
        <w:footnoteReference w:id="15"/>
      </w:r>
      <w:r w:rsidRPr="001B311C">
        <w:rPr>
          <w:rFonts w:ascii="Times New Roman" w:eastAsia="Times New Roman" w:hAnsi="Times New Roman" w:cs="Times New Roman"/>
          <w:color w:val="000000" w:themeColor="text1"/>
          <w:sz w:val="28"/>
          <w:szCs w:val="28"/>
          <w:lang w:eastAsia="ar-SA"/>
        </w:rPr>
        <w:t xml:space="preserve"> par audzinoša rakstura piespiedu līdzekļu piemērošanu bērniem par viņu izdarītajiem administratīvajiem pārkāpumiem, kas ir par 2217 lēmumiem vairāk nekā salīdzinājumā ar analogu periodu 2017.gada 6 mēnešos</w:t>
      </w:r>
      <w:r w:rsidRPr="001B311C">
        <w:rPr>
          <w:rFonts w:ascii="Times New Roman" w:eastAsia="Times New Roman" w:hAnsi="Times New Roman" w:cs="Times New Roman"/>
          <w:color w:val="000000" w:themeColor="text1"/>
          <w:sz w:val="28"/>
          <w:szCs w:val="28"/>
          <w:vertAlign w:val="superscript"/>
          <w:lang w:eastAsia="ar-SA"/>
        </w:rPr>
        <w:footnoteReference w:id="16"/>
      </w:r>
      <w:r w:rsidRPr="001B311C">
        <w:rPr>
          <w:rFonts w:ascii="Times New Roman" w:eastAsia="Times New Roman" w:hAnsi="Times New Roman" w:cs="Times New Roman"/>
          <w:color w:val="000000" w:themeColor="text1"/>
          <w:sz w:val="28"/>
          <w:szCs w:val="28"/>
          <w:lang w:eastAsia="ar-SA"/>
        </w:rPr>
        <w:t>.</w:t>
      </w:r>
      <w:r w:rsidRPr="004B6F31">
        <w:rPr>
          <w:rFonts w:ascii="Times New Roman" w:eastAsia="Times New Roman" w:hAnsi="Times New Roman" w:cs="Times New Roman"/>
          <w:color w:val="000000" w:themeColor="text1"/>
          <w:sz w:val="28"/>
          <w:szCs w:val="28"/>
          <w:lang w:eastAsia="ar-SA"/>
        </w:rPr>
        <w:t xml:space="preserve"> </w:t>
      </w:r>
    </w:p>
    <w:p w:rsidR="00F523A3" w:rsidRPr="00065B0A" w:rsidRDefault="00A12BF1" w:rsidP="00F523A3">
      <w:pPr>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065B0A">
        <w:rPr>
          <w:rFonts w:ascii="Times New Roman" w:eastAsia="Times New Roman" w:hAnsi="Times New Roman" w:cs="Times New Roman"/>
          <w:color w:val="000000"/>
          <w:sz w:val="28"/>
          <w:szCs w:val="28"/>
          <w:lang w:eastAsia="ar-SA"/>
        </w:rPr>
        <w:t xml:space="preserve">Lai novērstu nepilngadīgo izdarītos likumpārkāpumus, liela nozīme ir preventīvajam darbam ar nepilngadīgajiem. VP to realizē divos virzienos - gan kā vispārējo </w:t>
      </w:r>
      <w:proofErr w:type="spellStart"/>
      <w:r w:rsidRPr="00065B0A">
        <w:rPr>
          <w:rFonts w:ascii="Times New Roman" w:eastAsia="Times New Roman" w:hAnsi="Times New Roman" w:cs="Times New Roman"/>
          <w:color w:val="000000"/>
          <w:sz w:val="28"/>
          <w:szCs w:val="28"/>
          <w:lang w:eastAsia="ar-SA"/>
        </w:rPr>
        <w:t>prevenciju</w:t>
      </w:r>
      <w:proofErr w:type="spellEnd"/>
      <w:r w:rsidRPr="00065B0A">
        <w:rPr>
          <w:rFonts w:ascii="Times New Roman" w:eastAsia="Times New Roman" w:hAnsi="Times New Roman" w:cs="Times New Roman"/>
          <w:color w:val="000000"/>
          <w:sz w:val="28"/>
          <w:szCs w:val="28"/>
          <w:lang w:eastAsia="ar-SA"/>
        </w:rPr>
        <w:t xml:space="preserve"> (dažādu akciju, lekciju, reidu u.c. pasākumu ietvaros), gan kā individuālo </w:t>
      </w:r>
      <w:proofErr w:type="spellStart"/>
      <w:r w:rsidRPr="00065B0A">
        <w:rPr>
          <w:rFonts w:ascii="Times New Roman" w:eastAsia="Times New Roman" w:hAnsi="Times New Roman" w:cs="Times New Roman"/>
          <w:color w:val="000000"/>
          <w:sz w:val="28"/>
          <w:szCs w:val="28"/>
          <w:lang w:eastAsia="ar-SA"/>
        </w:rPr>
        <w:t>prevenciju</w:t>
      </w:r>
      <w:proofErr w:type="spellEnd"/>
      <w:r w:rsidRPr="00065B0A">
        <w:rPr>
          <w:rFonts w:ascii="Times New Roman" w:eastAsia="Times New Roman" w:hAnsi="Times New Roman" w:cs="Times New Roman"/>
          <w:color w:val="000000"/>
          <w:sz w:val="28"/>
          <w:szCs w:val="28"/>
          <w:lang w:eastAsia="ar-SA"/>
        </w:rPr>
        <w:t xml:space="preserve"> (attiecas uz konkrētām personām), ar mērķi novērst un atturēt nepilngadīgās personas no noziedzīgu nodarījumu izdarīšanas. Saskaņā ar BTAL 58.panta pirmo daļu, par vadošo iestādi bērnu likumpārkāpumu profilakses darba organizēšanā, </w:t>
      </w:r>
      <w:proofErr w:type="spellStart"/>
      <w:r w:rsidRPr="00065B0A">
        <w:rPr>
          <w:rFonts w:ascii="Times New Roman" w:eastAsia="Times New Roman" w:hAnsi="Times New Roman" w:cs="Times New Roman"/>
          <w:color w:val="000000"/>
          <w:sz w:val="28"/>
          <w:szCs w:val="28"/>
          <w:lang w:eastAsia="ar-SA"/>
        </w:rPr>
        <w:t>starpinstitucionālās</w:t>
      </w:r>
      <w:proofErr w:type="spellEnd"/>
      <w:r w:rsidRPr="00065B0A">
        <w:rPr>
          <w:rFonts w:ascii="Times New Roman" w:eastAsia="Times New Roman" w:hAnsi="Times New Roman" w:cs="Times New Roman"/>
          <w:color w:val="000000"/>
          <w:sz w:val="28"/>
          <w:szCs w:val="28"/>
          <w:lang w:eastAsia="ar-SA"/>
        </w:rPr>
        <w:t xml:space="preserve"> sadarbības veidošanā un atbildīga par profilaktiskā darba veikšanu ar BTAL 58.panta otrajā daļā minētajiem bērniem ir noteikta pašvaldība. Valsts policija par visiem BTAL 58.panta otrajā daļā minētajiem bērniem informē pašvaldību.</w:t>
      </w:r>
    </w:p>
    <w:p w:rsidR="00A12BF1" w:rsidRPr="00641FFC" w:rsidRDefault="00A12BF1" w:rsidP="00A12BF1">
      <w:pPr>
        <w:suppressAutoHyphens/>
        <w:spacing w:after="0" w:line="240" w:lineRule="auto"/>
        <w:ind w:firstLine="720"/>
        <w:jc w:val="both"/>
        <w:rPr>
          <w:rFonts w:ascii="Times New Roman" w:eastAsia="Times New Roman" w:hAnsi="Times New Roman" w:cs="Times New Roman"/>
          <w:sz w:val="28"/>
          <w:szCs w:val="28"/>
          <w:lang w:eastAsia="ar-SA"/>
        </w:rPr>
      </w:pPr>
      <w:r w:rsidRPr="00065B0A">
        <w:rPr>
          <w:rFonts w:ascii="Times New Roman" w:eastAsia="Times New Roman" w:hAnsi="Times New Roman" w:cs="Times New Roman"/>
          <w:sz w:val="28"/>
          <w:szCs w:val="28"/>
          <w:lang w:eastAsia="ar-SA"/>
        </w:rPr>
        <w:t>201</w:t>
      </w:r>
      <w:r w:rsidR="000D339E" w:rsidRPr="00065B0A">
        <w:rPr>
          <w:rFonts w:ascii="Times New Roman" w:eastAsia="Times New Roman" w:hAnsi="Times New Roman" w:cs="Times New Roman"/>
          <w:sz w:val="28"/>
          <w:szCs w:val="28"/>
          <w:lang w:eastAsia="ar-SA"/>
        </w:rPr>
        <w:t>8</w:t>
      </w:r>
      <w:r w:rsidRPr="00065B0A">
        <w:rPr>
          <w:rFonts w:ascii="Times New Roman" w:eastAsia="Times New Roman" w:hAnsi="Times New Roman" w:cs="Times New Roman"/>
          <w:sz w:val="28"/>
          <w:szCs w:val="28"/>
          <w:lang w:eastAsia="ar-SA"/>
        </w:rPr>
        <w:t>.gada 6 mēnešos, salīdzinājumā ar 201</w:t>
      </w:r>
      <w:r w:rsidR="006077A2">
        <w:rPr>
          <w:rFonts w:ascii="Times New Roman" w:eastAsia="Times New Roman" w:hAnsi="Times New Roman" w:cs="Times New Roman"/>
          <w:sz w:val="28"/>
          <w:szCs w:val="28"/>
          <w:lang w:eastAsia="ar-SA"/>
        </w:rPr>
        <w:t>7</w:t>
      </w:r>
      <w:r w:rsidRPr="00065B0A">
        <w:rPr>
          <w:rFonts w:ascii="Times New Roman" w:eastAsia="Times New Roman" w:hAnsi="Times New Roman" w:cs="Times New Roman"/>
          <w:sz w:val="28"/>
          <w:szCs w:val="28"/>
          <w:lang w:eastAsia="ar-SA"/>
        </w:rPr>
        <w:t xml:space="preserve">.gada 6 mēnešiem, kopumā palielinājies sastādīto administratīvo pārkāpumu protokolu skaits personām par bērnu tiesību pārkāpšanu – </w:t>
      </w:r>
      <w:r w:rsidR="000D339E" w:rsidRPr="00065B0A">
        <w:rPr>
          <w:rFonts w:ascii="Times New Roman" w:eastAsia="Times New Roman" w:hAnsi="Times New Roman" w:cs="Times New Roman"/>
          <w:sz w:val="28"/>
          <w:szCs w:val="28"/>
          <w:lang w:eastAsia="ar-SA"/>
        </w:rPr>
        <w:t>2 243</w:t>
      </w:r>
      <w:r w:rsidRPr="00065B0A">
        <w:rPr>
          <w:rFonts w:ascii="Times New Roman" w:eastAsia="Times New Roman" w:hAnsi="Times New Roman" w:cs="Times New Roman"/>
          <w:sz w:val="28"/>
          <w:szCs w:val="28"/>
          <w:lang w:eastAsia="ar-SA"/>
        </w:rPr>
        <w:t xml:space="preserve">, kas ir par </w:t>
      </w:r>
      <w:r w:rsidR="000D339E" w:rsidRPr="00065B0A">
        <w:rPr>
          <w:rFonts w:ascii="Times New Roman" w:eastAsia="Times New Roman" w:hAnsi="Times New Roman" w:cs="Times New Roman"/>
          <w:sz w:val="28"/>
          <w:szCs w:val="28"/>
          <w:lang w:eastAsia="ar-SA"/>
        </w:rPr>
        <w:t>393</w:t>
      </w:r>
      <w:r w:rsidRPr="00065B0A">
        <w:rPr>
          <w:rFonts w:ascii="Times New Roman" w:eastAsia="Times New Roman" w:hAnsi="Times New Roman" w:cs="Times New Roman"/>
          <w:sz w:val="28"/>
          <w:szCs w:val="28"/>
          <w:lang w:eastAsia="ar-SA"/>
        </w:rPr>
        <w:t xml:space="preserve"> protokoliem vairāk:</w:t>
      </w:r>
    </w:p>
    <w:p w:rsidR="00A12BF1" w:rsidRPr="00641FFC" w:rsidRDefault="00A12BF1" w:rsidP="00A12BF1">
      <w:pPr>
        <w:suppressAutoHyphens/>
        <w:spacing w:after="0" w:line="240" w:lineRule="auto"/>
        <w:jc w:val="both"/>
        <w:rPr>
          <w:rFonts w:ascii="Times New Roman" w:eastAsia="Times New Roman" w:hAnsi="Times New Roman" w:cs="Times New Roman"/>
          <w:color w:val="000000"/>
          <w:sz w:val="28"/>
          <w:szCs w:val="28"/>
          <w:lang w:eastAsia="ar-SA"/>
        </w:rPr>
      </w:pPr>
    </w:p>
    <w:tbl>
      <w:tblPr>
        <w:tblW w:w="8936" w:type="dxa"/>
        <w:tblInd w:w="-10" w:type="dxa"/>
        <w:tblLayout w:type="fixed"/>
        <w:tblLook w:val="0000" w:firstRow="0" w:lastRow="0" w:firstColumn="0" w:lastColumn="0" w:noHBand="0" w:noVBand="0"/>
      </w:tblPr>
      <w:tblGrid>
        <w:gridCol w:w="5534"/>
        <w:gridCol w:w="1275"/>
        <w:gridCol w:w="1276"/>
        <w:gridCol w:w="851"/>
      </w:tblGrid>
      <w:tr w:rsidR="00A12BF1" w:rsidRPr="00641FFC" w:rsidTr="000D339E">
        <w:trPr>
          <w:trHeight w:val="1354"/>
        </w:trPr>
        <w:tc>
          <w:tcPr>
            <w:tcW w:w="5534" w:type="dxa"/>
            <w:vMerge w:val="restart"/>
            <w:tcBorders>
              <w:top w:val="single" w:sz="4" w:space="0" w:color="000000"/>
              <w:left w:val="single" w:sz="4" w:space="0" w:color="000000"/>
              <w:bottom w:val="single" w:sz="4" w:space="0" w:color="000000"/>
            </w:tcBorders>
            <w:shd w:val="clear" w:color="auto" w:fill="BFBFBF"/>
          </w:tcPr>
          <w:p w:rsidR="00A12BF1" w:rsidRPr="00641FFC" w:rsidRDefault="00A12BF1" w:rsidP="00A12BF1">
            <w:pPr>
              <w:suppressAutoHyphens/>
              <w:snapToGrid w:val="0"/>
              <w:spacing w:after="119" w:line="240" w:lineRule="auto"/>
              <w:rPr>
                <w:rFonts w:ascii="Times New Roman" w:eastAsia="Times New Roman" w:hAnsi="Times New Roman" w:cs="Times New Roman"/>
                <w:sz w:val="24"/>
                <w:szCs w:val="24"/>
                <w:lang w:eastAsia="ar-SA"/>
              </w:rPr>
            </w:pPr>
            <w:r w:rsidRPr="00641FFC">
              <w:rPr>
                <w:rFonts w:ascii="Times New Roman" w:eastAsia="Times New Roman" w:hAnsi="Times New Roman" w:cs="Times New Roman"/>
                <w:b/>
                <w:sz w:val="24"/>
                <w:szCs w:val="24"/>
                <w:lang w:eastAsia="ar-SA"/>
              </w:rPr>
              <w:t>LAPK panti</w:t>
            </w:r>
          </w:p>
        </w:tc>
        <w:tc>
          <w:tcPr>
            <w:tcW w:w="2551" w:type="dxa"/>
            <w:gridSpan w:val="2"/>
            <w:tcBorders>
              <w:top w:val="single" w:sz="4" w:space="0" w:color="000000"/>
              <w:left w:val="single" w:sz="4" w:space="0" w:color="000000"/>
              <w:bottom w:val="single" w:sz="4" w:space="0" w:color="000000"/>
            </w:tcBorders>
            <w:shd w:val="clear" w:color="auto" w:fill="BFBFBF"/>
          </w:tcPr>
          <w:p w:rsidR="00A12BF1" w:rsidRPr="00641FFC" w:rsidRDefault="00A12BF1" w:rsidP="00A12BF1">
            <w:pPr>
              <w:suppressAutoHyphens/>
              <w:spacing w:after="119" w:line="240" w:lineRule="auto"/>
              <w:ind w:left="-108" w:right="-108"/>
              <w:jc w:val="center"/>
              <w:rPr>
                <w:rFonts w:ascii="Times New Roman" w:eastAsia="Times New Roman" w:hAnsi="Times New Roman" w:cs="Times New Roman"/>
                <w:b/>
                <w:sz w:val="24"/>
                <w:szCs w:val="24"/>
                <w:lang w:eastAsia="ar-SA"/>
              </w:rPr>
            </w:pPr>
            <w:r w:rsidRPr="00641FFC">
              <w:rPr>
                <w:rFonts w:ascii="Times New Roman" w:eastAsia="Times New Roman" w:hAnsi="Times New Roman" w:cs="Times New Roman"/>
                <w:b/>
                <w:sz w:val="24"/>
                <w:szCs w:val="24"/>
                <w:lang w:eastAsia="ar-SA"/>
              </w:rPr>
              <w:t>Sastādīto administratīvā pārkāpuma protokolu skaits citām personām par bērnu tiesību pārkāpšanu</w:t>
            </w:r>
          </w:p>
        </w:tc>
        <w:tc>
          <w:tcPr>
            <w:tcW w:w="851" w:type="dxa"/>
            <w:tcBorders>
              <w:top w:val="single" w:sz="4" w:space="0" w:color="000000"/>
              <w:left w:val="single" w:sz="4" w:space="0" w:color="000000"/>
              <w:bottom w:val="single" w:sz="4" w:space="0" w:color="000000"/>
              <w:right w:val="single" w:sz="4" w:space="0" w:color="000000"/>
            </w:tcBorders>
            <w:shd w:val="clear" w:color="auto" w:fill="BFBFBF"/>
          </w:tcPr>
          <w:p w:rsidR="00A12BF1" w:rsidRPr="00641FFC" w:rsidRDefault="00A12BF1" w:rsidP="00A12BF1">
            <w:pPr>
              <w:suppressAutoHyphens/>
              <w:snapToGrid w:val="0"/>
              <w:spacing w:after="0" w:line="240" w:lineRule="auto"/>
              <w:rPr>
                <w:rFonts w:ascii="Times New Roman" w:eastAsia="Times New Roman" w:hAnsi="Times New Roman" w:cs="Times New Roman"/>
                <w:b/>
                <w:sz w:val="24"/>
                <w:szCs w:val="24"/>
                <w:lang w:eastAsia="ar-SA"/>
              </w:rPr>
            </w:pPr>
          </w:p>
          <w:p w:rsidR="00A12BF1" w:rsidRPr="00641FFC" w:rsidRDefault="00A12BF1" w:rsidP="00A12BF1">
            <w:pPr>
              <w:suppressAutoHyphens/>
              <w:spacing w:after="0" w:line="240" w:lineRule="auto"/>
              <w:rPr>
                <w:rFonts w:ascii="Times New Roman" w:eastAsia="Times New Roman" w:hAnsi="Times New Roman" w:cs="Times New Roman"/>
                <w:b/>
                <w:sz w:val="24"/>
                <w:szCs w:val="24"/>
                <w:lang w:eastAsia="ar-SA"/>
              </w:rPr>
            </w:pPr>
          </w:p>
          <w:p w:rsidR="00A12BF1" w:rsidRPr="00641FFC" w:rsidRDefault="00A12BF1" w:rsidP="00A12BF1">
            <w:pPr>
              <w:suppressAutoHyphens/>
              <w:spacing w:after="0" w:line="240" w:lineRule="auto"/>
              <w:rPr>
                <w:rFonts w:ascii="Times New Roman" w:eastAsia="Times New Roman" w:hAnsi="Times New Roman" w:cs="Times New Roman"/>
                <w:b/>
                <w:sz w:val="24"/>
                <w:szCs w:val="24"/>
                <w:lang w:eastAsia="ar-SA"/>
              </w:rPr>
            </w:pPr>
          </w:p>
        </w:tc>
      </w:tr>
      <w:tr w:rsidR="00A12BF1" w:rsidRPr="00641FFC" w:rsidTr="000D339E">
        <w:trPr>
          <w:trHeight w:val="555"/>
        </w:trPr>
        <w:tc>
          <w:tcPr>
            <w:tcW w:w="5534" w:type="dxa"/>
            <w:vMerge/>
            <w:tcBorders>
              <w:top w:val="single" w:sz="4" w:space="0" w:color="000000"/>
              <w:left w:val="single" w:sz="4" w:space="0" w:color="000000"/>
              <w:bottom w:val="single" w:sz="4" w:space="0" w:color="000000"/>
            </w:tcBorders>
            <w:shd w:val="clear" w:color="auto" w:fill="BFBFBF"/>
          </w:tcPr>
          <w:p w:rsidR="00A12BF1" w:rsidRPr="00641FFC" w:rsidRDefault="00A12BF1" w:rsidP="00A12BF1">
            <w:pPr>
              <w:suppressAutoHyphens/>
              <w:snapToGrid w:val="0"/>
              <w:spacing w:after="119" w:line="240" w:lineRule="auto"/>
              <w:rPr>
                <w:rFonts w:ascii="Times New Roman" w:eastAsia="Times New Roman" w:hAnsi="Times New Roman" w:cs="Times New Roman"/>
                <w:sz w:val="24"/>
                <w:szCs w:val="24"/>
                <w:lang w:eastAsia="ar-SA"/>
              </w:rPr>
            </w:pPr>
          </w:p>
        </w:tc>
        <w:tc>
          <w:tcPr>
            <w:tcW w:w="1275" w:type="dxa"/>
            <w:tcBorders>
              <w:top w:val="single" w:sz="4" w:space="0" w:color="000000"/>
              <w:left w:val="single" w:sz="4" w:space="0" w:color="000000"/>
              <w:bottom w:val="single" w:sz="4" w:space="0" w:color="000000"/>
            </w:tcBorders>
            <w:shd w:val="clear" w:color="auto" w:fill="BFBFBF"/>
          </w:tcPr>
          <w:p w:rsidR="00A12BF1" w:rsidRPr="00641FFC" w:rsidRDefault="00A12BF1" w:rsidP="004C1EDE">
            <w:pPr>
              <w:suppressAutoHyphens/>
              <w:spacing w:after="119" w:line="240" w:lineRule="auto"/>
              <w:jc w:val="center"/>
              <w:rPr>
                <w:rFonts w:ascii="Times New Roman" w:eastAsia="Times New Roman" w:hAnsi="Times New Roman" w:cs="Times New Roman"/>
                <w:b/>
                <w:sz w:val="24"/>
                <w:szCs w:val="24"/>
                <w:lang w:eastAsia="ar-SA"/>
              </w:rPr>
            </w:pPr>
            <w:r w:rsidRPr="00641FFC">
              <w:rPr>
                <w:rFonts w:ascii="Times New Roman" w:eastAsia="Times New Roman" w:hAnsi="Times New Roman" w:cs="Times New Roman"/>
                <w:b/>
                <w:sz w:val="24"/>
                <w:szCs w:val="24"/>
                <w:lang w:eastAsia="ar-SA"/>
              </w:rPr>
              <w:t>201</w:t>
            </w:r>
            <w:r w:rsidR="004C1EDE">
              <w:rPr>
                <w:rFonts w:ascii="Times New Roman" w:eastAsia="Times New Roman" w:hAnsi="Times New Roman" w:cs="Times New Roman"/>
                <w:b/>
                <w:sz w:val="24"/>
                <w:szCs w:val="24"/>
                <w:lang w:eastAsia="ar-SA"/>
              </w:rPr>
              <w:t>7</w:t>
            </w:r>
            <w:r w:rsidRPr="00641FFC">
              <w:rPr>
                <w:rFonts w:ascii="Times New Roman" w:eastAsia="Times New Roman" w:hAnsi="Times New Roman" w:cs="Times New Roman"/>
                <w:b/>
                <w:sz w:val="24"/>
                <w:szCs w:val="24"/>
                <w:lang w:eastAsia="ar-SA"/>
              </w:rPr>
              <w:t>.gada 6 mēnešos</w:t>
            </w:r>
          </w:p>
        </w:tc>
        <w:tc>
          <w:tcPr>
            <w:tcW w:w="1276" w:type="dxa"/>
            <w:tcBorders>
              <w:top w:val="single" w:sz="4" w:space="0" w:color="000000"/>
              <w:left w:val="single" w:sz="4" w:space="0" w:color="000000"/>
              <w:bottom w:val="single" w:sz="4" w:space="0" w:color="000000"/>
            </w:tcBorders>
            <w:shd w:val="clear" w:color="auto" w:fill="BFBFBF"/>
          </w:tcPr>
          <w:p w:rsidR="00A12BF1" w:rsidRPr="00641FFC" w:rsidRDefault="00A12BF1" w:rsidP="004C1EDE">
            <w:pPr>
              <w:suppressAutoHyphens/>
              <w:spacing w:after="119" w:line="240" w:lineRule="auto"/>
              <w:jc w:val="center"/>
              <w:rPr>
                <w:rFonts w:ascii="Times New Roman" w:eastAsia="Times New Roman" w:hAnsi="Times New Roman" w:cs="Times New Roman"/>
                <w:b/>
                <w:sz w:val="24"/>
                <w:szCs w:val="24"/>
                <w:lang w:eastAsia="ar-SA"/>
              </w:rPr>
            </w:pPr>
            <w:r w:rsidRPr="00641FFC">
              <w:rPr>
                <w:rFonts w:ascii="Times New Roman" w:eastAsia="Times New Roman" w:hAnsi="Times New Roman" w:cs="Times New Roman"/>
                <w:b/>
                <w:sz w:val="24"/>
                <w:szCs w:val="24"/>
                <w:lang w:eastAsia="ar-SA"/>
              </w:rPr>
              <w:t>201</w:t>
            </w:r>
            <w:r w:rsidR="004C1EDE">
              <w:rPr>
                <w:rFonts w:ascii="Times New Roman" w:eastAsia="Times New Roman" w:hAnsi="Times New Roman" w:cs="Times New Roman"/>
                <w:b/>
                <w:sz w:val="24"/>
                <w:szCs w:val="24"/>
                <w:lang w:eastAsia="ar-SA"/>
              </w:rPr>
              <w:t>8</w:t>
            </w:r>
            <w:r w:rsidRPr="00641FFC">
              <w:rPr>
                <w:rFonts w:ascii="Times New Roman" w:eastAsia="Times New Roman" w:hAnsi="Times New Roman" w:cs="Times New Roman"/>
                <w:b/>
                <w:sz w:val="24"/>
                <w:szCs w:val="24"/>
                <w:lang w:eastAsia="ar-SA"/>
              </w:rPr>
              <w:t>.gada 6 mēnešos</w:t>
            </w:r>
          </w:p>
        </w:tc>
        <w:tc>
          <w:tcPr>
            <w:tcW w:w="851" w:type="dxa"/>
            <w:tcBorders>
              <w:top w:val="single" w:sz="4" w:space="0" w:color="000000"/>
              <w:left w:val="single" w:sz="4" w:space="0" w:color="000000"/>
              <w:bottom w:val="single" w:sz="4" w:space="0" w:color="000000"/>
              <w:right w:val="single" w:sz="4" w:space="0" w:color="000000"/>
            </w:tcBorders>
            <w:shd w:val="clear" w:color="auto" w:fill="BFBFBF"/>
          </w:tcPr>
          <w:p w:rsidR="00A12BF1" w:rsidRPr="00641FFC" w:rsidRDefault="00A12BF1" w:rsidP="00A12BF1">
            <w:pPr>
              <w:suppressAutoHyphens/>
              <w:snapToGrid w:val="0"/>
              <w:spacing w:after="0" w:line="240" w:lineRule="auto"/>
              <w:jc w:val="center"/>
              <w:rPr>
                <w:rFonts w:ascii="Times New Roman" w:eastAsia="Times New Roman" w:hAnsi="Times New Roman" w:cs="Times New Roman"/>
                <w:b/>
                <w:sz w:val="24"/>
                <w:szCs w:val="24"/>
                <w:lang w:eastAsia="ar-SA"/>
              </w:rPr>
            </w:pPr>
            <w:r w:rsidRPr="00641FFC">
              <w:rPr>
                <w:rFonts w:ascii="Times New Roman" w:eastAsia="Times New Roman" w:hAnsi="Times New Roman" w:cs="Times New Roman"/>
                <w:b/>
                <w:sz w:val="24"/>
                <w:szCs w:val="24"/>
                <w:lang w:eastAsia="ar-SA"/>
              </w:rPr>
              <w:t>+/-</w:t>
            </w:r>
          </w:p>
        </w:tc>
      </w:tr>
      <w:tr w:rsidR="000D339E" w:rsidRPr="00641FFC" w:rsidTr="000D339E">
        <w:trPr>
          <w:trHeight w:val="720"/>
        </w:trPr>
        <w:tc>
          <w:tcPr>
            <w:tcW w:w="5534" w:type="dxa"/>
            <w:tcBorders>
              <w:top w:val="single" w:sz="4" w:space="0" w:color="000000"/>
              <w:left w:val="single" w:sz="4" w:space="0" w:color="000000"/>
              <w:bottom w:val="single" w:sz="4" w:space="0" w:color="000000"/>
            </w:tcBorders>
            <w:shd w:val="clear" w:color="auto" w:fill="auto"/>
          </w:tcPr>
          <w:p w:rsidR="000D339E" w:rsidRPr="00641FFC" w:rsidRDefault="000D339E" w:rsidP="000D339E">
            <w:pPr>
              <w:suppressAutoHyphens/>
              <w:spacing w:after="119" w:line="240" w:lineRule="auto"/>
              <w:rPr>
                <w:rFonts w:ascii="Times New Roman" w:eastAsia="Times New Roman" w:hAnsi="Times New Roman" w:cs="Times New Roman"/>
                <w:b/>
                <w:sz w:val="24"/>
                <w:szCs w:val="24"/>
                <w:lang w:eastAsia="ar-SA"/>
              </w:rPr>
            </w:pPr>
            <w:r w:rsidRPr="00641FFC">
              <w:rPr>
                <w:rFonts w:ascii="Times New Roman" w:eastAsia="Times New Roman" w:hAnsi="Times New Roman" w:cs="Times New Roman"/>
                <w:b/>
                <w:sz w:val="24"/>
                <w:szCs w:val="24"/>
                <w:lang w:eastAsia="ar-SA"/>
              </w:rPr>
              <w:lastRenderedPageBreak/>
              <w:t>Kopā pēc visiem LAPK pantiem:</w:t>
            </w:r>
          </w:p>
          <w:p w:rsidR="000D339E" w:rsidRPr="00641FFC" w:rsidRDefault="000D339E" w:rsidP="000D339E">
            <w:pPr>
              <w:suppressAutoHyphens/>
              <w:spacing w:after="119" w:line="240" w:lineRule="auto"/>
              <w:rPr>
                <w:rFonts w:ascii="Times New Roman" w:eastAsia="Times New Roman" w:hAnsi="Times New Roman" w:cs="Times New Roman"/>
                <w:b/>
                <w:sz w:val="24"/>
                <w:szCs w:val="24"/>
                <w:lang w:eastAsia="ar-SA"/>
              </w:rPr>
            </w:pPr>
            <w:r w:rsidRPr="00641FFC">
              <w:rPr>
                <w:rFonts w:ascii="Times New Roman" w:eastAsia="Times New Roman" w:hAnsi="Times New Roman" w:cs="Times New Roman"/>
                <w:b/>
                <w:sz w:val="24"/>
                <w:szCs w:val="24"/>
                <w:lang w:eastAsia="ar-SA"/>
              </w:rPr>
              <w:t>Tai skaitā:</w:t>
            </w:r>
          </w:p>
        </w:tc>
        <w:tc>
          <w:tcPr>
            <w:tcW w:w="1275" w:type="dxa"/>
            <w:tcBorders>
              <w:top w:val="single" w:sz="4" w:space="0" w:color="000000"/>
              <w:left w:val="single" w:sz="4" w:space="0" w:color="000000"/>
              <w:bottom w:val="single" w:sz="4" w:space="0" w:color="000000"/>
            </w:tcBorders>
            <w:shd w:val="clear" w:color="auto" w:fill="auto"/>
            <w:vAlign w:val="center"/>
          </w:tcPr>
          <w:p w:rsidR="000D339E" w:rsidRPr="000D339E" w:rsidRDefault="000D339E" w:rsidP="000D339E">
            <w:pPr>
              <w:pStyle w:val="Bezatstarpm"/>
              <w:jc w:val="center"/>
              <w:rPr>
                <w:rFonts w:ascii="Times New Roman" w:eastAsia="Times New Roman" w:hAnsi="Times New Roman" w:cs="Times New Roman"/>
                <w:b/>
                <w:sz w:val="24"/>
                <w:szCs w:val="24"/>
                <w:lang w:eastAsia="ar-SA"/>
              </w:rPr>
            </w:pPr>
            <w:r w:rsidRPr="000D339E">
              <w:rPr>
                <w:rFonts w:ascii="Times New Roman" w:eastAsia="Times New Roman" w:hAnsi="Times New Roman" w:cs="Times New Roman"/>
                <w:b/>
                <w:sz w:val="24"/>
                <w:szCs w:val="24"/>
                <w:lang w:eastAsia="ar-SA"/>
              </w:rPr>
              <w:t>1850</w:t>
            </w:r>
          </w:p>
        </w:tc>
        <w:tc>
          <w:tcPr>
            <w:tcW w:w="1276" w:type="dxa"/>
            <w:tcBorders>
              <w:top w:val="single" w:sz="4" w:space="0" w:color="000000"/>
              <w:left w:val="single" w:sz="4" w:space="0" w:color="000000"/>
              <w:bottom w:val="single" w:sz="4" w:space="0" w:color="000000"/>
            </w:tcBorders>
            <w:shd w:val="clear" w:color="auto" w:fill="auto"/>
            <w:vAlign w:val="center"/>
          </w:tcPr>
          <w:p w:rsidR="000D339E" w:rsidRPr="000D339E" w:rsidRDefault="000D339E" w:rsidP="000D339E">
            <w:pPr>
              <w:pStyle w:val="Bezatstarpm"/>
              <w:jc w:val="center"/>
              <w:rPr>
                <w:rFonts w:ascii="Times New Roman" w:hAnsi="Times New Roman" w:cs="Times New Roman"/>
                <w:b/>
                <w:sz w:val="24"/>
                <w:szCs w:val="24"/>
              </w:rPr>
            </w:pPr>
            <w:r w:rsidRPr="000D339E">
              <w:rPr>
                <w:rFonts w:ascii="Times New Roman" w:hAnsi="Times New Roman" w:cs="Times New Roman"/>
                <w:b/>
                <w:sz w:val="24"/>
                <w:szCs w:val="24"/>
              </w:rPr>
              <w:t>2243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339E" w:rsidRPr="000D339E" w:rsidRDefault="000D339E" w:rsidP="000D339E">
            <w:pPr>
              <w:suppressAutoHyphens/>
              <w:spacing w:after="0" w:line="240" w:lineRule="auto"/>
              <w:jc w:val="center"/>
              <w:rPr>
                <w:rFonts w:ascii="Times New Roman" w:eastAsia="Times New Roman" w:hAnsi="Times New Roman" w:cs="Times New Roman"/>
                <w:b/>
                <w:sz w:val="24"/>
                <w:szCs w:val="24"/>
                <w:lang w:eastAsia="ar-SA"/>
              </w:rPr>
            </w:pPr>
            <w:r w:rsidRPr="000D339E">
              <w:rPr>
                <w:rFonts w:ascii="Times New Roman" w:eastAsia="Times New Roman" w:hAnsi="Times New Roman" w:cs="Times New Roman"/>
                <w:b/>
                <w:sz w:val="24"/>
                <w:szCs w:val="24"/>
                <w:lang w:eastAsia="ar-SA"/>
              </w:rPr>
              <w:t>+393</w:t>
            </w:r>
          </w:p>
        </w:tc>
      </w:tr>
      <w:tr w:rsidR="000D339E" w:rsidRPr="00641FFC" w:rsidTr="000D339E">
        <w:trPr>
          <w:trHeight w:val="748"/>
        </w:trPr>
        <w:tc>
          <w:tcPr>
            <w:tcW w:w="5534" w:type="dxa"/>
            <w:tcBorders>
              <w:top w:val="single" w:sz="4" w:space="0" w:color="000000"/>
              <w:left w:val="single" w:sz="4" w:space="0" w:color="000000"/>
              <w:bottom w:val="single" w:sz="4" w:space="0" w:color="000000"/>
            </w:tcBorders>
            <w:shd w:val="clear" w:color="auto" w:fill="auto"/>
          </w:tcPr>
          <w:p w:rsidR="000D339E" w:rsidRPr="00641FFC" w:rsidRDefault="000D339E" w:rsidP="000D339E">
            <w:pPr>
              <w:suppressAutoHyphens/>
              <w:spacing w:after="119" w:line="240" w:lineRule="auto"/>
              <w:jc w:val="both"/>
              <w:rPr>
                <w:rFonts w:ascii="Times New Roman" w:eastAsia="Times New Roman" w:hAnsi="Times New Roman" w:cs="Times New Roman"/>
                <w:b/>
                <w:sz w:val="24"/>
                <w:szCs w:val="24"/>
                <w:lang w:eastAsia="ar-SA"/>
              </w:rPr>
            </w:pPr>
            <w:r w:rsidRPr="00641FFC">
              <w:rPr>
                <w:rFonts w:ascii="Times New Roman" w:eastAsia="Times New Roman" w:hAnsi="Times New Roman" w:cs="Times New Roman"/>
                <w:sz w:val="24"/>
                <w:szCs w:val="24"/>
                <w:lang w:eastAsia="ar-SA"/>
              </w:rPr>
              <w:t>LAPK 149.</w:t>
            </w:r>
            <w:r w:rsidRPr="00641FFC">
              <w:rPr>
                <w:rFonts w:ascii="Times New Roman" w:eastAsia="Times New Roman" w:hAnsi="Times New Roman" w:cs="Times New Roman"/>
                <w:sz w:val="24"/>
                <w:szCs w:val="24"/>
                <w:vertAlign w:val="superscript"/>
                <w:lang w:eastAsia="ar-SA"/>
              </w:rPr>
              <w:t xml:space="preserve">32 </w:t>
            </w:r>
            <w:r w:rsidRPr="00641FFC">
              <w:rPr>
                <w:rFonts w:ascii="Times New Roman" w:eastAsia="Times New Roman" w:hAnsi="Times New Roman" w:cs="Times New Roman"/>
                <w:sz w:val="24"/>
                <w:szCs w:val="24"/>
                <w:lang w:eastAsia="ar-SA"/>
              </w:rPr>
              <w:t>p. 3.d. - par to noteikumu pārkāpšanu, kuri paredz bērnu pārvadāšanai paredzēto drošības līdzekļu lietošanu</w:t>
            </w:r>
          </w:p>
        </w:tc>
        <w:tc>
          <w:tcPr>
            <w:tcW w:w="1275" w:type="dxa"/>
            <w:tcBorders>
              <w:top w:val="single" w:sz="4" w:space="0" w:color="000000"/>
              <w:left w:val="single" w:sz="4" w:space="0" w:color="000000"/>
              <w:bottom w:val="single" w:sz="4" w:space="0" w:color="000000"/>
            </w:tcBorders>
            <w:shd w:val="clear" w:color="auto" w:fill="auto"/>
            <w:vAlign w:val="center"/>
          </w:tcPr>
          <w:p w:rsidR="000D339E" w:rsidRPr="000D339E" w:rsidRDefault="000D339E" w:rsidP="000D339E">
            <w:pPr>
              <w:pStyle w:val="Bezatstarpm"/>
              <w:jc w:val="center"/>
              <w:rPr>
                <w:rFonts w:ascii="Times New Roman" w:eastAsia="Times New Roman" w:hAnsi="Times New Roman" w:cs="Times New Roman"/>
                <w:sz w:val="24"/>
                <w:szCs w:val="24"/>
                <w:lang w:eastAsia="ar-SA"/>
              </w:rPr>
            </w:pPr>
            <w:r w:rsidRPr="000D339E">
              <w:rPr>
                <w:rFonts w:ascii="Times New Roman" w:eastAsia="Times New Roman" w:hAnsi="Times New Roman" w:cs="Times New Roman"/>
                <w:sz w:val="24"/>
                <w:szCs w:val="24"/>
                <w:lang w:eastAsia="ar-SA"/>
              </w:rPr>
              <w:t>259</w:t>
            </w:r>
          </w:p>
        </w:tc>
        <w:tc>
          <w:tcPr>
            <w:tcW w:w="1276" w:type="dxa"/>
            <w:tcBorders>
              <w:top w:val="single" w:sz="4" w:space="0" w:color="000000"/>
              <w:left w:val="single" w:sz="4" w:space="0" w:color="000000"/>
              <w:bottom w:val="single" w:sz="4" w:space="0" w:color="000000"/>
            </w:tcBorders>
            <w:shd w:val="clear" w:color="auto" w:fill="auto"/>
            <w:vAlign w:val="center"/>
          </w:tcPr>
          <w:p w:rsidR="000D339E" w:rsidRPr="000D339E" w:rsidRDefault="000D339E" w:rsidP="000D339E">
            <w:pPr>
              <w:pStyle w:val="Bezatstarpm"/>
              <w:jc w:val="center"/>
              <w:rPr>
                <w:rFonts w:ascii="Times New Roman" w:hAnsi="Times New Roman" w:cs="Times New Roman"/>
                <w:sz w:val="24"/>
                <w:szCs w:val="24"/>
              </w:rPr>
            </w:pPr>
            <w:r>
              <w:rPr>
                <w:rFonts w:ascii="Times New Roman" w:hAnsi="Times New Roman" w:cs="Times New Roman"/>
                <w:sz w:val="24"/>
                <w:szCs w:val="24"/>
              </w:rPr>
              <w:t>243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339E" w:rsidRPr="00641FFC" w:rsidRDefault="000D339E" w:rsidP="000D339E">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-16</w:t>
            </w:r>
          </w:p>
        </w:tc>
      </w:tr>
      <w:tr w:rsidR="000D339E" w:rsidRPr="00641FFC" w:rsidTr="000D339E">
        <w:tc>
          <w:tcPr>
            <w:tcW w:w="5534" w:type="dxa"/>
            <w:tcBorders>
              <w:top w:val="single" w:sz="4" w:space="0" w:color="000000"/>
              <w:left w:val="single" w:sz="4" w:space="0" w:color="000000"/>
              <w:bottom w:val="single" w:sz="4" w:space="0" w:color="000000"/>
            </w:tcBorders>
            <w:shd w:val="clear" w:color="auto" w:fill="auto"/>
          </w:tcPr>
          <w:p w:rsidR="000D339E" w:rsidRPr="00641FFC" w:rsidRDefault="000D339E" w:rsidP="000D339E">
            <w:pPr>
              <w:suppressAutoHyphens/>
              <w:spacing w:after="119" w:line="240" w:lineRule="auto"/>
              <w:jc w:val="both"/>
              <w:rPr>
                <w:rFonts w:ascii="Times New Roman" w:eastAsia="Times New Roman" w:hAnsi="Times New Roman" w:cs="Times New Roman"/>
                <w:b/>
                <w:sz w:val="24"/>
                <w:szCs w:val="24"/>
                <w:lang w:eastAsia="ar-SA"/>
              </w:rPr>
            </w:pPr>
            <w:r w:rsidRPr="00641FFC">
              <w:rPr>
                <w:rFonts w:ascii="Times New Roman" w:eastAsia="Times New Roman" w:hAnsi="Times New Roman" w:cs="Times New Roman"/>
                <w:sz w:val="24"/>
                <w:szCs w:val="24"/>
                <w:lang w:eastAsia="ar-SA"/>
              </w:rPr>
              <w:t>LAPK 155. p. 3.d. - par alkoholisko dzērienu un tabakas izstrādājumu pārdošanu nepilngadīgajiem</w:t>
            </w:r>
          </w:p>
        </w:tc>
        <w:tc>
          <w:tcPr>
            <w:tcW w:w="1275" w:type="dxa"/>
            <w:tcBorders>
              <w:top w:val="single" w:sz="4" w:space="0" w:color="000000"/>
              <w:left w:val="single" w:sz="4" w:space="0" w:color="000000"/>
              <w:bottom w:val="single" w:sz="4" w:space="0" w:color="000000"/>
            </w:tcBorders>
            <w:shd w:val="clear" w:color="auto" w:fill="auto"/>
            <w:vAlign w:val="center"/>
          </w:tcPr>
          <w:p w:rsidR="000D339E" w:rsidRPr="000D339E" w:rsidRDefault="000D339E" w:rsidP="000D339E">
            <w:pPr>
              <w:pStyle w:val="Bezatstarpm"/>
              <w:jc w:val="center"/>
              <w:rPr>
                <w:rFonts w:ascii="Times New Roman" w:eastAsia="Times New Roman" w:hAnsi="Times New Roman" w:cs="Times New Roman"/>
                <w:sz w:val="24"/>
                <w:szCs w:val="24"/>
                <w:lang w:eastAsia="ar-SA"/>
              </w:rPr>
            </w:pPr>
            <w:r w:rsidRPr="000D339E">
              <w:rPr>
                <w:rFonts w:ascii="Times New Roman" w:eastAsia="Times New Roman" w:hAnsi="Times New Roman" w:cs="Times New Roman"/>
                <w:sz w:val="24"/>
                <w:szCs w:val="24"/>
                <w:lang w:eastAsia="ar-SA"/>
              </w:rPr>
              <w:t>92</w:t>
            </w:r>
          </w:p>
        </w:tc>
        <w:tc>
          <w:tcPr>
            <w:tcW w:w="1276" w:type="dxa"/>
            <w:tcBorders>
              <w:top w:val="single" w:sz="4" w:space="0" w:color="000000"/>
              <w:left w:val="single" w:sz="4" w:space="0" w:color="000000"/>
              <w:bottom w:val="single" w:sz="4" w:space="0" w:color="000000"/>
            </w:tcBorders>
            <w:shd w:val="clear" w:color="auto" w:fill="auto"/>
            <w:vAlign w:val="center"/>
          </w:tcPr>
          <w:p w:rsidR="000D339E" w:rsidRPr="000D339E" w:rsidRDefault="000D339E" w:rsidP="000D339E">
            <w:pPr>
              <w:pStyle w:val="Bezatstarpm"/>
              <w:jc w:val="center"/>
              <w:rPr>
                <w:rFonts w:ascii="Times New Roman" w:hAnsi="Times New Roman" w:cs="Times New Roman"/>
                <w:sz w:val="24"/>
                <w:szCs w:val="24"/>
              </w:rPr>
            </w:pPr>
            <w:r w:rsidRPr="000D339E">
              <w:rPr>
                <w:rFonts w:ascii="Times New Roman" w:hAnsi="Times New Roman" w:cs="Times New Roman"/>
                <w:sz w:val="24"/>
                <w:szCs w:val="24"/>
              </w:rPr>
              <w:t>136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339E" w:rsidRPr="00641FFC" w:rsidRDefault="000D339E" w:rsidP="000D339E">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+44</w:t>
            </w:r>
          </w:p>
        </w:tc>
      </w:tr>
      <w:tr w:rsidR="000D339E" w:rsidRPr="00641FFC" w:rsidTr="000D339E">
        <w:trPr>
          <w:trHeight w:val="672"/>
        </w:trPr>
        <w:tc>
          <w:tcPr>
            <w:tcW w:w="5534" w:type="dxa"/>
            <w:tcBorders>
              <w:top w:val="single" w:sz="4" w:space="0" w:color="000000"/>
              <w:left w:val="single" w:sz="4" w:space="0" w:color="000000"/>
              <w:bottom w:val="single" w:sz="4" w:space="0" w:color="000000"/>
            </w:tcBorders>
            <w:shd w:val="clear" w:color="auto" w:fill="auto"/>
          </w:tcPr>
          <w:p w:rsidR="000D339E" w:rsidRPr="00641FFC" w:rsidRDefault="000D339E" w:rsidP="000D339E">
            <w:pPr>
              <w:suppressAutoHyphens/>
              <w:spacing w:after="119" w:line="240" w:lineRule="auto"/>
              <w:jc w:val="both"/>
              <w:rPr>
                <w:rFonts w:ascii="Times New Roman" w:eastAsia="Times New Roman" w:hAnsi="Times New Roman" w:cs="Times New Roman"/>
                <w:b/>
                <w:sz w:val="24"/>
                <w:szCs w:val="24"/>
                <w:lang w:eastAsia="ar-SA"/>
              </w:rPr>
            </w:pPr>
            <w:r w:rsidRPr="00641FFC">
              <w:rPr>
                <w:rFonts w:ascii="Times New Roman" w:eastAsia="Times New Roman" w:hAnsi="Times New Roman" w:cs="Times New Roman"/>
                <w:sz w:val="24"/>
                <w:szCs w:val="24"/>
                <w:lang w:eastAsia="ar-SA"/>
              </w:rPr>
              <w:t>LAPK 155. p. 4.d. - par alkoholisko dzērienu un tabakas izstrādājumu pārdošanu nepilngadīgajiem atkārtoti</w:t>
            </w:r>
          </w:p>
        </w:tc>
        <w:tc>
          <w:tcPr>
            <w:tcW w:w="1275" w:type="dxa"/>
            <w:tcBorders>
              <w:top w:val="single" w:sz="4" w:space="0" w:color="000000"/>
              <w:left w:val="single" w:sz="4" w:space="0" w:color="000000"/>
              <w:bottom w:val="single" w:sz="4" w:space="0" w:color="000000"/>
            </w:tcBorders>
            <w:shd w:val="clear" w:color="auto" w:fill="auto"/>
            <w:vAlign w:val="center"/>
          </w:tcPr>
          <w:p w:rsidR="000D339E" w:rsidRPr="000D339E" w:rsidRDefault="000D339E" w:rsidP="000D339E">
            <w:pPr>
              <w:pStyle w:val="Bezatstarpm"/>
              <w:jc w:val="center"/>
              <w:rPr>
                <w:rFonts w:ascii="Times New Roman" w:eastAsia="Times New Roman" w:hAnsi="Times New Roman" w:cs="Times New Roman"/>
                <w:sz w:val="24"/>
                <w:szCs w:val="24"/>
                <w:lang w:eastAsia="ar-SA"/>
              </w:rPr>
            </w:pPr>
            <w:r w:rsidRPr="000D339E">
              <w:rPr>
                <w:rFonts w:ascii="Times New Roman" w:eastAsia="Times New Roman" w:hAnsi="Times New Roman" w:cs="Times New Roman"/>
                <w:sz w:val="24"/>
                <w:szCs w:val="24"/>
                <w:lang w:eastAsia="ar-SA"/>
              </w:rPr>
              <w:t>12</w:t>
            </w:r>
          </w:p>
        </w:tc>
        <w:tc>
          <w:tcPr>
            <w:tcW w:w="1276" w:type="dxa"/>
            <w:tcBorders>
              <w:top w:val="single" w:sz="4" w:space="0" w:color="000000"/>
              <w:left w:val="single" w:sz="4" w:space="0" w:color="000000"/>
              <w:bottom w:val="single" w:sz="4" w:space="0" w:color="000000"/>
            </w:tcBorders>
            <w:shd w:val="clear" w:color="auto" w:fill="auto"/>
            <w:vAlign w:val="center"/>
          </w:tcPr>
          <w:p w:rsidR="000D339E" w:rsidRPr="000D339E" w:rsidRDefault="000D339E" w:rsidP="000D339E">
            <w:pPr>
              <w:pStyle w:val="Bezatstarpm"/>
              <w:jc w:val="center"/>
              <w:rPr>
                <w:rFonts w:ascii="Times New Roman" w:hAnsi="Times New Roman" w:cs="Times New Roman"/>
                <w:sz w:val="24"/>
                <w:szCs w:val="24"/>
              </w:rPr>
            </w:pPr>
            <w:r w:rsidRPr="000D339E">
              <w:rPr>
                <w:rFonts w:ascii="Times New Roman" w:hAnsi="Times New Roman" w:cs="Times New Roman"/>
                <w:sz w:val="24"/>
                <w:szCs w:val="24"/>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339E" w:rsidRPr="00641FFC" w:rsidRDefault="000D339E" w:rsidP="000D339E">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p>
        </w:tc>
      </w:tr>
      <w:tr w:rsidR="000D339E" w:rsidRPr="00641FFC" w:rsidTr="000D339E">
        <w:trPr>
          <w:trHeight w:val="710"/>
        </w:trPr>
        <w:tc>
          <w:tcPr>
            <w:tcW w:w="5534" w:type="dxa"/>
            <w:tcBorders>
              <w:top w:val="single" w:sz="4" w:space="0" w:color="000000"/>
              <w:left w:val="single" w:sz="4" w:space="0" w:color="000000"/>
              <w:bottom w:val="single" w:sz="4" w:space="0" w:color="000000"/>
            </w:tcBorders>
            <w:shd w:val="clear" w:color="auto" w:fill="auto"/>
          </w:tcPr>
          <w:p w:rsidR="000D339E" w:rsidRPr="00641FFC" w:rsidRDefault="000D339E" w:rsidP="000D339E">
            <w:pPr>
              <w:suppressAutoHyphens/>
              <w:spacing w:after="119" w:line="240" w:lineRule="auto"/>
              <w:jc w:val="both"/>
              <w:rPr>
                <w:rFonts w:ascii="Times New Roman" w:eastAsia="Times New Roman" w:hAnsi="Times New Roman" w:cs="Times New Roman"/>
                <w:b/>
                <w:sz w:val="24"/>
                <w:szCs w:val="24"/>
                <w:lang w:eastAsia="ar-SA"/>
              </w:rPr>
            </w:pPr>
            <w:r w:rsidRPr="00641FFC">
              <w:rPr>
                <w:rFonts w:ascii="Times New Roman" w:eastAsia="Times New Roman" w:hAnsi="Times New Roman" w:cs="Times New Roman"/>
                <w:sz w:val="24"/>
                <w:szCs w:val="24"/>
                <w:lang w:eastAsia="ar-SA"/>
              </w:rPr>
              <w:t>LAPK 172. p. 1.d. - par nepilngadīgā iesaistīšanu alkoholisko dzērienu lietošanā</w:t>
            </w:r>
          </w:p>
        </w:tc>
        <w:tc>
          <w:tcPr>
            <w:tcW w:w="1275" w:type="dxa"/>
            <w:tcBorders>
              <w:top w:val="single" w:sz="4" w:space="0" w:color="000000"/>
              <w:left w:val="single" w:sz="4" w:space="0" w:color="000000"/>
              <w:bottom w:val="single" w:sz="4" w:space="0" w:color="000000"/>
            </w:tcBorders>
            <w:shd w:val="clear" w:color="auto" w:fill="auto"/>
            <w:vAlign w:val="center"/>
          </w:tcPr>
          <w:p w:rsidR="000D339E" w:rsidRPr="000D339E" w:rsidRDefault="000D339E" w:rsidP="000D339E">
            <w:pPr>
              <w:pStyle w:val="Bezatstarpm"/>
              <w:jc w:val="center"/>
              <w:rPr>
                <w:rFonts w:ascii="Times New Roman" w:eastAsia="Times New Roman" w:hAnsi="Times New Roman" w:cs="Times New Roman"/>
                <w:sz w:val="24"/>
                <w:szCs w:val="24"/>
                <w:lang w:eastAsia="ar-SA"/>
              </w:rPr>
            </w:pPr>
            <w:r w:rsidRPr="000D339E">
              <w:rPr>
                <w:rFonts w:ascii="Times New Roman" w:eastAsia="Times New Roman" w:hAnsi="Times New Roman" w:cs="Times New Roman"/>
                <w:sz w:val="24"/>
                <w:szCs w:val="24"/>
                <w:lang w:eastAsia="ar-SA"/>
              </w:rPr>
              <w:t>58</w:t>
            </w:r>
          </w:p>
        </w:tc>
        <w:tc>
          <w:tcPr>
            <w:tcW w:w="1276" w:type="dxa"/>
            <w:tcBorders>
              <w:top w:val="single" w:sz="4" w:space="0" w:color="000000"/>
              <w:left w:val="single" w:sz="4" w:space="0" w:color="000000"/>
              <w:bottom w:val="single" w:sz="4" w:space="0" w:color="000000"/>
            </w:tcBorders>
            <w:shd w:val="clear" w:color="auto" w:fill="auto"/>
            <w:vAlign w:val="center"/>
          </w:tcPr>
          <w:p w:rsidR="000D339E" w:rsidRPr="000D339E" w:rsidRDefault="000D339E" w:rsidP="000D339E">
            <w:pPr>
              <w:pStyle w:val="Bezatstarpm"/>
              <w:jc w:val="center"/>
              <w:rPr>
                <w:rFonts w:ascii="Times New Roman" w:hAnsi="Times New Roman" w:cs="Times New Roman"/>
                <w:sz w:val="24"/>
                <w:szCs w:val="24"/>
              </w:rPr>
            </w:pPr>
            <w:r w:rsidRPr="000D339E">
              <w:rPr>
                <w:rFonts w:ascii="Times New Roman" w:hAnsi="Times New Roman" w:cs="Times New Roman"/>
                <w:sz w:val="24"/>
                <w:szCs w:val="24"/>
              </w:rPr>
              <w:t>58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339E" w:rsidRPr="00641FFC" w:rsidRDefault="000D339E" w:rsidP="000D339E">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r>
      <w:tr w:rsidR="000D339E" w:rsidRPr="00641FFC" w:rsidTr="000D339E">
        <w:tc>
          <w:tcPr>
            <w:tcW w:w="5534" w:type="dxa"/>
            <w:tcBorders>
              <w:top w:val="single" w:sz="4" w:space="0" w:color="000000"/>
              <w:left w:val="single" w:sz="4" w:space="0" w:color="000000"/>
              <w:bottom w:val="single" w:sz="4" w:space="0" w:color="000000"/>
            </w:tcBorders>
            <w:shd w:val="clear" w:color="auto" w:fill="auto"/>
          </w:tcPr>
          <w:p w:rsidR="000D339E" w:rsidRPr="00641FFC" w:rsidRDefault="000D339E" w:rsidP="000D339E">
            <w:pPr>
              <w:suppressAutoHyphens/>
              <w:spacing w:after="119" w:line="240" w:lineRule="auto"/>
              <w:jc w:val="both"/>
              <w:rPr>
                <w:rFonts w:ascii="Times New Roman" w:eastAsia="Times New Roman" w:hAnsi="Times New Roman" w:cs="Times New Roman"/>
                <w:b/>
                <w:sz w:val="24"/>
                <w:szCs w:val="24"/>
                <w:lang w:eastAsia="ar-SA"/>
              </w:rPr>
            </w:pPr>
            <w:r w:rsidRPr="00641FFC">
              <w:rPr>
                <w:rFonts w:ascii="Times New Roman" w:eastAsia="Times New Roman" w:hAnsi="Times New Roman" w:cs="Times New Roman"/>
                <w:sz w:val="24"/>
                <w:szCs w:val="24"/>
                <w:lang w:eastAsia="ar-SA"/>
              </w:rPr>
              <w:t>LAPK 172. p. 2.d. - par nepilngadīgā novešanu līdz dzēruma stāvoklim</w:t>
            </w:r>
          </w:p>
        </w:tc>
        <w:tc>
          <w:tcPr>
            <w:tcW w:w="1275" w:type="dxa"/>
            <w:tcBorders>
              <w:top w:val="single" w:sz="4" w:space="0" w:color="000000"/>
              <w:left w:val="single" w:sz="4" w:space="0" w:color="000000"/>
              <w:bottom w:val="single" w:sz="4" w:space="0" w:color="000000"/>
            </w:tcBorders>
            <w:shd w:val="clear" w:color="auto" w:fill="auto"/>
            <w:vAlign w:val="center"/>
          </w:tcPr>
          <w:p w:rsidR="000D339E" w:rsidRPr="000D339E" w:rsidRDefault="000D339E" w:rsidP="000D339E">
            <w:pPr>
              <w:pStyle w:val="Bezatstarpm"/>
              <w:jc w:val="center"/>
              <w:rPr>
                <w:rFonts w:ascii="Times New Roman" w:eastAsia="Times New Roman" w:hAnsi="Times New Roman" w:cs="Times New Roman"/>
                <w:sz w:val="24"/>
                <w:szCs w:val="24"/>
                <w:lang w:eastAsia="ar-SA"/>
              </w:rPr>
            </w:pPr>
            <w:r w:rsidRPr="000D339E">
              <w:rPr>
                <w:rFonts w:ascii="Times New Roman" w:eastAsia="Times New Roman" w:hAnsi="Times New Roman" w:cs="Times New Roman"/>
                <w:sz w:val="24"/>
                <w:szCs w:val="24"/>
                <w:lang w:eastAsia="ar-SA"/>
              </w:rPr>
              <w:t>14</w:t>
            </w:r>
          </w:p>
        </w:tc>
        <w:tc>
          <w:tcPr>
            <w:tcW w:w="1276" w:type="dxa"/>
            <w:tcBorders>
              <w:top w:val="single" w:sz="4" w:space="0" w:color="000000"/>
              <w:left w:val="single" w:sz="4" w:space="0" w:color="000000"/>
              <w:bottom w:val="single" w:sz="4" w:space="0" w:color="000000"/>
            </w:tcBorders>
            <w:shd w:val="clear" w:color="auto" w:fill="auto"/>
            <w:vAlign w:val="center"/>
          </w:tcPr>
          <w:p w:rsidR="000D339E" w:rsidRPr="000D339E" w:rsidRDefault="000D339E" w:rsidP="000D339E">
            <w:pPr>
              <w:pStyle w:val="Bezatstarpm"/>
              <w:jc w:val="center"/>
              <w:rPr>
                <w:rFonts w:ascii="Times New Roman" w:hAnsi="Times New Roman" w:cs="Times New Roman"/>
                <w:sz w:val="24"/>
                <w:szCs w:val="24"/>
              </w:rPr>
            </w:pPr>
            <w:r w:rsidRPr="000D339E">
              <w:rPr>
                <w:rFonts w:ascii="Times New Roman" w:hAnsi="Times New Roman" w:cs="Times New Roman"/>
                <w:sz w:val="24"/>
                <w:szCs w:val="24"/>
              </w:rPr>
              <w:t>23</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rsidR="000D339E" w:rsidRPr="00641FFC" w:rsidRDefault="000D339E" w:rsidP="000D339E">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w:t>
            </w:r>
          </w:p>
        </w:tc>
      </w:tr>
      <w:tr w:rsidR="000D339E" w:rsidRPr="00641FFC" w:rsidTr="000D339E">
        <w:trPr>
          <w:trHeight w:val="300"/>
        </w:trPr>
        <w:tc>
          <w:tcPr>
            <w:tcW w:w="5534" w:type="dxa"/>
            <w:tcBorders>
              <w:top w:val="single" w:sz="4" w:space="0" w:color="000000"/>
              <w:left w:val="single" w:sz="4" w:space="0" w:color="000000"/>
              <w:bottom w:val="single" w:sz="4" w:space="0" w:color="000000"/>
            </w:tcBorders>
            <w:shd w:val="clear" w:color="auto" w:fill="auto"/>
          </w:tcPr>
          <w:p w:rsidR="000D339E" w:rsidRPr="00641FFC" w:rsidRDefault="000D339E" w:rsidP="000D339E">
            <w:pPr>
              <w:suppressAutoHyphens/>
              <w:spacing w:after="119" w:line="240" w:lineRule="auto"/>
              <w:jc w:val="both"/>
              <w:rPr>
                <w:rFonts w:ascii="Times New Roman" w:eastAsia="Times New Roman" w:hAnsi="Times New Roman" w:cs="Times New Roman"/>
                <w:b/>
                <w:sz w:val="24"/>
                <w:szCs w:val="24"/>
                <w:lang w:eastAsia="ar-SA"/>
              </w:rPr>
            </w:pPr>
            <w:r w:rsidRPr="00641FFC">
              <w:rPr>
                <w:rFonts w:ascii="Times New Roman" w:eastAsia="Times New Roman" w:hAnsi="Times New Roman" w:cs="Times New Roman"/>
                <w:sz w:val="24"/>
                <w:szCs w:val="24"/>
                <w:lang w:eastAsia="ar-SA"/>
              </w:rPr>
              <w:t>LAPK 172. p. 3.d. - par alkoholisko dzērienu vai tabakas izstrādājumu nodošanu nepilngadīgā rīcībā tā, ka šīs vielas kļuvušas nepilngadīgajam brīvi pieejamas lietošanai</w:t>
            </w:r>
          </w:p>
        </w:tc>
        <w:tc>
          <w:tcPr>
            <w:tcW w:w="1275" w:type="dxa"/>
            <w:tcBorders>
              <w:top w:val="single" w:sz="4" w:space="0" w:color="000000"/>
              <w:left w:val="single" w:sz="4" w:space="0" w:color="000000"/>
              <w:bottom w:val="single" w:sz="4" w:space="0" w:color="000000"/>
            </w:tcBorders>
            <w:shd w:val="clear" w:color="auto" w:fill="auto"/>
            <w:vAlign w:val="center"/>
          </w:tcPr>
          <w:p w:rsidR="000D339E" w:rsidRPr="000D339E" w:rsidRDefault="000D339E" w:rsidP="000D339E">
            <w:pPr>
              <w:pStyle w:val="Bezatstarpm"/>
              <w:jc w:val="center"/>
              <w:rPr>
                <w:rFonts w:ascii="Times New Roman" w:eastAsia="Times New Roman" w:hAnsi="Times New Roman" w:cs="Times New Roman"/>
                <w:sz w:val="24"/>
                <w:szCs w:val="24"/>
                <w:lang w:eastAsia="ar-SA"/>
              </w:rPr>
            </w:pPr>
            <w:r w:rsidRPr="000D339E">
              <w:rPr>
                <w:rFonts w:ascii="Times New Roman" w:eastAsia="Times New Roman" w:hAnsi="Times New Roman" w:cs="Times New Roman"/>
                <w:sz w:val="24"/>
                <w:szCs w:val="24"/>
                <w:lang w:eastAsia="ar-SA"/>
              </w:rPr>
              <w:t>60</w:t>
            </w:r>
          </w:p>
        </w:tc>
        <w:tc>
          <w:tcPr>
            <w:tcW w:w="1276" w:type="dxa"/>
            <w:tcBorders>
              <w:top w:val="single" w:sz="4" w:space="0" w:color="000000"/>
              <w:left w:val="single" w:sz="4" w:space="0" w:color="000000"/>
              <w:bottom w:val="single" w:sz="4" w:space="0" w:color="000000"/>
            </w:tcBorders>
            <w:shd w:val="clear" w:color="auto" w:fill="auto"/>
            <w:vAlign w:val="center"/>
          </w:tcPr>
          <w:p w:rsidR="000D339E" w:rsidRPr="000D339E" w:rsidRDefault="000D339E" w:rsidP="000D339E">
            <w:pPr>
              <w:pStyle w:val="Bezatstarpm"/>
              <w:jc w:val="center"/>
              <w:rPr>
                <w:rFonts w:ascii="Times New Roman" w:hAnsi="Times New Roman" w:cs="Times New Roman"/>
                <w:sz w:val="24"/>
                <w:szCs w:val="24"/>
              </w:rPr>
            </w:pPr>
            <w:r w:rsidRPr="000D339E">
              <w:rPr>
                <w:rFonts w:ascii="Times New Roman" w:hAnsi="Times New Roman" w:cs="Times New Roman"/>
                <w:sz w:val="24"/>
                <w:szCs w:val="24"/>
              </w:rPr>
              <w:t>76</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rsidR="000D339E" w:rsidRPr="00641FFC" w:rsidRDefault="000D339E" w:rsidP="000D339E">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+16</w:t>
            </w:r>
          </w:p>
        </w:tc>
      </w:tr>
      <w:tr w:rsidR="000D339E" w:rsidRPr="00641FFC" w:rsidTr="000D339E">
        <w:trPr>
          <w:trHeight w:val="808"/>
        </w:trPr>
        <w:tc>
          <w:tcPr>
            <w:tcW w:w="5534" w:type="dxa"/>
            <w:tcBorders>
              <w:top w:val="single" w:sz="4" w:space="0" w:color="000000"/>
              <w:left w:val="single" w:sz="4" w:space="0" w:color="000000"/>
              <w:bottom w:val="single" w:sz="4" w:space="0" w:color="000000"/>
            </w:tcBorders>
            <w:shd w:val="clear" w:color="auto" w:fill="auto"/>
          </w:tcPr>
          <w:p w:rsidR="000D339E" w:rsidRPr="00641FFC" w:rsidRDefault="000D339E" w:rsidP="000D339E">
            <w:pPr>
              <w:suppressAutoHyphens/>
              <w:spacing w:after="119" w:line="240" w:lineRule="auto"/>
              <w:jc w:val="both"/>
              <w:rPr>
                <w:rFonts w:ascii="Times New Roman" w:eastAsia="Times New Roman" w:hAnsi="Times New Roman" w:cs="Times New Roman"/>
                <w:b/>
                <w:sz w:val="24"/>
                <w:szCs w:val="24"/>
                <w:lang w:eastAsia="ar-SA"/>
              </w:rPr>
            </w:pPr>
            <w:r w:rsidRPr="00641FFC">
              <w:rPr>
                <w:rFonts w:ascii="Times New Roman" w:eastAsia="Times New Roman" w:hAnsi="Times New Roman" w:cs="Times New Roman"/>
                <w:sz w:val="24"/>
                <w:szCs w:val="24"/>
                <w:lang w:eastAsia="ar-SA"/>
              </w:rPr>
              <w:t>LAPK 172.p. 4.d. - par šā panta pirmajā, otrajā un trešajā daļā paredzētajām darbībām, ja tās izdarītas atkārtoti</w:t>
            </w:r>
          </w:p>
        </w:tc>
        <w:tc>
          <w:tcPr>
            <w:tcW w:w="1275" w:type="dxa"/>
            <w:tcBorders>
              <w:top w:val="single" w:sz="4" w:space="0" w:color="000000"/>
              <w:left w:val="single" w:sz="4" w:space="0" w:color="000000"/>
              <w:bottom w:val="single" w:sz="4" w:space="0" w:color="000000"/>
            </w:tcBorders>
            <w:shd w:val="clear" w:color="auto" w:fill="auto"/>
            <w:vAlign w:val="center"/>
          </w:tcPr>
          <w:p w:rsidR="000D339E" w:rsidRPr="000D339E" w:rsidRDefault="000D339E" w:rsidP="000D339E">
            <w:pPr>
              <w:pStyle w:val="Bezatstarpm"/>
              <w:jc w:val="center"/>
              <w:rPr>
                <w:rFonts w:ascii="Times New Roman" w:eastAsia="Times New Roman" w:hAnsi="Times New Roman" w:cs="Times New Roman"/>
                <w:sz w:val="24"/>
                <w:szCs w:val="24"/>
                <w:lang w:eastAsia="ar-SA"/>
              </w:rPr>
            </w:pPr>
            <w:r w:rsidRPr="000D339E">
              <w:rPr>
                <w:rFonts w:ascii="Times New Roman" w:eastAsia="Times New Roman" w:hAnsi="Times New Roman" w:cs="Times New Roman"/>
                <w:sz w:val="24"/>
                <w:szCs w:val="24"/>
                <w:lang w:eastAsia="ar-SA"/>
              </w:rPr>
              <w:t>2</w:t>
            </w:r>
          </w:p>
        </w:tc>
        <w:tc>
          <w:tcPr>
            <w:tcW w:w="1276" w:type="dxa"/>
            <w:tcBorders>
              <w:top w:val="single" w:sz="4" w:space="0" w:color="000000"/>
              <w:left w:val="single" w:sz="4" w:space="0" w:color="000000"/>
              <w:bottom w:val="single" w:sz="4" w:space="0" w:color="000000"/>
            </w:tcBorders>
            <w:shd w:val="clear" w:color="auto" w:fill="auto"/>
            <w:vAlign w:val="center"/>
          </w:tcPr>
          <w:p w:rsidR="000D339E" w:rsidRPr="000D339E" w:rsidRDefault="000D339E" w:rsidP="000D339E">
            <w:pPr>
              <w:pStyle w:val="Bezatstarpm"/>
              <w:jc w:val="center"/>
              <w:rPr>
                <w:rFonts w:ascii="Times New Roman" w:hAnsi="Times New Roman" w:cs="Times New Roman"/>
                <w:sz w:val="24"/>
                <w:szCs w:val="24"/>
              </w:rPr>
            </w:pPr>
            <w:r w:rsidRPr="000D339E">
              <w:rPr>
                <w:rFonts w:ascii="Times New Roman" w:hAnsi="Times New Roman" w:cs="Times New Roman"/>
                <w:sz w:val="24"/>
                <w:szCs w:val="24"/>
              </w:rPr>
              <w:t>7</w:t>
            </w:r>
          </w:p>
        </w:tc>
        <w:tc>
          <w:tcPr>
            <w:tcW w:w="851" w:type="dxa"/>
            <w:tcBorders>
              <w:top w:val="single" w:sz="4" w:space="0" w:color="auto"/>
              <w:left w:val="single" w:sz="4" w:space="0" w:color="000000"/>
              <w:bottom w:val="single" w:sz="4" w:space="0" w:color="000000"/>
              <w:right w:val="single" w:sz="4" w:space="0" w:color="000000"/>
            </w:tcBorders>
            <w:shd w:val="clear" w:color="auto" w:fill="auto"/>
            <w:vAlign w:val="center"/>
          </w:tcPr>
          <w:p w:rsidR="000D339E" w:rsidRPr="00641FFC" w:rsidRDefault="000D339E" w:rsidP="000D339E">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p>
        </w:tc>
      </w:tr>
      <w:tr w:rsidR="000D339E" w:rsidRPr="00641FFC" w:rsidTr="000D339E">
        <w:trPr>
          <w:trHeight w:val="508"/>
        </w:trPr>
        <w:tc>
          <w:tcPr>
            <w:tcW w:w="5534" w:type="dxa"/>
            <w:tcBorders>
              <w:top w:val="single" w:sz="4" w:space="0" w:color="000000"/>
              <w:left w:val="single" w:sz="4" w:space="0" w:color="000000"/>
              <w:bottom w:val="single" w:sz="4" w:space="0" w:color="000000"/>
            </w:tcBorders>
            <w:shd w:val="clear" w:color="auto" w:fill="auto"/>
          </w:tcPr>
          <w:p w:rsidR="000D339E" w:rsidRPr="00641FFC" w:rsidRDefault="000D339E" w:rsidP="000D339E">
            <w:pPr>
              <w:suppressAutoHyphens/>
              <w:spacing w:after="119" w:line="240" w:lineRule="auto"/>
              <w:jc w:val="both"/>
              <w:rPr>
                <w:rFonts w:ascii="Times New Roman" w:eastAsia="Times New Roman" w:hAnsi="Times New Roman" w:cs="Times New Roman"/>
                <w:b/>
                <w:sz w:val="24"/>
                <w:szCs w:val="24"/>
                <w:lang w:eastAsia="ar-SA"/>
              </w:rPr>
            </w:pPr>
            <w:r w:rsidRPr="00641FFC">
              <w:rPr>
                <w:rFonts w:ascii="Times New Roman" w:eastAsia="Times New Roman" w:hAnsi="Times New Roman" w:cs="Times New Roman"/>
                <w:sz w:val="24"/>
                <w:szCs w:val="24"/>
                <w:lang w:eastAsia="ar-SA"/>
              </w:rPr>
              <w:t>LAPK 172.</w:t>
            </w:r>
            <w:r w:rsidRPr="00641FFC">
              <w:rPr>
                <w:rFonts w:ascii="Times New Roman" w:eastAsia="Times New Roman" w:hAnsi="Times New Roman" w:cs="Times New Roman"/>
                <w:sz w:val="24"/>
                <w:szCs w:val="24"/>
                <w:vertAlign w:val="superscript"/>
                <w:lang w:eastAsia="ar-SA"/>
              </w:rPr>
              <w:t>1</w:t>
            </w:r>
            <w:r w:rsidRPr="00641FFC">
              <w:rPr>
                <w:rFonts w:ascii="Times New Roman" w:eastAsia="Times New Roman" w:hAnsi="Times New Roman" w:cs="Times New Roman"/>
                <w:sz w:val="24"/>
                <w:szCs w:val="24"/>
                <w:lang w:eastAsia="ar-SA"/>
              </w:rPr>
              <w:t xml:space="preserve"> p. 1.d. - nepilngadīgo iesaistīšana ubagošanā</w:t>
            </w:r>
          </w:p>
        </w:tc>
        <w:tc>
          <w:tcPr>
            <w:tcW w:w="1275" w:type="dxa"/>
            <w:tcBorders>
              <w:top w:val="single" w:sz="4" w:space="0" w:color="000000"/>
              <w:left w:val="single" w:sz="4" w:space="0" w:color="000000"/>
              <w:bottom w:val="single" w:sz="4" w:space="0" w:color="000000"/>
            </w:tcBorders>
            <w:shd w:val="clear" w:color="auto" w:fill="auto"/>
            <w:vAlign w:val="center"/>
          </w:tcPr>
          <w:p w:rsidR="000D339E" w:rsidRPr="000D339E" w:rsidRDefault="000D339E" w:rsidP="000D339E">
            <w:pPr>
              <w:pStyle w:val="Bezatstarpm"/>
              <w:jc w:val="center"/>
              <w:rPr>
                <w:rFonts w:ascii="Times New Roman" w:eastAsia="Times New Roman" w:hAnsi="Times New Roman" w:cs="Times New Roman"/>
                <w:sz w:val="24"/>
                <w:szCs w:val="24"/>
                <w:lang w:eastAsia="ar-SA"/>
              </w:rPr>
            </w:pPr>
            <w:r w:rsidRPr="000D339E">
              <w:rPr>
                <w:rFonts w:ascii="Times New Roman" w:eastAsia="Times New Roman" w:hAnsi="Times New Roman" w:cs="Times New Roman"/>
                <w:sz w:val="24"/>
                <w:szCs w:val="24"/>
                <w:lang w:eastAsia="ar-SA"/>
              </w:rPr>
              <w:t>1</w:t>
            </w:r>
          </w:p>
        </w:tc>
        <w:tc>
          <w:tcPr>
            <w:tcW w:w="1276" w:type="dxa"/>
            <w:tcBorders>
              <w:top w:val="single" w:sz="4" w:space="0" w:color="000000"/>
              <w:left w:val="single" w:sz="4" w:space="0" w:color="000000"/>
              <w:bottom w:val="single" w:sz="4" w:space="0" w:color="000000"/>
            </w:tcBorders>
            <w:shd w:val="clear" w:color="auto" w:fill="auto"/>
            <w:vAlign w:val="center"/>
          </w:tcPr>
          <w:p w:rsidR="000D339E" w:rsidRPr="000D339E" w:rsidRDefault="000D339E" w:rsidP="000D339E">
            <w:pPr>
              <w:pStyle w:val="Bezatstarpm"/>
              <w:jc w:val="center"/>
              <w:rPr>
                <w:rFonts w:ascii="Times New Roman" w:hAnsi="Times New Roman" w:cs="Times New Roman"/>
                <w:sz w:val="24"/>
                <w:szCs w:val="24"/>
              </w:rPr>
            </w:pPr>
            <w:r w:rsidRPr="000D339E">
              <w:rPr>
                <w:rFonts w:ascii="Times New Roman" w:hAnsi="Times New Roman" w:cs="Times New Roman"/>
                <w:sz w:val="24"/>
                <w:szCs w:val="24"/>
              </w:rPr>
              <w:t>4</w:t>
            </w:r>
          </w:p>
        </w:tc>
        <w:tc>
          <w:tcPr>
            <w:tcW w:w="851" w:type="dxa"/>
            <w:tcBorders>
              <w:top w:val="single" w:sz="4" w:space="0" w:color="auto"/>
              <w:left w:val="single" w:sz="4" w:space="0" w:color="000000"/>
              <w:bottom w:val="single" w:sz="4" w:space="0" w:color="000000"/>
              <w:right w:val="single" w:sz="4" w:space="0" w:color="000000"/>
            </w:tcBorders>
            <w:shd w:val="clear" w:color="auto" w:fill="auto"/>
            <w:vAlign w:val="center"/>
          </w:tcPr>
          <w:p w:rsidR="000D339E" w:rsidRPr="00641FFC" w:rsidRDefault="000D339E" w:rsidP="000D339E">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tc>
      </w:tr>
      <w:tr w:rsidR="000D339E" w:rsidRPr="00641FFC" w:rsidTr="000D339E">
        <w:trPr>
          <w:trHeight w:val="547"/>
        </w:trPr>
        <w:tc>
          <w:tcPr>
            <w:tcW w:w="5534" w:type="dxa"/>
            <w:tcBorders>
              <w:top w:val="single" w:sz="4" w:space="0" w:color="000000"/>
              <w:left w:val="single" w:sz="4" w:space="0" w:color="000000"/>
              <w:bottom w:val="single" w:sz="4" w:space="0" w:color="000000"/>
            </w:tcBorders>
            <w:shd w:val="clear" w:color="auto" w:fill="auto"/>
          </w:tcPr>
          <w:p w:rsidR="000D339E" w:rsidRPr="00641FFC" w:rsidRDefault="000D339E" w:rsidP="000D339E">
            <w:pPr>
              <w:suppressAutoHyphens/>
              <w:spacing w:after="119" w:line="240" w:lineRule="auto"/>
              <w:jc w:val="both"/>
              <w:rPr>
                <w:rFonts w:ascii="Times New Roman" w:eastAsia="Times New Roman" w:hAnsi="Times New Roman" w:cs="Times New Roman"/>
                <w:b/>
                <w:sz w:val="24"/>
                <w:szCs w:val="24"/>
                <w:lang w:eastAsia="ar-SA"/>
              </w:rPr>
            </w:pPr>
            <w:r w:rsidRPr="00641FFC">
              <w:rPr>
                <w:rFonts w:ascii="Times New Roman" w:eastAsia="Times New Roman" w:hAnsi="Times New Roman" w:cs="Times New Roman"/>
                <w:sz w:val="24"/>
                <w:szCs w:val="24"/>
                <w:lang w:eastAsia="ar-SA"/>
              </w:rPr>
              <w:t>LAPK 172.</w:t>
            </w:r>
            <w:r w:rsidRPr="00641FFC">
              <w:rPr>
                <w:rFonts w:ascii="Times New Roman" w:eastAsia="Times New Roman" w:hAnsi="Times New Roman" w:cs="Times New Roman"/>
                <w:sz w:val="24"/>
                <w:szCs w:val="24"/>
                <w:vertAlign w:val="superscript"/>
                <w:lang w:eastAsia="ar-SA"/>
              </w:rPr>
              <w:t>1</w:t>
            </w:r>
            <w:r w:rsidRPr="00641FFC">
              <w:rPr>
                <w:rFonts w:ascii="Times New Roman" w:eastAsia="Times New Roman" w:hAnsi="Times New Roman" w:cs="Times New Roman"/>
                <w:sz w:val="24"/>
                <w:szCs w:val="24"/>
                <w:lang w:eastAsia="ar-SA"/>
              </w:rPr>
              <w:t xml:space="preserve"> p. 2.d. - nepilngadīgo iesaistīšana ubagošanā atkārtoti</w:t>
            </w:r>
          </w:p>
        </w:tc>
        <w:tc>
          <w:tcPr>
            <w:tcW w:w="1275" w:type="dxa"/>
            <w:tcBorders>
              <w:top w:val="single" w:sz="4" w:space="0" w:color="000000"/>
              <w:left w:val="single" w:sz="4" w:space="0" w:color="000000"/>
              <w:bottom w:val="single" w:sz="4" w:space="0" w:color="000000"/>
            </w:tcBorders>
            <w:shd w:val="clear" w:color="auto" w:fill="auto"/>
            <w:vAlign w:val="center"/>
          </w:tcPr>
          <w:p w:rsidR="000D339E" w:rsidRPr="000D339E" w:rsidRDefault="000D339E" w:rsidP="000D339E">
            <w:pPr>
              <w:pStyle w:val="Bezatstarpm"/>
              <w:jc w:val="center"/>
              <w:rPr>
                <w:rFonts w:ascii="Times New Roman" w:eastAsia="Times New Roman" w:hAnsi="Times New Roman" w:cs="Times New Roman"/>
                <w:sz w:val="24"/>
                <w:szCs w:val="24"/>
                <w:lang w:eastAsia="ar-SA"/>
              </w:rPr>
            </w:pPr>
            <w:r w:rsidRPr="000D339E">
              <w:rPr>
                <w:rFonts w:ascii="Times New Roman" w:eastAsia="Times New Roman" w:hAnsi="Times New Roman" w:cs="Times New Roman"/>
                <w:sz w:val="24"/>
                <w:szCs w:val="24"/>
                <w:lang w:eastAsia="ar-SA"/>
              </w:rPr>
              <w:t>0</w:t>
            </w:r>
          </w:p>
        </w:tc>
        <w:tc>
          <w:tcPr>
            <w:tcW w:w="1276" w:type="dxa"/>
            <w:tcBorders>
              <w:top w:val="single" w:sz="4" w:space="0" w:color="000000"/>
              <w:left w:val="single" w:sz="4" w:space="0" w:color="000000"/>
              <w:bottom w:val="single" w:sz="4" w:space="0" w:color="000000"/>
            </w:tcBorders>
            <w:shd w:val="clear" w:color="auto" w:fill="auto"/>
            <w:vAlign w:val="center"/>
          </w:tcPr>
          <w:p w:rsidR="000D339E" w:rsidRPr="000D339E" w:rsidRDefault="000D339E" w:rsidP="000D339E">
            <w:pPr>
              <w:pStyle w:val="Bezatstarpm"/>
              <w:jc w:val="center"/>
              <w:rPr>
                <w:rFonts w:ascii="Times New Roman" w:hAnsi="Times New Roman" w:cs="Times New Roman"/>
                <w:sz w:val="24"/>
                <w:szCs w:val="24"/>
              </w:rPr>
            </w:pPr>
            <w:r w:rsidRPr="000D339E">
              <w:rPr>
                <w:rFonts w:ascii="Times New Roman" w:hAnsi="Times New Roman" w:cs="Times New Roman"/>
                <w:sz w:val="24"/>
                <w:szCs w:val="24"/>
              </w:rPr>
              <w:t>0</w:t>
            </w:r>
          </w:p>
        </w:tc>
        <w:tc>
          <w:tcPr>
            <w:tcW w:w="851" w:type="dxa"/>
            <w:tcBorders>
              <w:top w:val="single" w:sz="4" w:space="0" w:color="auto"/>
              <w:left w:val="single" w:sz="4" w:space="0" w:color="000000"/>
              <w:bottom w:val="single" w:sz="4" w:space="0" w:color="000000"/>
              <w:right w:val="single" w:sz="4" w:space="0" w:color="000000"/>
            </w:tcBorders>
            <w:shd w:val="clear" w:color="auto" w:fill="auto"/>
            <w:vAlign w:val="center"/>
          </w:tcPr>
          <w:p w:rsidR="000D339E" w:rsidRPr="00641FFC" w:rsidRDefault="000D339E" w:rsidP="000D339E">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r>
      <w:tr w:rsidR="000D339E" w:rsidRPr="00641FFC" w:rsidTr="000D339E">
        <w:trPr>
          <w:trHeight w:val="571"/>
        </w:trPr>
        <w:tc>
          <w:tcPr>
            <w:tcW w:w="5534" w:type="dxa"/>
            <w:tcBorders>
              <w:top w:val="single" w:sz="4" w:space="0" w:color="000000"/>
              <w:left w:val="single" w:sz="4" w:space="0" w:color="000000"/>
              <w:bottom w:val="single" w:sz="4" w:space="0" w:color="000000"/>
            </w:tcBorders>
            <w:shd w:val="clear" w:color="auto" w:fill="auto"/>
          </w:tcPr>
          <w:p w:rsidR="000D339E" w:rsidRPr="00641FFC" w:rsidRDefault="000D339E" w:rsidP="000D339E">
            <w:pPr>
              <w:suppressAutoHyphens/>
              <w:spacing w:after="119" w:line="240" w:lineRule="auto"/>
              <w:jc w:val="both"/>
              <w:rPr>
                <w:rFonts w:ascii="Times New Roman" w:eastAsia="Times New Roman" w:hAnsi="Times New Roman" w:cs="Times New Roman"/>
                <w:b/>
                <w:sz w:val="24"/>
                <w:szCs w:val="24"/>
                <w:lang w:eastAsia="ar-SA"/>
              </w:rPr>
            </w:pPr>
            <w:r w:rsidRPr="00641FFC">
              <w:rPr>
                <w:rFonts w:ascii="Times New Roman" w:eastAsia="Times New Roman" w:hAnsi="Times New Roman" w:cs="Times New Roman"/>
                <w:sz w:val="24"/>
                <w:szCs w:val="24"/>
                <w:lang w:eastAsia="ar-SA"/>
              </w:rPr>
              <w:t>LAPK 172.</w:t>
            </w:r>
            <w:r w:rsidRPr="00641FFC">
              <w:rPr>
                <w:rFonts w:ascii="Times New Roman" w:eastAsia="Times New Roman" w:hAnsi="Times New Roman" w:cs="Times New Roman"/>
                <w:sz w:val="24"/>
                <w:szCs w:val="24"/>
                <w:vertAlign w:val="superscript"/>
                <w:lang w:eastAsia="ar-SA"/>
              </w:rPr>
              <w:t>2</w:t>
            </w:r>
            <w:r w:rsidRPr="00641FFC">
              <w:rPr>
                <w:rFonts w:ascii="Times New Roman" w:eastAsia="Times New Roman" w:hAnsi="Times New Roman" w:cs="Times New Roman"/>
                <w:sz w:val="24"/>
                <w:szCs w:val="24"/>
                <w:lang w:eastAsia="ar-SA"/>
              </w:rPr>
              <w:t xml:space="preserve"> p. 1.d. - par fizisku vai emocionālu vardarbību pret bērnu</w:t>
            </w:r>
          </w:p>
        </w:tc>
        <w:tc>
          <w:tcPr>
            <w:tcW w:w="1275" w:type="dxa"/>
            <w:tcBorders>
              <w:top w:val="single" w:sz="4" w:space="0" w:color="000000"/>
              <w:left w:val="single" w:sz="4" w:space="0" w:color="000000"/>
              <w:bottom w:val="single" w:sz="4" w:space="0" w:color="000000"/>
            </w:tcBorders>
            <w:shd w:val="clear" w:color="auto" w:fill="auto"/>
            <w:vAlign w:val="center"/>
          </w:tcPr>
          <w:p w:rsidR="000D339E" w:rsidRPr="000D339E" w:rsidRDefault="000D339E" w:rsidP="000D339E">
            <w:pPr>
              <w:pStyle w:val="Bezatstarpm"/>
              <w:jc w:val="center"/>
              <w:rPr>
                <w:rFonts w:ascii="Times New Roman" w:eastAsia="Times New Roman" w:hAnsi="Times New Roman" w:cs="Times New Roman"/>
                <w:sz w:val="24"/>
                <w:szCs w:val="24"/>
                <w:lang w:eastAsia="ar-SA"/>
              </w:rPr>
            </w:pPr>
            <w:r w:rsidRPr="000D339E">
              <w:rPr>
                <w:rFonts w:ascii="Times New Roman" w:eastAsia="Times New Roman" w:hAnsi="Times New Roman" w:cs="Times New Roman"/>
                <w:sz w:val="24"/>
                <w:szCs w:val="24"/>
                <w:lang w:eastAsia="ar-SA"/>
              </w:rPr>
              <w:t>464</w:t>
            </w:r>
          </w:p>
        </w:tc>
        <w:tc>
          <w:tcPr>
            <w:tcW w:w="1276" w:type="dxa"/>
            <w:tcBorders>
              <w:top w:val="single" w:sz="4" w:space="0" w:color="000000"/>
              <w:left w:val="single" w:sz="4" w:space="0" w:color="000000"/>
              <w:bottom w:val="single" w:sz="4" w:space="0" w:color="000000"/>
            </w:tcBorders>
            <w:shd w:val="clear" w:color="auto" w:fill="auto"/>
            <w:vAlign w:val="center"/>
          </w:tcPr>
          <w:p w:rsidR="000D339E" w:rsidRPr="000D339E" w:rsidRDefault="000D339E" w:rsidP="000D339E">
            <w:pPr>
              <w:pStyle w:val="Bezatstarpm"/>
              <w:jc w:val="center"/>
              <w:rPr>
                <w:rFonts w:ascii="Times New Roman" w:hAnsi="Times New Roman" w:cs="Times New Roman"/>
                <w:sz w:val="24"/>
                <w:szCs w:val="24"/>
              </w:rPr>
            </w:pPr>
            <w:r w:rsidRPr="000D339E">
              <w:rPr>
                <w:rFonts w:ascii="Times New Roman" w:hAnsi="Times New Roman" w:cs="Times New Roman"/>
                <w:sz w:val="24"/>
                <w:szCs w:val="24"/>
              </w:rPr>
              <w:t>688</w:t>
            </w:r>
          </w:p>
        </w:tc>
        <w:tc>
          <w:tcPr>
            <w:tcW w:w="851" w:type="dxa"/>
            <w:tcBorders>
              <w:top w:val="single" w:sz="4" w:space="0" w:color="auto"/>
              <w:left w:val="single" w:sz="4" w:space="0" w:color="000000"/>
              <w:bottom w:val="single" w:sz="4" w:space="0" w:color="000000"/>
              <w:right w:val="single" w:sz="4" w:space="0" w:color="000000"/>
            </w:tcBorders>
            <w:shd w:val="clear" w:color="auto" w:fill="auto"/>
            <w:vAlign w:val="center"/>
          </w:tcPr>
          <w:p w:rsidR="000D339E" w:rsidRPr="00641FFC" w:rsidRDefault="000D339E" w:rsidP="000D339E">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+224</w:t>
            </w:r>
          </w:p>
        </w:tc>
      </w:tr>
      <w:tr w:rsidR="000D339E" w:rsidRPr="00641FFC" w:rsidTr="000D339E">
        <w:trPr>
          <w:trHeight w:val="595"/>
        </w:trPr>
        <w:tc>
          <w:tcPr>
            <w:tcW w:w="5534" w:type="dxa"/>
            <w:tcBorders>
              <w:top w:val="single" w:sz="4" w:space="0" w:color="000000"/>
              <w:left w:val="single" w:sz="4" w:space="0" w:color="000000"/>
              <w:bottom w:val="single" w:sz="4" w:space="0" w:color="000000"/>
            </w:tcBorders>
            <w:shd w:val="clear" w:color="auto" w:fill="auto"/>
          </w:tcPr>
          <w:p w:rsidR="000D339E" w:rsidRPr="00641FFC" w:rsidRDefault="000D339E" w:rsidP="000D339E">
            <w:pPr>
              <w:suppressAutoHyphens/>
              <w:spacing w:after="119" w:line="240" w:lineRule="auto"/>
              <w:jc w:val="both"/>
              <w:rPr>
                <w:rFonts w:ascii="Times New Roman" w:eastAsia="Times New Roman" w:hAnsi="Times New Roman" w:cs="Times New Roman"/>
                <w:b/>
                <w:sz w:val="24"/>
                <w:szCs w:val="24"/>
                <w:lang w:eastAsia="ar-SA"/>
              </w:rPr>
            </w:pPr>
            <w:r w:rsidRPr="00641FFC">
              <w:rPr>
                <w:rFonts w:ascii="Times New Roman" w:eastAsia="Times New Roman" w:hAnsi="Times New Roman" w:cs="Times New Roman"/>
                <w:sz w:val="24"/>
                <w:szCs w:val="24"/>
                <w:lang w:eastAsia="ar-SA"/>
              </w:rPr>
              <w:t>LAPK 172.</w:t>
            </w:r>
            <w:r w:rsidRPr="00641FFC">
              <w:rPr>
                <w:rFonts w:ascii="Times New Roman" w:eastAsia="Times New Roman" w:hAnsi="Times New Roman" w:cs="Times New Roman"/>
                <w:sz w:val="24"/>
                <w:szCs w:val="24"/>
                <w:vertAlign w:val="superscript"/>
                <w:lang w:eastAsia="ar-SA"/>
              </w:rPr>
              <w:t>2</w:t>
            </w:r>
            <w:r w:rsidRPr="00641FFC">
              <w:rPr>
                <w:rFonts w:ascii="Times New Roman" w:eastAsia="Times New Roman" w:hAnsi="Times New Roman" w:cs="Times New Roman"/>
                <w:sz w:val="24"/>
                <w:szCs w:val="24"/>
                <w:lang w:eastAsia="ar-SA"/>
              </w:rPr>
              <w:t xml:space="preserve"> p. 2.d. - par fizisku vai emocionālu vardarbību pret bērnu atkārtoti</w:t>
            </w:r>
          </w:p>
        </w:tc>
        <w:tc>
          <w:tcPr>
            <w:tcW w:w="1275" w:type="dxa"/>
            <w:tcBorders>
              <w:top w:val="single" w:sz="4" w:space="0" w:color="000000"/>
              <w:left w:val="single" w:sz="4" w:space="0" w:color="000000"/>
              <w:bottom w:val="single" w:sz="4" w:space="0" w:color="000000"/>
            </w:tcBorders>
            <w:shd w:val="clear" w:color="auto" w:fill="auto"/>
            <w:vAlign w:val="center"/>
          </w:tcPr>
          <w:p w:rsidR="000D339E" w:rsidRPr="000D339E" w:rsidRDefault="000D339E" w:rsidP="000D339E">
            <w:pPr>
              <w:pStyle w:val="Bezatstarpm"/>
              <w:jc w:val="center"/>
              <w:rPr>
                <w:rFonts w:ascii="Times New Roman" w:eastAsia="Times New Roman" w:hAnsi="Times New Roman" w:cs="Times New Roman"/>
                <w:sz w:val="24"/>
                <w:szCs w:val="24"/>
                <w:lang w:eastAsia="ar-SA"/>
              </w:rPr>
            </w:pPr>
            <w:r w:rsidRPr="000D339E">
              <w:rPr>
                <w:rFonts w:ascii="Times New Roman" w:eastAsia="Times New Roman" w:hAnsi="Times New Roman" w:cs="Times New Roman"/>
                <w:sz w:val="24"/>
                <w:szCs w:val="24"/>
                <w:lang w:eastAsia="ar-SA"/>
              </w:rPr>
              <w:t>40</w:t>
            </w:r>
          </w:p>
        </w:tc>
        <w:tc>
          <w:tcPr>
            <w:tcW w:w="1276" w:type="dxa"/>
            <w:tcBorders>
              <w:top w:val="single" w:sz="4" w:space="0" w:color="000000"/>
              <w:left w:val="single" w:sz="4" w:space="0" w:color="000000"/>
              <w:bottom w:val="single" w:sz="4" w:space="0" w:color="000000"/>
            </w:tcBorders>
            <w:shd w:val="clear" w:color="auto" w:fill="auto"/>
            <w:vAlign w:val="center"/>
          </w:tcPr>
          <w:p w:rsidR="000D339E" w:rsidRPr="000D339E" w:rsidRDefault="000D339E" w:rsidP="000D339E">
            <w:pPr>
              <w:pStyle w:val="Bezatstarpm"/>
              <w:jc w:val="center"/>
              <w:rPr>
                <w:rFonts w:ascii="Times New Roman" w:hAnsi="Times New Roman" w:cs="Times New Roman"/>
                <w:sz w:val="24"/>
                <w:szCs w:val="24"/>
              </w:rPr>
            </w:pPr>
            <w:r w:rsidRPr="000D339E">
              <w:rPr>
                <w:rFonts w:ascii="Times New Roman" w:hAnsi="Times New Roman" w:cs="Times New Roman"/>
                <w:sz w:val="24"/>
                <w:szCs w:val="24"/>
              </w:rPr>
              <w:t>48</w:t>
            </w:r>
          </w:p>
        </w:tc>
        <w:tc>
          <w:tcPr>
            <w:tcW w:w="851" w:type="dxa"/>
            <w:tcBorders>
              <w:top w:val="single" w:sz="4" w:space="0" w:color="auto"/>
              <w:left w:val="single" w:sz="4" w:space="0" w:color="000000"/>
              <w:bottom w:val="single" w:sz="4" w:space="0" w:color="000000"/>
              <w:right w:val="single" w:sz="4" w:space="0" w:color="000000"/>
            </w:tcBorders>
            <w:shd w:val="clear" w:color="auto" w:fill="auto"/>
            <w:vAlign w:val="center"/>
          </w:tcPr>
          <w:p w:rsidR="000D339E" w:rsidRPr="00641FFC" w:rsidRDefault="000D339E" w:rsidP="000D339E">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p>
        </w:tc>
      </w:tr>
      <w:tr w:rsidR="000D339E" w:rsidRPr="00641FFC" w:rsidTr="000D339E">
        <w:trPr>
          <w:trHeight w:val="760"/>
        </w:trPr>
        <w:tc>
          <w:tcPr>
            <w:tcW w:w="5534" w:type="dxa"/>
            <w:tcBorders>
              <w:top w:val="single" w:sz="4" w:space="0" w:color="000000"/>
              <w:left w:val="single" w:sz="4" w:space="0" w:color="000000"/>
              <w:bottom w:val="single" w:sz="4" w:space="0" w:color="000000"/>
            </w:tcBorders>
            <w:shd w:val="clear" w:color="auto" w:fill="auto"/>
          </w:tcPr>
          <w:p w:rsidR="000D339E" w:rsidRPr="00641FFC" w:rsidRDefault="000D339E" w:rsidP="000D339E">
            <w:pPr>
              <w:suppressAutoHyphens/>
              <w:spacing w:after="119" w:line="240" w:lineRule="auto"/>
              <w:jc w:val="both"/>
              <w:rPr>
                <w:rFonts w:ascii="Times New Roman" w:eastAsia="Times New Roman" w:hAnsi="Times New Roman" w:cs="Times New Roman"/>
                <w:b/>
                <w:sz w:val="24"/>
                <w:szCs w:val="24"/>
                <w:lang w:eastAsia="ar-SA"/>
              </w:rPr>
            </w:pPr>
            <w:r w:rsidRPr="00641FFC">
              <w:rPr>
                <w:rFonts w:ascii="Times New Roman" w:eastAsia="Times New Roman" w:hAnsi="Times New Roman" w:cs="Times New Roman"/>
                <w:sz w:val="24"/>
                <w:szCs w:val="24"/>
                <w:lang w:eastAsia="ar-SA"/>
              </w:rPr>
              <w:t>LAPK 172.</w:t>
            </w:r>
            <w:r w:rsidRPr="00641FFC">
              <w:rPr>
                <w:rFonts w:ascii="Times New Roman" w:eastAsia="Times New Roman" w:hAnsi="Times New Roman" w:cs="Times New Roman"/>
                <w:sz w:val="24"/>
                <w:szCs w:val="24"/>
                <w:vertAlign w:val="superscript"/>
                <w:lang w:eastAsia="ar-SA"/>
              </w:rPr>
              <w:t xml:space="preserve">3 </w:t>
            </w:r>
            <w:r w:rsidRPr="00641FFC">
              <w:rPr>
                <w:rFonts w:ascii="Times New Roman" w:eastAsia="Times New Roman" w:hAnsi="Times New Roman" w:cs="Times New Roman"/>
                <w:sz w:val="24"/>
                <w:szCs w:val="24"/>
                <w:lang w:eastAsia="ar-SA"/>
              </w:rPr>
              <w:t>p. 1.d. - par bērna iesaistīšanu skaistumkonkursā vai citā pasākumā, kurā tiek vērtēts vienīgi viņa ārējais izskats</w:t>
            </w:r>
          </w:p>
        </w:tc>
        <w:tc>
          <w:tcPr>
            <w:tcW w:w="1275" w:type="dxa"/>
            <w:tcBorders>
              <w:top w:val="single" w:sz="4" w:space="0" w:color="000000"/>
              <w:left w:val="single" w:sz="4" w:space="0" w:color="000000"/>
              <w:bottom w:val="single" w:sz="4" w:space="0" w:color="000000"/>
            </w:tcBorders>
            <w:shd w:val="clear" w:color="auto" w:fill="auto"/>
            <w:vAlign w:val="center"/>
          </w:tcPr>
          <w:p w:rsidR="000D339E" w:rsidRPr="000D339E" w:rsidRDefault="000D339E" w:rsidP="000D339E">
            <w:pPr>
              <w:pStyle w:val="Bezatstarpm"/>
              <w:jc w:val="center"/>
              <w:rPr>
                <w:rFonts w:ascii="Times New Roman" w:eastAsia="Times New Roman" w:hAnsi="Times New Roman" w:cs="Times New Roman"/>
                <w:sz w:val="24"/>
                <w:szCs w:val="24"/>
                <w:lang w:eastAsia="ar-SA"/>
              </w:rPr>
            </w:pPr>
            <w:r w:rsidRPr="000D339E">
              <w:rPr>
                <w:rFonts w:ascii="Times New Roman" w:eastAsia="Times New Roman" w:hAnsi="Times New Roman" w:cs="Times New Roman"/>
                <w:sz w:val="24"/>
                <w:szCs w:val="24"/>
                <w:lang w:eastAsia="ar-SA"/>
              </w:rPr>
              <w:t>0</w:t>
            </w:r>
          </w:p>
        </w:tc>
        <w:tc>
          <w:tcPr>
            <w:tcW w:w="1276" w:type="dxa"/>
            <w:tcBorders>
              <w:top w:val="single" w:sz="4" w:space="0" w:color="000000"/>
              <w:left w:val="single" w:sz="4" w:space="0" w:color="000000"/>
              <w:bottom w:val="single" w:sz="4" w:space="0" w:color="000000"/>
            </w:tcBorders>
            <w:shd w:val="clear" w:color="auto" w:fill="auto"/>
            <w:vAlign w:val="center"/>
          </w:tcPr>
          <w:p w:rsidR="000D339E" w:rsidRPr="000D339E" w:rsidRDefault="000D339E" w:rsidP="000D339E">
            <w:pPr>
              <w:pStyle w:val="Bezatstarpm"/>
              <w:jc w:val="center"/>
              <w:rPr>
                <w:rFonts w:ascii="Times New Roman" w:hAnsi="Times New Roman" w:cs="Times New Roman"/>
                <w:sz w:val="24"/>
                <w:szCs w:val="24"/>
              </w:rPr>
            </w:pPr>
            <w:r w:rsidRPr="000D339E">
              <w:rPr>
                <w:rFonts w:ascii="Times New Roman" w:hAnsi="Times New Roman" w:cs="Times New Roman"/>
                <w:sz w:val="24"/>
                <w:szCs w:val="24"/>
              </w:rPr>
              <w:t>0</w:t>
            </w:r>
          </w:p>
        </w:tc>
        <w:tc>
          <w:tcPr>
            <w:tcW w:w="851" w:type="dxa"/>
            <w:tcBorders>
              <w:top w:val="single" w:sz="4" w:space="0" w:color="auto"/>
              <w:left w:val="single" w:sz="4" w:space="0" w:color="000000"/>
              <w:bottom w:val="single" w:sz="4" w:space="0" w:color="000000"/>
              <w:right w:val="single" w:sz="4" w:space="0" w:color="000000"/>
            </w:tcBorders>
            <w:shd w:val="clear" w:color="auto" w:fill="auto"/>
            <w:vAlign w:val="center"/>
          </w:tcPr>
          <w:p w:rsidR="000D339E" w:rsidRPr="00641FFC" w:rsidRDefault="000D339E" w:rsidP="000D339E">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r>
      <w:tr w:rsidR="000D339E" w:rsidRPr="00641FFC" w:rsidTr="000D339E">
        <w:trPr>
          <w:trHeight w:val="808"/>
        </w:trPr>
        <w:tc>
          <w:tcPr>
            <w:tcW w:w="5534" w:type="dxa"/>
            <w:tcBorders>
              <w:top w:val="single" w:sz="4" w:space="0" w:color="000000"/>
              <w:left w:val="single" w:sz="4" w:space="0" w:color="000000"/>
              <w:bottom w:val="single" w:sz="4" w:space="0" w:color="000000"/>
            </w:tcBorders>
            <w:shd w:val="clear" w:color="auto" w:fill="auto"/>
          </w:tcPr>
          <w:p w:rsidR="000D339E" w:rsidRPr="00641FFC" w:rsidRDefault="000D339E" w:rsidP="000D339E">
            <w:pPr>
              <w:suppressAutoHyphens/>
              <w:spacing w:after="119" w:line="240" w:lineRule="auto"/>
              <w:jc w:val="both"/>
              <w:rPr>
                <w:rFonts w:ascii="Times New Roman" w:eastAsia="Times New Roman" w:hAnsi="Times New Roman" w:cs="Times New Roman"/>
                <w:b/>
                <w:sz w:val="24"/>
                <w:szCs w:val="24"/>
                <w:lang w:eastAsia="ar-SA"/>
              </w:rPr>
            </w:pPr>
            <w:r w:rsidRPr="00641FFC">
              <w:rPr>
                <w:rFonts w:ascii="Times New Roman" w:eastAsia="Times New Roman" w:hAnsi="Times New Roman" w:cs="Times New Roman"/>
                <w:sz w:val="24"/>
                <w:szCs w:val="24"/>
                <w:lang w:eastAsia="ar-SA"/>
              </w:rPr>
              <w:t>LAPK 172.</w:t>
            </w:r>
            <w:r w:rsidRPr="00641FFC">
              <w:rPr>
                <w:rFonts w:ascii="Times New Roman" w:eastAsia="Times New Roman" w:hAnsi="Times New Roman" w:cs="Times New Roman"/>
                <w:sz w:val="24"/>
                <w:szCs w:val="24"/>
                <w:vertAlign w:val="superscript"/>
                <w:lang w:eastAsia="ar-SA"/>
              </w:rPr>
              <w:t>3</w:t>
            </w:r>
            <w:r w:rsidRPr="00641FFC">
              <w:rPr>
                <w:rFonts w:ascii="Times New Roman" w:eastAsia="Times New Roman" w:hAnsi="Times New Roman" w:cs="Times New Roman"/>
                <w:sz w:val="24"/>
                <w:szCs w:val="24"/>
                <w:lang w:eastAsia="ar-SA"/>
              </w:rPr>
              <w:t xml:space="preserve"> p. 2.d. - par tādu normatīvo aktu pārkāpšanu, kuri nosaka kārtību, kādā bērni iesaistāmi aktivitātēs (pasākumos), kas saistītas ar ārējā izskata demonstrēšanu</w:t>
            </w:r>
          </w:p>
        </w:tc>
        <w:tc>
          <w:tcPr>
            <w:tcW w:w="1275" w:type="dxa"/>
            <w:tcBorders>
              <w:top w:val="single" w:sz="4" w:space="0" w:color="000000"/>
              <w:left w:val="single" w:sz="4" w:space="0" w:color="000000"/>
              <w:bottom w:val="single" w:sz="4" w:space="0" w:color="000000"/>
            </w:tcBorders>
            <w:shd w:val="clear" w:color="auto" w:fill="auto"/>
            <w:vAlign w:val="center"/>
          </w:tcPr>
          <w:p w:rsidR="000D339E" w:rsidRPr="000D339E" w:rsidRDefault="000D339E" w:rsidP="000D339E">
            <w:pPr>
              <w:pStyle w:val="Bezatstarpm"/>
              <w:jc w:val="center"/>
              <w:rPr>
                <w:rFonts w:ascii="Times New Roman" w:eastAsia="Times New Roman" w:hAnsi="Times New Roman" w:cs="Times New Roman"/>
                <w:sz w:val="24"/>
                <w:szCs w:val="24"/>
                <w:lang w:eastAsia="ar-SA"/>
              </w:rPr>
            </w:pPr>
            <w:r w:rsidRPr="000D339E">
              <w:rPr>
                <w:rFonts w:ascii="Times New Roman" w:eastAsia="Times New Roman" w:hAnsi="Times New Roman" w:cs="Times New Roman"/>
                <w:sz w:val="24"/>
                <w:szCs w:val="24"/>
                <w:lang w:eastAsia="ar-SA"/>
              </w:rPr>
              <w:t>0</w:t>
            </w:r>
          </w:p>
        </w:tc>
        <w:tc>
          <w:tcPr>
            <w:tcW w:w="1276" w:type="dxa"/>
            <w:tcBorders>
              <w:top w:val="single" w:sz="4" w:space="0" w:color="000000"/>
              <w:left w:val="single" w:sz="4" w:space="0" w:color="000000"/>
              <w:bottom w:val="single" w:sz="4" w:space="0" w:color="000000"/>
            </w:tcBorders>
            <w:shd w:val="clear" w:color="auto" w:fill="auto"/>
            <w:vAlign w:val="center"/>
          </w:tcPr>
          <w:p w:rsidR="000D339E" w:rsidRPr="000D339E" w:rsidRDefault="000D339E" w:rsidP="000D339E">
            <w:pPr>
              <w:pStyle w:val="Bezatstarpm"/>
              <w:jc w:val="center"/>
              <w:rPr>
                <w:rFonts w:ascii="Times New Roman" w:hAnsi="Times New Roman" w:cs="Times New Roman"/>
                <w:sz w:val="24"/>
                <w:szCs w:val="24"/>
              </w:rPr>
            </w:pPr>
            <w:r w:rsidRPr="000D339E">
              <w:rPr>
                <w:rFonts w:ascii="Times New Roman" w:hAnsi="Times New Roman" w:cs="Times New Roman"/>
                <w:sz w:val="24"/>
                <w:szCs w:val="24"/>
              </w:rPr>
              <w:t>1</w:t>
            </w:r>
          </w:p>
        </w:tc>
        <w:tc>
          <w:tcPr>
            <w:tcW w:w="851" w:type="dxa"/>
            <w:tcBorders>
              <w:top w:val="single" w:sz="4" w:space="0" w:color="auto"/>
              <w:left w:val="single" w:sz="4" w:space="0" w:color="000000"/>
              <w:bottom w:val="single" w:sz="4" w:space="0" w:color="auto"/>
              <w:right w:val="single" w:sz="4" w:space="0" w:color="000000"/>
            </w:tcBorders>
            <w:shd w:val="clear" w:color="auto" w:fill="auto"/>
            <w:vAlign w:val="center"/>
          </w:tcPr>
          <w:p w:rsidR="000D339E" w:rsidRPr="00641FFC" w:rsidRDefault="000D339E" w:rsidP="000D339E">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0D339E" w:rsidRPr="00641FFC" w:rsidTr="000D339E">
        <w:tc>
          <w:tcPr>
            <w:tcW w:w="5534" w:type="dxa"/>
            <w:tcBorders>
              <w:top w:val="single" w:sz="4" w:space="0" w:color="000000"/>
              <w:left w:val="single" w:sz="4" w:space="0" w:color="000000"/>
              <w:bottom w:val="single" w:sz="4" w:space="0" w:color="000000"/>
            </w:tcBorders>
            <w:shd w:val="clear" w:color="auto" w:fill="auto"/>
          </w:tcPr>
          <w:p w:rsidR="000D339E" w:rsidRPr="00641FFC" w:rsidRDefault="000D339E" w:rsidP="000D339E">
            <w:pPr>
              <w:suppressAutoHyphens/>
              <w:spacing w:after="119" w:line="240" w:lineRule="auto"/>
              <w:jc w:val="both"/>
              <w:rPr>
                <w:rFonts w:ascii="Times New Roman" w:eastAsia="Times New Roman" w:hAnsi="Times New Roman" w:cs="Times New Roman"/>
                <w:b/>
                <w:sz w:val="24"/>
                <w:szCs w:val="24"/>
                <w:lang w:eastAsia="ar-SA"/>
              </w:rPr>
            </w:pPr>
            <w:r w:rsidRPr="00641FFC">
              <w:rPr>
                <w:rFonts w:ascii="Times New Roman" w:eastAsia="Times New Roman" w:hAnsi="Times New Roman" w:cs="Times New Roman"/>
                <w:sz w:val="24"/>
                <w:szCs w:val="24"/>
                <w:lang w:eastAsia="ar-SA"/>
              </w:rPr>
              <w:t>LAPK 172.</w:t>
            </w:r>
            <w:r w:rsidRPr="00641FFC">
              <w:rPr>
                <w:rFonts w:ascii="Times New Roman" w:eastAsia="Times New Roman" w:hAnsi="Times New Roman" w:cs="Times New Roman"/>
                <w:sz w:val="24"/>
                <w:szCs w:val="24"/>
                <w:vertAlign w:val="superscript"/>
                <w:lang w:eastAsia="ar-SA"/>
              </w:rPr>
              <w:t>4</w:t>
            </w:r>
            <w:r w:rsidRPr="00641FFC">
              <w:rPr>
                <w:rFonts w:ascii="Times New Roman" w:eastAsia="Times New Roman" w:hAnsi="Times New Roman" w:cs="Times New Roman"/>
                <w:sz w:val="24"/>
                <w:szCs w:val="24"/>
                <w:lang w:eastAsia="ar-SA"/>
              </w:rPr>
              <w:t xml:space="preserve"> p. 1.d. - par bērna, kas nav sasniedzis septiņu gadu vecumu, atstāšanu bez uzraudzības, ja to izdarījuši vecāki vai personas, kas viņus aizstāj</w:t>
            </w:r>
          </w:p>
        </w:tc>
        <w:tc>
          <w:tcPr>
            <w:tcW w:w="1275" w:type="dxa"/>
            <w:tcBorders>
              <w:top w:val="single" w:sz="4" w:space="0" w:color="000000"/>
              <w:left w:val="single" w:sz="4" w:space="0" w:color="000000"/>
              <w:bottom w:val="single" w:sz="4" w:space="0" w:color="000000"/>
            </w:tcBorders>
            <w:shd w:val="clear" w:color="auto" w:fill="auto"/>
            <w:vAlign w:val="center"/>
          </w:tcPr>
          <w:p w:rsidR="000D339E" w:rsidRPr="000D339E" w:rsidRDefault="000D339E" w:rsidP="000D339E">
            <w:pPr>
              <w:pStyle w:val="Bezatstarpm"/>
              <w:jc w:val="center"/>
              <w:rPr>
                <w:rFonts w:ascii="Times New Roman" w:eastAsia="Times New Roman" w:hAnsi="Times New Roman" w:cs="Times New Roman"/>
                <w:sz w:val="24"/>
                <w:szCs w:val="24"/>
                <w:lang w:eastAsia="ar-SA"/>
              </w:rPr>
            </w:pPr>
            <w:r w:rsidRPr="000D339E">
              <w:rPr>
                <w:rFonts w:ascii="Times New Roman" w:eastAsia="Times New Roman" w:hAnsi="Times New Roman" w:cs="Times New Roman"/>
                <w:sz w:val="24"/>
                <w:szCs w:val="24"/>
                <w:lang w:eastAsia="ar-SA"/>
              </w:rPr>
              <w:t>54</w:t>
            </w:r>
          </w:p>
        </w:tc>
        <w:tc>
          <w:tcPr>
            <w:tcW w:w="1276" w:type="dxa"/>
            <w:tcBorders>
              <w:top w:val="single" w:sz="4" w:space="0" w:color="000000"/>
              <w:left w:val="single" w:sz="4" w:space="0" w:color="000000"/>
              <w:bottom w:val="single" w:sz="4" w:space="0" w:color="000000"/>
            </w:tcBorders>
            <w:shd w:val="clear" w:color="auto" w:fill="auto"/>
            <w:vAlign w:val="center"/>
          </w:tcPr>
          <w:p w:rsidR="000D339E" w:rsidRPr="000D339E" w:rsidRDefault="000D339E" w:rsidP="000D339E">
            <w:pPr>
              <w:pStyle w:val="Bezatstarpm"/>
              <w:jc w:val="center"/>
              <w:rPr>
                <w:rFonts w:ascii="Times New Roman" w:hAnsi="Times New Roman" w:cs="Times New Roman"/>
                <w:sz w:val="24"/>
                <w:szCs w:val="24"/>
              </w:rPr>
            </w:pPr>
            <w:r w:rsidRPr="000D339E">
              <w:rPr>
                <w:rFonts w:ascii="Times New Roman" w:hAnsi="Times New Roman" w:cs="Times New Roman"/>
                <w:sz w:val="24"/>
                <w:szCs w:val="24"/>
              </w:rPr>
              <w:t>49</w:t>
            </w:r>
          </w:p>
        </w:tc>
        <w:tc>
          <w:tcPr>
            <w:tcW w:w="851" w:type="dxa"/>
            <w:tcBorders>
              <w:top w:val="single" w:sz="4" w:space="0" w:color="auto"/>
              <w:left w:val="single" w:sz="4" w:space="0" w:color="000000"/>
              <w:bottom w:val="single" w:sz="4" w:space="0" w:color="000000"/>
              <w:right w:val="single" w:sz="4" w:space="0" w:color="000000"/>
            </w:tcBorders>
            <w:shd w:val="clear" w:color="auto" w:fill="auto"/>
            <w:vAlign w:val="center"/>
          </w:tcPr>
          <w:p w:rsidR="000D339E" w:rsidRPr="00641FFC" w:rsidRDefault="000D339E" w:rsidP="000D339E">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p>
        </w:tc>
      </w:tr>
      <w:tr w:rsidR="000D339E" w:rsidRPr="00641FFC" w:rsidTr="000D339E">
        <w:tc>
          <w:tcPr>
            <w:tcW w:w="5534" w:type="dxa"/>
            <w:tcBorders>
              <w:top w:val="single" w:sz="4" w:space="0" w:color="000000"/>
              <w:left w:val="single" w:sz="4" w:space="0" w:color="000000"/>
              <w:bottom w:val="single" w:sz="4" w:space="0" w:color="000000"/>
            </w:tcBorders>
            <w:shd w:val="clear" w:color="auto" w:fill="auto"/>
          </w:tcPr>
          <w:p w:rsidR="000D339E" w:rsidRPr="00641FFC" w:rsidRDefault="000D339E" w:rsidP="000D339E">
            <w:pPr>
              <w:suppressAutoHyphens/>
              <w:spacing w:after="119" w:line="240" w:lineRule="auto"/>
              <w:jc w:val="both"/>
              <w:rPr>
                <w:rFonts w:ascii="Times New Roman" w:eastAsia="Times New Roman" w:hAnsi="Times New Roman" w:cs="Times New Roman"/>
                <w:b/>
                <w:sz w:val="24"/>
                <w:szCs w:val="24"/>
                <w:lang w:eastAsia="ar-SA"/>
              </w:rPr>
            </w:pPr>
            <w:r w:rsidRPr="00641FFC">
              <w:rPr>
                <w:rFonts w:ascii="Times New Roman" w:eastAsia="Times New Roman" w:hAnsi="Times New Roman" w:cs="Times New Roman"/>
                <w:sz w:val="24"/>
                <w:szCs w:val="24"/>
                <w:lang w:eastAsia="ar-SA"/>
              </w:rPr>
              <w:t>LAPK 172.</w:t>
            </w:r>
            <w:r w:rsidRPr="00641FFC">
              <w:rPr>
                <w:rFonts w:ascii="Times New Roman" w:eastAsia="Times New Roman" w:hAnsi="Times New Roman" w:cs="Times New Roman"/>
                <w:sz w:val="24"/>
                <w:szCs w:val="24"/>
                <w:vertAlign w:val="superscript"/>
                <w:lang w:eastAsia="ar-SA"/>
              </w:rPr>
              <w:t>4</w:t>
            </w:r>
            <w:r w:rsidRPr="00641FFC">
              <w:rPr>
                <w:rFonts w:ascii="Times New Roman" w:eastAsia="Times New Roman" w:hAnsi="Times New Roman" w:cs="Times New Roman"/>
                <w:sz w:val="24"/>
                <w:szCs w:val="24"/>
                <w:lang w:eastAsia="ar-SA"/>
              </w:rPr>
              <w:t xml:space="preserve"> p. 2.d. - par bērna, kas nav sasniedzis septiņu gadu vecumu, atstāšanu bez uzraudzības, ja to izdarījuši vecāki vai personas, kas viņus aizstāj atkārtoti</w:t>
            </w:r>
          </w:p>
        </w:tc>
        <w:tc>
          <w:tcPr>
            <w:tcW w:w="1275" w:type="dxa"/>
            <w:tcBorders>
              <w:top w:val="single" w:sz="4" w:space="0" w:color="000000"/>
              <w:left w:val="single" w:sz="4" w:space="0" w:color="000000"/>
              <w:bottom w:val="single" w:sz="4" w:space="0" w:color="000000"/>
            </w:tcBorders>
            <w:shd w:val="clear" w:color="auto" w:fill="auto"/>
            <w:vAlign w:val="center"/>
          </w:tcPr>
          <w:p w:rsidR="000D339E" w:rsidRPr="000D339E" w:rsidRDefault="000D339E" w:rsidP="000D339E">
            <w:pPr>
              <w:pStyle w:val="Bezatstarpm"/>
              <w:jc w:val="center"/>
              <w:rPr>
                <w:rFonts w:ascii="Times New Roman" w:eastAsia="Times New Roman" w:hAnsi="Times New Roman" w:cs="Times New Roman"/>
                <w:sz w:val="24"/>
                <w:szCs w:val="24"/>
                <w:lang w:eastAsia="ar-SA"/>
              </w:rPr>
            </w:pPr>
            <w:r w:rsidRPr="000D339E">
              <w:rPr>
                <w:rFonts w:ascii="Times New Roman" w:eastAsia="Times New Roman" w:hAnsi="Times New Roman" w:cs="Times New Roman"/>
                <w:sz w:val="24"/>
                <w:szCs w:val="24"/>
                <w:lang w:eastAsia="ar-SA"/>
              </w:rPr>
              <w:t>1</w:t>
            </w:r>
          </w:p>
        </w:tc>
        <w:tc>
          <w:tcPr>
            <w:tcW w:w="1276" w:type="dxa"/>
            <w:tcBorders>
              <w:top w:val="single" w:sz="4" w:space="0" w:color="000000"/>
              <w:left w:val="single" w:sz="4" w:space="0" w:color="000000"/>
              <w:bottom w:val="single" w:sz="4" w:space="0" w:color="000000"/>
            </w:tcBorders>
            <w:shd w:val="clear" w:color="auto" w:fill="auto"/>
            <w:vAlign w:val="center"/>
          </w:tcPr>
          <w:p w:rsidR="000D339E" w:rsidRPr="000D339E" w:rsidRDefault="000D339E" w:rsidP="000D339E">
            <w:pPr>
              <w:pStyle w:val="Bezatstarpm"/>
              <w:jc w:val="center"/>
              <w:rPr>
                <w:rFonts w:ascii="Times New Roman" w:hAnsi="Times New Roman" w:cs="Times New Roman"/>
                <w:sz w:val="24"/>
                <w:szCs w:val="24"/>
              </w:rPr>
            </w:pPr>
            <w:r w:rsidRPr="000D339E">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339E" w:rsidRPr="00641FFC" w:rsidRDefault="000D339E" w:rsidP="000D339E">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r>
      <w:tr w:rsidR="000D339E" w:rsidRPr="00641FFC" w:rsidTr="000D339E">
        <w:tc>
          <w:tcPr>
            <w:tcW w:w="5534" w:type="dxa"/>
            <w:tcBorders>
              <w:top w:val="single" w:sz="4" w:space="0" w:color="000000"/>
              <w:left w:val="single" w:sz="4" w:space="0" w:color="000000"/>
              <w:bottom w:val="single" w:sz="4" w:space="0" w:color="000000"/>
            </w:tcBorders>
            <w:shd w:val="clear" w:color="auto" w:fill="auto"/>
          </w:tcPr>
          <w:p w:rsidR="000D339E" w:rsidRPr="00641FFC" w:rsidRDefault="000D339E" w:rsidP="000D339E">
            <w:pPr>
              <w:suppressAutoHyphens/>
              <w:spacing w:after="119" w:line="240" w:lineRule="auto"/>
              <w:jc w:val="both"/>
              <w:rPr>
                <w:rFonts w:ascii="Times New Roman" w:eastAsia="Times New Roman" w:hAnsi="Times New Roman" w:cs="Times New Roman"/>
                <w:b/>
                <w:sz w:val="24"/>
                <w:szCs w:val="24"/>
                <w:lang w:eastAsia="ar-SA"/>
              </w:rPr>
            </w:pPr>
            <w:r w:rsidRPr="00641FFC">
              <w:rPr>
                <w:rFonts w:ascii="Times New Roman" w:eastAsia="Times New Roman" w:hAnsi="Times New Roman" w:cs="Times New Roman"/>
                <w:sz w:val="24"/>
                <w:szCs w:val="24"/>
                <w:lang w:eastAsia="ar-SA"/>
              </w:rPr>
              <w:lastRenderedPageBreak/>
              <w:t>LAPK 172.</w:t>
            </w:r>
            <w:r w:rsidRPr="00641FFC">
              <w:rPr>
                <w:rFonts w:ascii="Times New Roman" w:eastAsia="Times New Roman" w:hAnsi="Times New Roman" w:cs="Times New Roman"/>
                <w:sz w:val="24"/>
                <w:szCs w:val="24"/>
                <w:vertAlign w:val="superscript"/>
                <w:lang w:eastAsia="ar-SA"/>
              </w:rPr>
              <w:t>5</w:t>
            </w:r>
            <w:r w:rsidRPr="00641FFC">
              <w:rPr>
                <w:rFonts w:ascii="Times New Roman" w:eastAsia="Times New Roman" w:hAnsi="Times New Roman" w:cs="Times New Roman"/>
                <w:sz w:val="24"/>
                <w:szCs w:val="24"/>
                <w:lang w:eastAsia="ar-SA"/>
              </w:rPr>
              <w:t xml:space="preserve"> p. 1.d. - par bērna uzraudzības pakalpojumu sniegšanas prasību neievērošanu</w:t>
            </w:r>
          </w:p>
        </w:tc>
        <w:tc>
          <w:tcPr>
            <w:tcW w:w="1275" w:type="dxa"/>
            <w:tcBorders>
              <w:top w:val="single" w:sz="4" w:space="0" w:color="000000"/>
              <w:left w:val="single" w:sz="4" w:space="0" w:color="000000"/>
              <w:bottom w:val="single" w:sz="4" w:space="0" w:color="000000"/>
            </w:tcBorders>
            <w:shd w:val="clear" w:color="auto" w:fill="auto"/>
            <w:vAlign w:val="center"/>
          </w:tcPr>
          <w:p w:rsidR="000D339E" w:rsidRPr="000D339E" w:rsidRDefault="000D339E" w:rsidP="000D339E">
            <w:pPr>
              <w:pStyle w:val="Bezatstarpm"/>
              <w:jc w:val="center"/>
              <w:rPr>
                <w:rFonts w:ascii="Times New Roman" w:eastAsia="Times New Roman" w:hAnsi="Times New Roman" w:cs="Times New Roman"/>
                <w:sz w:val="24"/>
                <w:szCs w:val="24"/>
                <w:lang w:eastAsia="ar-SA"/>
              </w:rPr>
            </w:pPr>
            <w:r w:rsidRPr="000D339E">
              <w:rPr>
                <w:rFonts w:ascii="Times New Roman" w:eastAsia="Times New Roman" w:hAnsi="Times New Roman" w:cs="Times New Roman"/>
                <w:sz w:val="24"/>
                <w:szCs w:val="24"/>
                <w:lang w:eastAsia="ar-SA"/>
              </w:rPr>
              <w:t>1</w:t>
            </w:r>
          </w:p>
        </w:tc>
        <w:tc>
          <w:tcPr>
            <w:tcW w:w="1276" w:type="dxa"/>
            <w:tcBorders>
              <w:top w:val="single" w:sz="4" w:space="0" w:color="000000"/>
              <w:left w:val="single" w:sz="4" w:space="0" w:color="000000"/>
              <w:bottom w:val="single" w:sz="4" w:space="0" w:color="000000"/>
            </w:tcBorders>
            <w:shd w:val="clear" w:color="auto" w:fill="auto"/>
            <w:vAlign w:val="center"/>
          </w:tcPr>
          <w:p w:rsidR="000D339E" w:rsidRPr="000D339E" w:rsidRDefault="000D339E" w:rsidP="000D339E">
            <w:pPr>
              <w:pStyle w:val="Bezatstarpm"/>
              <w:jc w:val="center"/>
              <w:rPr>
                <w:rFonts w:ascii="Times New Roman" w:hAnsi="Times New Roman" w:cs="Times New Roman"/>
                <w:sz w:val="24"/>
                <w:szCs w:val="24"/>
              </w:rPr>
            </w:pPr>
            <w:r w:rsidRPr="000D339E">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339E" w:rsidRPr="00641FFC" w:rsidRDefault="000D339E" w:rsidP="000D339E">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0D339E" w:rsidRPr="00641FFC" w:rsidTr="000D339E">
        <w:trPr>
          <w:trHeight w:val="814"/>
        </w:trPr>
        <w:tc>
          <w:tcPr>
            <w:tcW w:w="5534" w:type="dxa"/>
            <w:tcBorders>
              <w:top w:val="single" w:sz="4" w:space="0" w:color="000000"/>
              <w:left w:val="single" w:sz="4" w:space="0" w:color="000000"/>
              <w:bottom w:val="single" w:sz="4" w:space="0" w:color="000000"/>
            </w:tcBorders>
            <w:shd w:val="clear" w:color="auto" w:fill="auto"/>
          </w:tcPr>
          <w:p w:rsidR="000D339E" w:rsidRPr="00641FFC" w:rsidRDefault="000D339E" w:rsidP="000D339E">
            <w:pPr>
              <w:suppressAutoHyphens/>
              <w:spacing w:after="119" w:line="240" w:lineRule="auto"/>
              <w:jc w:val="both"/>
              <w:rPr>
                <w:rFonts w:ascii="Times New Roman" w:eastAsia="Times New Roman" w:hAnsi="Times New Roman" w:cs="Times New Roman"/>
                <w:b/>
                <w:sz w:val="24"/>
                <w:szCs w:val="24"/>
                <w:lang w:eastAsia="ar-SA"/>
              </w:rPr>
            </w:pPr>
            <w:r w:rsidRPr="00641FFC">
              <w:rPr>
                <w:rFonts w:ascii="Times New Roman" w:eastAsia="Times New Roman" w:hAnsi="Times New Roman" w:cs="Times New Roman"/>
                <w:sz w:val="24"/>
                <w:szCs w:val="24"/>
                <w:lang w:eastAsia="ar-SA"/>
              </w:rPr>
              <w:t>LAPK 172.</w:t>
            </w:r>
            <w:r w:rsidRPr="00641FFC">
              <w:rPr>
                <w:rFonts w:ascii="Times New Roman" w:eastAsia="Times New Roman" w:hAnsi="Times New Roman" w:cs="Times New Roman"/>
                <w:sz w:val="24"/>
                <w:szCs w:val="24"/>
                <w:vertAlign w:val="superscript"/>
                <w:lang w:eastAsia="ar-SA"/>
              </w:rPr>
              <w:t>5</w:t>
            </w:r>
            <w:r w:rsidRPr="00641FFC">
              <w:rPr>
                <w:rFonts w:ascii="Times New Roman" w:eastAsia="Times New Roman" w:hAnsi="Times New Roman" w:cs="Times New Roman"/>
                <w:sz w:val="24"/>
                <w:szCs w:val="24"/>
                <w:lang w:eastAsia="ar-SA"/>
              </w:rPr>
              <w:t xml:space="preserve"> p. 2.d. - par bērna uzraudzības pakalpojumu sniegšanas prasību neievērošanu atkārtoti</w:t>
            </w:r>
          </w:p>
        </w:tc>
        <w:tc>
          <w:tcPr>
            <w:tcW w:w="1275" w:type="dxa"/>
            <w:tcBorders>
              <w:top w:val="single" w:sz="4" w:space="0" w:color="000000"/>
              <w:left w:val="single" w:sz="4" w:space="0" w:color="000000"/>
              <w:bottom w:val="single" w:sz="4" w:space="0" w:color="auto"/>
            </w:tcBorders>
            <w:shd w:val="clear" w:color="auto" w:fill="auto"/>
            <w:vAlign w:val="center"/>
          </w:tcPr>
          <w:p w:rsidR="000D339E" w:rsidRPr="000D339E" w:rsidRDefault="000D339E" w:rsidP="000D339E">
            <w:pPr>
              <w:pStyle w:val="Bezatstarpm"/>
              <w:jc w:val="center"/>
              <w:rPr>
                <w:rFonts w:ascii="Times New Roman" w:eastAsia="Times New Roman" w:hAnsi="Times New Roman" w:cs="Times New Roman"/>
                <w:sz w:val="24"/>
                <w:szCs w:val="24"/>
                <w:lang w:eastAsia="ar-SA"/>
              </w:rPr>
            </w:pPr>
            <w:r w:rsidRPr="000D339E">
              <w:rPr>
                <w:rFonts w:ascii="Times New Roman" w:eastAsia="Times New Roman" w:hAnsi="Times New Roman" w:cs="Times New Roman"/>
                <w:sz w:val="24"/>
                <w:szCs w:val="24"/>
                <w:lang w:eastAsia="ar-SA"/>
              </w:rPr>
              <w:t>0</w:t>
            </w:r>
          </w:p>
        </w:tc>
        <w:tc>
          <w:tcPr>
            <w:tcW w:w="1276" w:type="dxa"/>
            <w:tcBorders>
              <w:top w:val="single" w:sz="4" w:space="0" w:color="000000"/>
              <w:left w:val="single" w:sz="4" w:space="0" w:color="000000"/>
              <w:bottom w:val="single" w:sz="4" w:space="0" w:color="auto"/>
            </w:tcBorders>
            <w:shd w:val="clear" w:color="auto" w:fill="auto"/>
            <w:vAlign w:val="center"/>
          </w:tcPr>
          <w:p w:rsidR="000D339E" w:rsidRPr="000D339E" w:rsidRDefault="000D339E" w:rsidP="000D339E">
            <w:pPr>
              <w:pStyle w:val="Bezatstarpm"/>
              <w:jc w:val="center"/>
              <w:rPr>
                <w:rFonts w:ascii="Times New Roman" w:hAnsi="Times New Roman" w:cs="Times New Roman"/>
                <w:sz w:val="24"/>
                <w:szCs w:val="24"/>
              </w:rPr>
            </w:pPr>
            <w:r w:rsidRPr="000D339E">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339E" w:rsidRPr="00641FFC" w:rsidRDefault="000D339E" w:rsidP="000D339E">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r>
      <w:tr w:rsidR="000D339E" w:rsidRPr="00AD4BD8" w:rsidTr="000D339E">
        <w:trPr>
          <w:trHeight w:val="543"/>
        </w:trPr>
        <w:tc>
          <w:tcPr>
            <w:tcW w:w="5534" w:type="dxa"/>
            <w:tcBorders>
              <w:top w:val="single" w:sz="4" w:space="0" w:color="000000"/>
              <w:left w:val="single" w:sz="4" w:space="0" w:color="000000"/>
              <w:bottom w:val="single" w:sz="4" w:space="0" w:color="000000"/>
            </w:tcBorders>
            <w:shd w:val="clear" w:color="auto" w:fill="auto"/>
          </w:tcPr>
          <w:p w:rsidR="000D339E" w:rsidRPr="00641FFC" w:rsidRDefault="000D339E" w:rsidP="000D339E">
            <w:pPr>
              <w:suppressAutoHyphens/>
              <w:spacing w:after="119" w:line="240" w:lineRule="auto"/>
              <w:jc w:val="both"/>
              <w:rPr>
                <w:rFonts w:ascii="Times New Roman" w:eastAsia="Times New Roman" w:hAnsi="Times New Roman" w:cs="Times New Roman"/>
                <w:b/>
                <w:sz w:val="24"/>
                <w:szCs w:val="24"/>
                <w:lang w:eastAsia="ar-SA"/>
              </w:rPr>
            </w:pPr>
            <w:r w:rsidRPr="00641FFC">
              <w:rPr>
                <w:rFonts w:ascii="Times New Roman" w:eastAsia="Times New Roman" w:hAnsi="Times New Roman" w:cs="Times New Roman"/>
                <w:sz w:val="24"/>
                <w:szCs w:val="24"/>
                <w:lang w:eastAsia="ar-SA"/>
              </w:rPr>
              <w:t>LAPK 173. p. 1.d. - par bērna aprūpes pienākumu nepildīšanu</w:t>
            </w:r>
          </w:p>
        </w:tc>
        <w:tc>
          <w:tcPr>
            <w:tcW w:w="1275" w:type="dxa"/>
            <w:tcBorders>
              <w:top w:val="single" w:sz="4" w:space="0" w:color="000000"/>
              <w:left w:val="single" w:sz="4" w:space="0" w:color="000000"/>
              <w:bottom w:val="single" w:sz="4" w:space="0" w:color="auto"/>
            </w:tcBorders>
            <w:shd w:val="clear" w:color="auto" w:fill="auto"/>
            <w:vAlign w:val="center"/>
          </w:tcPr>
          <w:p w:rsidR="000D339E" w:rsidRPr="000D339E" w:rsidRDefault="000D339E" w:rsidP="000D339E">
            <w:pPr>
              <w:pStyle w:val="Bezatstarpm"/>
              <w:jc w:val="center"/>
              <w:rPr>
                <w:rFonts w:ascii="Times New Roman" w:eastAsia="Times New Roman" w:hAnsi="Times New Roman" w:cs="Times New Roman"/>
                <w:sz w:val="24"/>
                <w:szCs w:val="24"/>
                <w:lang w:eastAsia="ar-SA"/>
              </w:rPr>
            </w:pPr>
            <w:r w:rsidRPr="000D339E">
              <w:rPr>
                <w:rFonts w:ascii="Times New Roman" w:eastAsia="Times New Roman" w:hAnsi="Times New Roman" w:cs="Times New Roman"/>
                <w:sz w:val="24"/>
                <w:szCs w:val="24"/>
                <w:lang w:eastAsia="ar-SA"/>
              </w:rPr>
              <w:t>520</w:t>
            </w:r>
          </w:p>
        </w:tc>
        <w:tc>
          <w:tcPr>
            <w:tcW w:w="1276" w:type="dxa"/>
            <w:tcBorders>
              <w:top w:val="single" w:sz="4" w:space="0" w:color="000000"/>
              <w:left w:val="single" w:sz="4" w:space="0" w:color="000000"/>
              <w:bottom w:val="single" w:sz="4" w:space="0" w:color="auto"/>
            </w:tcBorders>
            <w:shd w:val="clear" w:color="auto" w:fill="auto"/>
            <w:vAlign w:val="center"/>
          </w:tcPr>
          <w:p w:rsidR="000D339E" w:rsidRPr="000D339E" w:rsidRDefault="000D339E" w:rsidP="000D339E">
            <w:pPr>
              <w:pStyle w:val="Bezatstarpm"/>
              <w:jc w:val="center"/>
              <w:rPr>
                <w:rFonts w:ascii="Times New Roman" w:hAnsi="Times New Roman" w:cs="Times New Roman"/>
                <w:sz w:val="24"/>
                <w:szCs w:val="24"/>
              </w:rPr>
            </w:pPr>
            <w:r w:rsidRPr="000D339E">
              <w:rPr>
                <w:rFonts w:ascii="Times New Roman" w:hAnsi="Times New Roman" w:cs="Times New Roman"/>
                <w:sz w:val="24"/>
                <w:szCs w:val="24"/>
              </w:rPr>
              <w:t>609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339E" w:rsidRPr="00641FFC" w:rsidRDefault="000D339E" w:rsidP="000D339E">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+89</w:t>
            </w:r>
          </w:p>
        </w:tc>
      </w:tr>
      <w:tr w:rsidR="000D339E" w:rsidRPr="00AD4BD8" w:rsidTr="000D339E">
        <w:tc>
          <w:tcPr>
            <w:tcW w:w="5534" w:type="dxa"/>
            <w:tcBorders>
              <w:top w:val="single" w:sz="4" w:space="0" w:color="000000"/>
              <w:left w:val="single" w:sz="4" w:space="0" w:color="000000"/>
              <w:bottom w:val="single" w:sz="4" w:space="0" w:color="000000"/>
            </w:tcBorders>
            <w:shd w:val="clear" w:color="auto" w:fill="auto"/>
          </w:tcPr>
          <w:p w:rsidR="000D339E" w:rsidRPr="00641FFC" w:rsidRDefault="000D339E" w:rsidP="000D339E">
            <w:pPr>
              <w:suppressAutoHyphens/>
              <w:spacing w:after="119" w:line="240" w:lineRule="auto"/>
              <w:jc w:val="both"/>
              <w:rPr>
                <w:rFonts w:ascii="Times New Roman" w:eastAsia="Times New Roman" w:hAnsi="Times New Roman" w:cs="Times New Roman"/>
                <w:b/>
                <w:sz w:val="24"/>
                <w:szCs w:val="24"/>
                <w:lang w:eastAsia="ar-SA"/>
              </w:rPr>
            </w:pPr>
            <w:r w:rsidRPr="00641FFC">
              <w:rPr>
                <w:rFonts w:ascii="Times New Roman" w:eastAsia="Times New Roman" w:hAnsi="Times New Roman" w:cs="Times New Roman"/>
                <w:sz w:val="24"/>
                <w:szCs w:val="24"/>
                <w:lang w:eastAsia="ar-SA"/>
              </w:rPr>
              <w:t>LAPK 173.p. 2.d. - par tādu pašu nodarījumu, ja tā rezultātā bērns izdarījis sīko huligānismu vai lietojis narkotiskās, vai psihotropās vielas bez ārsta nozīmējuma, vai atradies alkoholisko dzērienu ietekmē vai nodarbojies ar ubagošanu</w:t>
            </w:r>
          </w:p>
        </w:tc>
        <w:tc>
          <w:tcPr>
            <w:tcW w:w="1275" w:type="dxa"/>
            <w:tcBorders>
              <w:top w:val="single" w:sz="4" w:space="0" w:color="000000"/>
              <w:left w:val="single" w:sz="4" w:space="0" w:color="000000"/>
              <w:bottom w:val="single" w:sz="4" w:space="0" w:color="000000"/>
            </w:tcBorders>
            <w:shd w:val="clear" w:color="auto" w:fill="auto"/>
            <w:vAlign w:val="center"/>
          </w:tcPr>
          <w:p w:rsidR="000D339E" w:rsidRPr="000D339E" w:rsidRDefault="000D339E" w:rsidP="000D339E">
            <w:pPr>
              <w:pStyle w:val="Bezatstarpm"/>
              <w:jc w:val="center"/>
              <w:rPr>
                <w:rFonts w:ascii="Times New Roman" w:eastAsia="Times New Roman" w:hAnsi="Times New Roman" w:cs="Times New Roman"/>
                <w:sz w:val="24"/>
                <w:szCs w:val="24"/>
                <w:lang w:eastAsia="ar-SA"/>
              </w:rPr>
            </w:pPr>
            <w:r w:rsidRPr="000D339E">
              <w:rPr>
                <w:rFonts w:ascii="Times New Roman" w:eastAsia="Times New Roman" w:hAnsi="Times New Roman" w:cs="Times New Roman"/>
                <w:sz w:val="24"/>
                <w:szCs w:val="24"/>
                <w:lang w:eastAsia="ar-SA"/>
              </w:rPr>
              <w:t>173</w:t>
            </w:r>
          </w:p>
        </w:tc>
        <w:tc>
          <w:tcPr>
            <w:tcW w:w="1276" w:type="dxa"/>
            <w:tcBorders>
              <w:top w:val="single" w:sz="4" w:space="0" w:color="000000"/>
              <w:left w:val="single" w:sz="4" w:space="0" w:color="000000"/>
              <w:bottom w:val="single" w:sz="4" w:space="0" w:color="000000"/>
            </w:tcBorders>
            <w:shd w:val="clear" w:color="auto" w:fill="auto"/>
            <w:vAlign w:val="center"/>
          </w:tcPr>
          <w:p w:rsidR="000D339E" w:rsidRPr="000D339E" w:rsidRDefault="000D339E" w:rsidP="000D339E">
            <w:pPr>
              <w:pStyle w:val="Bezatstarpm"/>
              <w:jc w:val="center"/>
              <w:rPr>
                <w:rFonts w:ascii="Times New Roman" w:hAnsi="Times New Roman" w:cs="Times New Roman"/>
                <w:sz w:val="24"/>
                <w:szCs w:val="24"/>
              </w:rPr>
            </w:pPr>
            <w:r w:rsidRPr="000D339E">
              <w:rPr>
                <w:rFonts w:ascii="Times New Roman" w:hAnsi="Times New Roman" w:cs="Times New Roman"/>
                <w:sz w:val="24"/>
                <w:szCs w:val="24"/>
              </w:rPr>
              <w:t>193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339E" w:rsidRPr="00641FFC" w:rsidRDefault="000D339E" w:rsidP="000D339E">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w:t>
            </w:r>
          </w:p>
        </w:tc>
      </w:tr>
      <w:tr w:rsidR="000D339E" w:rsidRPr="00AD4BD8" w:rsidTr="000D339E">
        <w:tc>
          <w:tcPr>
            <w:tcW w:w="5534" w:type="dxa"/>
            <w:tcBorders>
              <w:top w:val="single" w:sz="4" w:space="0" w:color="000000"/>
              <w:left w:val="single" w:sz="4" w:space="0" w:color="000000"/>
              <w:bottom w:val="single" w:sz="4" w:space="0" w:color="000000"/>
            </w:tcBorders>
            <w:shd w:val="clear" w:color="auto" w:fill="auto"/>
          </w:tcPr>
          <w:p w:rsidR="000D339E" w:rsidRPr="00641FFC" w:rsidRDefault="000D339E" w:rsidP="000D339E">
            <w:pPr>
              <w:suppressAutoHyphens/>
              <w:spacing w:after="119" w:line="240" w:lineRule="auto"/>
              <w:jc w:val="both"/>
              <w:rPr>
                <w:rFonts w:ascii="Times New Roman" w:eastAsia="Times New Roman" w:hAnsi="Times New Roman" w:cs="Times New Roman"/>
                <w:b/>
                <w:sz w:val="24"/>
                <w:szCs w:val="24"/>
                <w:lang w:eastAsia="ar-SA"/>
              </w:rPr>
            </w:pPr>
            <w:r w:rsidRPr="00641FFC">
              <w:rPr>
                <w:rFonts w:ascii="Times New Roman" w:eastAsia="Times New Roman" w:hAnsi="Times New Roman" w:cs="Times New Roman"/>
                <w:sz w:val="24"/>
                <w:szCs w:val="24"/>
                <w:lang w:eastAsia="ar-SA"/>
              </w:rPr>
              <w:t>LAPK 173. p. 3.d. - par 173. p. pirmajā vai otrajā daļā paredzēto nodarījumu, ja tas izdarīts atkārtoti</w:t>
            </w:r>
          </w:p>
        </w:tc>
        <w:tc>
          <w:tcPr>
            <w:tcW w:w="1275" w:type="dxa"/>
            <w:tcBorders>
              <w:top w:val="single" w:sz="4" w:space="0" w:color="000000"/>
              <w:left w:val="single" w:sz="4" w:space="0" w:color="000000"/>
              <w:bottom w:val="single" w:sz="4" w:space="0" w:color="auto"/>
            </w:tcBorders>
            <w:shd w:val="clear" w:color="auto" w:fill="auto"/>
            <w:vAlign w:val="center"/>
          </w:tcPr>
          <w:p w:rsidR="000D339E" w:rsidRPr="000D339E" w:rsidRDefault="000D339E" w:rsidP="000D339E">
            <w:pPr>
              <w:pStyle w:val="Bezatstarpm"/>
              <w:jc w:val="center"/>
              <w:rPr>
                <w:rFonts w:ascii="Times New Roman" w:eastAsia="Times New Roman" w:hAnsi="Times New Roman" w:cs="Times New Roman"/>
                <w:sz w:val="24"/>
                <w:szCs w:val="24"/>
                <w:lang w:eastAsia="ar-SA"/>
              </w:rPr>
            </w:pPr>
            <w:r w:rsidRPr="000D339E">
              <w:rPr>
                <w:rFonts w:ascii="Times New Roman" w:eastAsia="Times New Roman" w:hAnsi="Times New Roman" w:cs="Times New Roman"/>
                <w:sz w:val="24"/>
                <w:szCs w:val="24"/>
                <w:lang w:eastAsia="ar-SA"/>
              </w:rPr>
              <w:t>99</w:t>
            </w:r>
          </w:p>
        </w:tc>
        <w:tc>
          <w:tcPr>
            <w:tcW w:w="1276" w:type="dxa"/>
            <w:tcBorders>
              <w:top w:val="single" w:sz="4" w:space="0" w:color="000000"/>
              <w:left w:val="single" w:sz="4" w:space="0" w:color="000000"/>
              <w:bottom w:val="single" w:sz="4" w:space="0" w:color="auto"/>
            </w:tcBorders>
            <w:shd w:val="clear" w:color="auto" w:fill="auto"/>
            <w:vAlign w:val="center"/>
          </w:tcPr>
          <w:p w:rsidR="000D339E" w:rsidRPr="000D339E" w:rsidRDefault="000D339E" w:rsidP="000D339E">
            <w:pPr>
              <w:pStyle w:val="Bezatstarpm"/>
              <w:jc w:val="center"/>
              <w:rPr>
                <w:rFonts w:ascii="Times New Roman" w:hAnsi="Times New Roman" w:cs="Times New Roman"/>
                <w:sz w:val="24"/>
                <w:szCs w:val="24"/>
              </w:rPr>
            </w:pPr>
            <w:r w:rsidRPr="000D339E">
              <w:rPr>
                <w:rFonts w:ascii="Times New Roman" w:hAnsi="Times New Roman" w:cs="Times New Roman"/>
                <w:sz w:val="24"/>
                <w:szCs w:val="24"/>
              </w:rPr>
              <w:t>103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339E" w:rsidRPr="00641FFC" w:rsidRDefault="000D339E" w:rsidP="000D339E">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p>
        </w:tc>
      </w:tr>
      <w:tr w:rsidR="000D339E" w:rsidRPr="00AD4BD8" w:rsidTr="000D339E">
        <w:tc>
          <w:tcPr>
            <w:tcW w:w="5534" w:type="dxa"/>
            <w:tcBorders>
              <w:top w:val="single" w:sz="4" w:space="0" w:color="000000"/>
              <w:left w:val="single" w:sz="4" w:space="0" w:color="000000"/>
              <w:bottom w:val="single" w:sz="4" w:space="0" w:color="000000"/>
            </w:tcBorders>
            <w:shd w:val="clear" w:color="auto" w:fill="auto"/>
          </w:tcPr>
          <w:p w:rsidR="000D339E" w:rsidRPr="00641FFC" w:rsidRDefault="000D339E" w:rsidP="000D339E">
            <w:pPr>
              <w:suppressAutoHyphens/>
              <w:spacing w:after="119" w:line="240" w:lineRule="auto"/>
              <w:jc w:val="both"/>
              <w:rPr>
                <w:rFonts w:ascii="Times New Roman" w:eastAsia="Times New Roman" w:hAnsi="Times New Roman" w:cs="Times New Roman"/>
                <w:b/>
                <w:sz w:val="24"/>
                <w:szCs w:val="24"/>
                <w:lang w:eastAsia="ar-SA"/>
              </w:rPr>
            </w:pPr>
            <w:r w:rsidRPr="00641FFC">
              <w:rPr>
                <w:rFonts w:ascii="Times New Roman" w:eastAsia="Times New Roman" w:hAnsi="Times New Roman" w:cs="Times New Roman"/>
                <w:sz w:val="24"/>
                <w:szCs w:val="24"/>
                <w:lang w:eastAsia="ar-SA"/>
              </w:rPr>
              <w:t>LAPK 174.</w:t>
            </w:r>
            <w:r w:rsidRPr="00641FFC">
              <w:rPr>
                <w:rFonts w:ascii="Times New Roman" w:eastAsia="Times New Roman" w:hAnsi="Times New Roman" w:cs="Times New Roman"/>
                <w:sz w:val="24"/>
                <w:szCs w:val="24"/>
                <w:vertAlign w:val="superscript"/>
                <w:lang w:eastAsia="ar-SA"/>
              </w:rPr>
              <w:t>3</w:t>
            </w:r>
            <w:r w:rsidRPr="00641FFC">
              <w:rPr>
                <w:rFonts w:ascii="Times New Roman" w:eastAsia="Times New Roman" w:hAnsi="Times New Roman" w:cs="Times New Roman"/>
                <w:sz w:val="24"/>
                <w:szCs w:val="24"/>
                <w:lang w:eastAsia="ar-SA"/>
              </w:rPr>
              <w:t xml:space="preserve"> p. 3.d. - par nepilngadīgo, kas nav sasnieguši 16 gadu vecumu, iesaistīšanu nesankcionētu sapulču, gājienu un piketu norisē vai organizēšanā</w:t>
            </w:r>
          </w:p>
        </w:tc>
        <w:tc>
          <w:tcPr>
            <w:tcW w:w="1275" w:type="dxa"/>
            <w:tcBorders>
              <w:top w:val="single" w:sz="4" w:space="0" w:color="auto"/>
              <w:left w:val="single" w:sz="4" w:space="0" w:color="000000"/>
              <w:bottom w:val="single" w:sz="4" w:space="0" w:color="000000"/>
            </w:tcBorders>
            <w:shd w:val="clear" w:color="auto" w:fill="auto"/>
            <w:vAlign w:val="center"/>
          </w:tcPr>
          <w:p w:rsidR="000D339E" w:rsidRPr="000D339E" w:rsidRDefault="000D339E" w:rsidP="000D339E">
            <w:pPr>
              <w:pStyle w:val="Bezatstarpm"/>
              <w:jc w:val="center"/>
              <w:rPr>
                <w:rFonts w:ascii="Times New Roman" w:eastAsia="Times New Roman" w:hAnsi="Times New Roman" w:cs="Times New Roman"/>
                <w:sz w:val="24"/>
                <w:szCs w:val="24"/>
                <w:lang w:eastAsia="ar-SA"/>
              </w:rPr>
            </w:pPr>
            <w:r w:rsidRPr="000D339E">
              <w:rPr>
                <w:rFonts w:ascii="Times New Roman" w:eastAsia="Times New Roman" w:hAnsi="Times New Roman" w:cs="Times New Roman"/>
                <w:sz w:val="24"/>
                <w:szCs w:val="24"/>
                <w:lang w:eastAsia="ar-SA"/>
              </w:rPr>
              <w:t>0</w:t>
            </w:r>
          </w:p>
        </w:tc>
        <w:tc>
          <w:tcPr>
            <w:tcW w:w="1276" w:type="dxa"/>
            <w:tcBorders>
              <w:top w:val="single" w:sz="4" w:space="0" w:color="auto"/>
              <w:left w:val="single" w:sz="4" w:space="0" w:color="000000"/>
              <w:bottom w:val="single" w:sz="4" w:space="0" w:color="000000"/>
            </w:tcBorders>
            <w:shd w:val="clear" w:color="auto" w:fill="auto"/>
            <w:vAlign w:val="center"/>
          </w:tcPr>
          <w:p w:rsidR="000D339E" w:rsidRPr="000D339E" w:rsidRDefault="000D339E" w:rsidP="000D339E">
            <w:pPr>
              <w:pStyle w:val="Bezatstarpm"/>
              <w:jc w:val="center"/>
              <w:rPr>
                <w:rFonts w:ascii="Times New Roman" w:hAnsi="Times New Roman" w:cs="Times New Roman"/>
                <w:sz w:val="24"/>
                <w:szCs w:val="24"/>
              </w:rPr>
            </w:pPr>
            <w:r w:rsidRPr="000D339E">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339E" w:rsidRPr="00641FFC" w:rsidRDefault="000D339E" w:rsidP="000D339E">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r>
      <w:tr w:rsidR="000D339E" w:rsidRPr="0048622A" w:rsidTr="000D339E">
        <w:tc>
          <w:tcPr>
            <w:tcW w:w="5534" w:type="dxa"/>
            <w:tcBorders>
              <w:top w:val="single" w:sz="4" w:space="0" w:color="000000"/>
              <w:left w:val="single" w:sz="4" w:space="0" w:color="000000"/>
              <w:bottom w:val="single" w:sz="4" w:space="0" w:color="000000"/>
            </w:tcBorders>
            <w:shd w:val="clear" w:color="auto" w:fill="auto"/>
          </w:tcPr>
          <w:p w:rsidR="000D339E" w:rsidRPr="00641FFC" w:rsidRDefault="000D339E" w:rsidP="000D339E">
            <w:pPr>
              <w:suppressAutoHyphens/>
              <w:spacing w:after="119" w:line="240" w:lineRule="auto"/>
              <w:jc w:val="both"/>
              <w:rPr>
                <w:rFonts w:ascii="Times New Roman" w:eastAsia="Times New Roman" w:hAnsi="Times New Roman" w:cs="Times New Roman"/>
                <w:b/>
                <w:sz w:val="24"/>
                <w:szCs w:val="24"/>
                <w:lang w:eastAsia="ar-SA"/>
              </w:rPr>
            </w:pPr>
            <w:r w:rsidRPr="00641FFC">
              <w:rPr>
                <w:rFonts w:ascii="Times New Roman" w:eastAsia="Times New Roman" w:hAnsi="Times New Roman" w:cs="Times New Roman"/>
                <w:sz w:val="24"/>
                <w:szCs w:val="24"/>
                <w:lang w:eastAsia="ar-SA"/>
              </w:rPr>
              <w:t>LAPK 189.p. - par personas pieņemšanu darbā, ja tai nav derīga personu apliecinoša dokumenta (ja persona ir jaunāka par 15 gadiem)</w:t>
            </w:r>
          </w:p>
        </w:tc>
        <w:tc>
          <w:tcPr>
            <w:tcW w:w="1275" w:type="dxa"/>
            <w:tcBorders>
              <w:top w:val="single" w:sz="4" w:space="0" w:color="000000"/>
              <w:left w:val="single" w:sz="4" w:space="0" w:color="000000"/>
              <w:bottom w:val="single" w:sz="4" w:space="0" w:color="000000"/>
            </w:tcBorders>
            <w:shd w:val="clear" w:color="auto" w:fill="auto"/>
            <w:vAlign w:val="center"/>
          </w:tcPr>
          <w:p w:rsidR="000D339E" w:rsidRPr="000D339E" w:rsidRDefault="000D339E" w:rsidP="000D339E">
            <w:pPr>
              <w:pStyle w:val="Bezatstarpm"/>
              <w:jc w:val="center"/>
              <w:rPr>
                <w:rFonts w:ascii="Times New Roman" w:eastAsia="Times New Roman" w:hAnsi="Times New Roman" w:cs="Times New Roman"/>
                <w:sz w:val="24"/>
                <w:szCs w:val="24"/>
                <w:lang w:eastAsia="ar-SA"/>
              </w:rPr>
            </w:pPr>
            <w:r w:rsidRPr="000D339E">
              <w:rPr>
                <w:rFonts w:ascii="Times New Roman" w:eastAsia="Times New Roman" w:hAnsi="Times New Roman" w:cs="Times New Roman"/>
                <w:sz w:val="24"/>
                <w:szCs w:val="24"/>
                <w:lang w:eastAsia="ar-SA"/>
              </w:rPr>
              <w:t>0</w:t>
            </w:r>
          </w:p>
        </w:tc>
        <w:tc>
          <w:tcPr>
            <w:tcW w:w="1276" w:type="dxa"/>
            <w:tcBorders>
              <w:top w:val="single" w:sz="4" w:space="0" w:color="000000"/>
              <w:left w:val="single" w:sz="4" w:space="0" w:color="000000"/>
              <w:bottom w:val="single" w:sz="4" w:space="0" w:color="000000"/>
            </w:tcBorders>
            <w:shd w:val="clear" w:color="auto" w:fill="auto"/>
            <w:vAlign w:val="center"/>
          </w:tcPr>
          <w:p w:rsidR="000D339E" w:rsidRPr="000D339E" w:rsidRDefault="000D339E" w:rsidP="000D339E">
            <w:pPr>
              <w:pStyle w:val="Bezatstarpm"/>
              <w:jc w:val="center"/>
              <w:rPr>
                <w:rFonts w:ascii="Times New Roman" w:hAnsi="Times New Roman" w:cs="Times New Roman"/>
                <w:sz w:val="24"/>
                <w:szCs w:val="24"/>
              </w:rPr>
            </w:pPr>
            <w:r w:rsidRPr="000D339E">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339E" w:rsidRPr="00641FFC" w:rsidRDefault="000D339E" w:rsidP="000D339E">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r>
    </w:tbl>
    <w:p w:rsidR="00A12BF1" w:rsidRPr="00D667A6" w:rsidRDefault="00A12BF1" w:rsidP="00A12BF1">
      <w:pPr>
        <w:suppressAutoHyphens/>
        <w:spacing w:after="0" w:line="240" w:lineRule="auto"/>
        <w:jc w:val="both"/>
        <w:rPr>
          <w:rFonts w:ascii="Times New Roman" w:eastAsia="Times New Roman" w:hAnsi="Times New Roman" w:cs="Times New Roman"/>
          <w:color w:val="FF0000"/>
          <w:sz w:val="28"/>
          <w:szCs w:val="28"/>
          <w:lang w:eastAsia="ar-SA"/>
        </w:rPr>
      </w:pPr>
    </w:p>
    <w:p w:rsidR="00A12BF1" w:rsidRDefault="00A12BF1" w:rsidP="00A12BF1">
      <w:pPr>
        <w:suppressAutoHyphens/>
        <w:spacing w:after="0" w:line="240" w:lineRule="auto"/>
        <w:ind w:firstLine="720"/>
        <w:jc w:val="both"/>
        <w:rPr>
          <w:rFonts w:ascii="Times New Roman" w:eastAsia="Times New Roman" w:hAnsi="Times New Roman" w:cs="Times New Roman"/>
          <w:sz w:val="28"/>
          <w:szCs w:val="28"/>
          <w:lang w:eastAsia="ar-SA"/>
        </w:rPr>
      </w:pPr>
      <w:bookmarkStart w:id="26" w:name="_Toc443477347"/>
      <w:r w:rsidRPr="00ED7FF6">
        <w:rPr>
          <w:rFonts w:ascii="Times New Roman" w:eastAsia="Times New Roman" w:hAnsi="Times New Roman" w:cs="Times New Roman"/>
          <w:sz w:val="28"/>
          <w:szCs w:val="28"/>
          <w:lang w:eastAsia="ar-SA"/>
        </w:rPr>
        <w:t>Jāatzīmē, ka 201</w:t>
      </w:r>
      <w:r w:rsidR="00040E8A" w:rsidRPr="00ED7FF6">
        <w:rPr>
          <w:rFonts w:ascii="Times New Roman" w:eastAsia="Times New Roman" w:hAnsi="Times New Roman" w:cs="Times New Roman"/>
          <w:sz w:val="28"/>
          <w:szCs w:val="28"/>
          <w:lang w:eastAsia="ar-SA"/>
        </w:rPr>
        <w:t>8</w:t>
      </w:r>
      <w:r w:rsidRPr="00ED7FF6">
        <w:rPr>
          <w:rFonts w:ascii="Times New Roman" w:eastAsia="Times New Roman" w:hAnsi="Times New Roman" w:cs="Times New Roman"/>
          <w:sz w:val="28"/>
          <w:szCs w:val="28"/>
          <w:lang w:eastAsia="ar-SA"/>
        </w:rPr>
        <w:t xml:space="preserve">.gada 6 mēnešos ir </w:t>
      </w:r>
      <w:r w:rsidR="00040E8A" w:rsidRPr="00ED7FF6">
        <w:rPr>
          <w:rFonts w:ascii="Times New Roman" w:eastAsia="Times New Roman" w:hAnsi="Times New Roman" w:cs="Times New Roman"/>
          <w:sz w:val="28"/>
          <w:szCs w:val="28"/>
          <w:lang w:eastAsia="ar-SA"/>
        </w:rPr>
        <w:t>nedaudz samazinājies</w:t>
      </w:r>
      <w:r w:rsidRPr="00ED7FF6">
        <w:rPr>
          <w:rFonts w:ascii="Times New Roman" w:eastAsia="Times New Roman" w:hAnsi="Times New Roman" w:cs="Times New Roman"/>
          <w:sz w:val="28"/>
          <w:szCs w:val="28"/>
          <w:lang w:eastAsia="ar-SA"/>
        </w:rPr>
        <w:t xml:space="preserve"> vecākiem vai personām, kas tos aizstāj, sastādīto protokolu skaits par atstāšanu bez uzraudzības (LAPK 172.</w:t>
      </w:r>
      <w:r w:rsidRPr="00ED7FF6">
        <w:rPr>
          <w:rFonts w:ascii="Times New Roman" w:eastAsia="Times New Roman" w:hAnsi="Times New Roman" w:cs="Times New Roman"/>
          <w:sz w:val="28"/>
          <w:szCs w:val="28"/>
          <w:vertAlign w:val="superscript"/>
          <w:lang w:eastAsia="ar-SA"/>
        </w:rPr>
        <w:t>4</w:t>
      </w:r>
      <w:r w:rsidRPr="00ED7FF6">
        <w:rPr>
          <w:rFonts w:ascii="Times New Roman" w:eastAsia="Times New Roman" w:hAnsi="Times New Roman" w:cs="Times New Roman"/>
          <w:sz w:val="28"/>
          <w:szCs w:val="28"/>
          <w:lang w:eastAsia="ar-SA"/>
        </w:rPr>
        <w:t xml:space="preserve"> panta pirmā daļa), savukārt palielinājies sastādīto protokolu skaits par bērna aprūpes pienākumu nepildīšanu, ja tā rezultātā bērns izdarījis sīko huligānismu vai lietojis narkotiskās vai psihotropās vielas bez ārsta nozīmējuma, vai atradies alkoholisko dzērienu ietekmē vai nodarbojies ar ubagošanu (LAPK 173.panta otrā daļa), sastādīto protokolu skaits par bērnu aprūpes pienākumu nepildīšanu (LAPK 173.panta pirmā daļa), kā arī palielinājies citām personām</w:t>
      </w:r>
      <w:r w:rsidRPr="00ED7FF6">
        <w:rPr>
          <w:rFonts w:ascii="Times New Roman" w:eastAsia="Times New Roman" w:hAnsi="Times New Roman" w:cs="Times New Roman"/>
          <w:sz w:val="28"/>
          <w:szCs w:val="28"/>
          <w:vertAlign w:val="superscript"/>
          <w:lang w:eastAsia="ar-SA"/>
        </w:rPr>
        <w:footnoteReference w:id="17"/>
      </w:r>
      <w:r w:rsidRPr="00ED7FF6">
        <w:rPr>
          <w:rFonts w:ascii="Times New Roman" w:eastAsia="Times New Roman" w:hAnsi="Times New Roman" w:cs="Times New Roman"/>
          <w:sz w:val="28"/>
          <w:szCs w:val="28"/>
          <w:vertAlign w:val="superscript"/>
          <w:lang w:eastAsia="ar-SA"/>
        </w:rPr>
        <w:t xml:space="preserve"> </w:t>
      </w:r>
      <w:r w:rsidRPr="00ED7FF6">
        <w:rPr>
          <w:rFonts w:ascii="Times New Roman" w:eastAsia="Times New Roman" w:hAnsi="Times New Roman" w:cs="Times New Roman"/>
          <w:sz w:val="28"/>
          <w:szCs w:val="28"/>
          <w:lang w:eastAsia="ar-SA"/>
        </w:rPr>
        <w:t>sastādīto protokolu skaits par fizisku vai emocionālu vardarbību pret bērnu (LAPK 172.</w:t>
      </w:r>
      <w:r w:rsidRPr="00ED7FF6">
        <w:rPr>
          <w:rFonts w:ascii="Times New Roman" w:eastAsia="Times New Roman" w:hAnsi="Times New Roman" w:cs="Times New Roman"/>
          <w:sz w:val="28"/>
          <w:szCs w:val="28"/>
          <w:vertAlign w:val="superscript"/>
          <w:lang w:eastAsia="ar-SA"/>
        </w:rPr>
        <w:t>2</w:t>
      </w:r>
      <w:r w:rsidRPr="00ED7FF6">
        <w:rPr>
          <w:rFonts w:ascii="Times New Roman" w:eastAsia="Times New Roman" w:hAnsi="Times New Roman" w:cs="Times New Roman"/>
          <w:sz w:val="28"/>
          <w:szCs w:val="28"/>
          <w:lang w:eastAsia="ar-SA"/>
        </w:rPr>
        <w:t xml:space="preserve"> panta pirmā un otrā daļa).</w:t>
      </w:r>
      <w:r w:rsidRPr="00EB5776">
        <w:rPr>
          <w:rFonts w:ascii="Times New Roman" w:eastAsia="Times New Roman" w:hAnsi="Times New Roman" w:cs="Times New Roman"/>
          <w:sz w:val="28"/>
          <w:szCs w:val="28"/>
          <w:lang w:eastAsia="ar-SA"/>
        </w:rPr>
        <w:t xml:space="preserve"> </w:t>
      </w:r>
    </w:p>
    <w:p w:rsidR="00A12BF1" w:rsidRPr="00EB5776" w:rsidRDefault="00A12BF1" w:rsidP="00A12BF1">
      <w:pPr>
        <w:suppressAutoHyphens/>
        <w:spacing w:after="0" w:line="240" w:lineRule="auto"/>
        <w:ind w:firstLine="720"/>
        <w:jc w:val="both"/>
        <w:rPr>
          <w:rFonts w:ascii="Times New Roman" w:eastAsia="Times New Roman" w:hAnsi="Times New Roman" w:cs="Times New Roman"/>
          <w:sz w:val="28"/>
          <w:szCs w:val="28"/>
          <w:lang w:eastAsia="ar-SA"/>
        </w:rPr>
      </w:pPr>
    </w:p>
    <w:p w:rsidR="00A12BF1" w:rsidRPr="000B5261" w:rsidRDefault="00A12BF1" w:rsidP="00A12BF1">
      <w:pPr>
        <w:pStyle w:val="Virsraksts2"/>
        <w:spacing w:before="0" w:after="0"/>
        <w:rPr>
          <w:rStyle w:val="Izsmalcintsizclums"/>
          <w:rFonts w:ascii="Times New Roman" w:hAnsi="Times New Roman" w:cs="Times New Roman"/>
          <w:b/>
          <w:i w:val="0"/>
        </w:rPr>
      </w:pPr>
      <w:r w:rsidRPr="000B5261">
        <w:rPr>
          <w:rStyle w:val="Izsmalcintsizclums"/>
          <w:rFonts w:ascii="Times New Roman" w:hAnsi="Times New Roman" w:cs="Times New Roman"/>
          <w:b/>
          <w:i w:val="0"/>
          <w:color w:val="auto"/>
        </w:rPr>
        <w:t>2.</w:t>
      </w:r>
      <w:r w:rsidRPr="000B5261">
        <w:rPr>
          <w:rStyle w:val="Izsmalcintsizclums"/>
          <w:rFonts w:ascii="Times New Roman" w:hAnsi="Times New Roman" w:cs="Times New Roman"/>
          <w:b/>
          <w:i w:val="0"/>
          <w:color w:val="auto"/>
        </w:rPr>
        <w:tab/>
        <w:t>Nepilngadīgo cietušo skaita dinamika ceļu satiksmes negadījumos un izdarītie pārkāpumi ceļu satiksmes jomā.</w:t>
      </w:r>
      <w:bookmarkEnd w:id="26"/>
      <w:r w:rsidRPr="000B5261">
        <w:rPr>
          <w:rStyle w:val="Izsmalcintsizclums"/>
          <w:rFonts w:ascii="Times New Roman" w:hAnsi="Times New Roman" w:cs="Times New Roman"/>
          <w:b/>
          <w:i w:val="0"/>
        </w:rPr>
        <w:t xml:space="preserve"> </w:t>
      </w:r>
    </w:p>
    <w:p w:rsidR="00A12BF1" w:rsidRDefault="00A12BF1" w:rsidP="00A12BF1">
      <w:pPr>
        <w:pStyle w:val="Sarakstarindkopa"/>
        <w:spacing w:after="0" w:line="240" w:lineRule="auto"/>
        <w:ind w:left="0"/>
        <w:jc w:val="both"/>
        <w:rPr>
          <w:rFonts w:ascii="Times New Roman" w:hAnsi="Times New Roman" w:cs="Times New Roman"/>
          <w:sz w:val="28"/>
          <w:szCs w:val="28"/>
        </w:rPr>
      </w:pPr>
    </w:p>
    <w:p w:rsidR="00A12BF1" w:rsidRDefault="00351F33" w:rsidP="00A12BF1">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2018</w:t>
      </w:r>
      <w:r w:rsidR="00A12BF1" w:rsidRPr="00031B65">
        <w:rPr>
          <w:rFonts w:ascii="Times New Roman" w:eastAsia="Times New Roman" w:hAnsi="Times New Roman" w:cs="Times New Roman"/>
          <w:sz w:val="28"/>
          <w:szCs w:val="28"/>
          <w:lang w:eastAsia="ar-SA"/>
        </w:rPr>
        <w:t xml:space="preserve">.gada </w:t>
      </w:r>
      <w:r>
        <w:rPr>
          <w:rFonts w:ascii="Times New Roman" w:eastAsia="Times New Roman" w:hAnsi="Times New Roman" w:cs="Times New Roman"/>
          <w:sz w:val="28"/>
          <w:szCs w:val="28"/>
          <w:lang w:eastAsia="ar-SA"/>
        </w:rPr>
        <w:t>6 mēnešos, salīdzinājumā ar 2017</w:t>
      </w:r>
      <w:r w:rsidR="00A12BF1" w:rsidRPr="00031B65">
        <w:rPr>
          <w:rFonts w:ascii="Times New Roman" w:eastAsia="Times New Roman" w:hAnsi="Times New Roman" w:cs="Times New Roman"/>
          <w:sz w:val="28"/>
          <w:szCs w:val="28"/>
          <w:lang w:eastAsia="ar-SA"/>
        </w:rPr>
        <w:t>.gada 6 mēnešiem, valstī ir palielinājies ievainoto bērn</w:t>
      </w:r>
      <w:r>
        <w:rPr>
          <w:rFonts w:ascii="Times New Roman" w:eastAsia="Times New Roman" w:hAnsi="Times New Roman" w:cs="Times New Roman"/>
          <w:sz w:val="28"/>
          <w:szCs w:val="28"/>
          <w:lang w:eastAsia="ar-SA"/>
        </w:rPr>
        <w:t>u skaits, kuri cietuši CSN – 340</w:t>
      </w:r>
      <w:r w:rsidR="00A12BF1" w:rsidRPr="00031B65">
        <w:rPr>
          <w:rFonts w:ascii="Times New Roman" w:eastAsia="Times New Roman" w:hAnsi="Times New Roman" w:cs="Times New Roman"/>
          <w:sz w:val="28"/>
          <w:szCs w:val="28"/>
          <w:lang w:eastAsia="ar-SA"/>
        </w:rPr>
        <w:t xml:space="preserve"> (+2</w:t>
      </w:r>
      <w:r>
        <w:rPr>
          <w:rFonts w:ascii="Times New Roman" w:eastAsia="Times New Roman" w:hAnsi="Times New Roman" w:cs="Times New Roman"/>
          <w:sz w:val="28"/>
          <w:szCs w:val="28"/>
          <w:lang w:eastAsia="ar-SA"/>
        </w:rPr>
        <w:t>2</w:t>
      </w:r>
      <w:r w:rsidR="00A12BF1" w:rsidRPr="00031B65">
        <w:rPr>
          <w:rFonts w:ascii="Times New Roman" w:eastAsia="Times New Roman" w:hAnsi="Times New Roman" w:cs="Times New Roman"/>
          <w:sz w:val="28"/>
          <w:szCs w:val="28"/>
          <w:lang w:eastAsia="ar-SA"/>
        </w:rPr>
        <w:t>), kā arī palielināj</w:t>
      </w:r>
      <w:r w:rsidR="00C6309B">
        <w:rPr>
          <w:rFonts w:ascii="Times New Roman" w:eastAsia="Times New Roman" w:hAnsi="Times New Roman" w:cs="Times New Roman"/>
          <w:sz w:val="28"/>
          <w:szCs w:val="28"/>
          <w:lang w:eastAsia="ar-SA"/>
        </w:rPr>
        <w:t>ies bojā gājušo bērnu skaits – 7 (+4</w:t>
      </w:r>
      <w:r w:rsidR="00A12BF1" w:rsidRPr="00031B65">
        <w:rPr>
          <w:rFonts w:ascii="Times New Roman" w:eastAsia="Times New Roman" w:hAnsi="Times New Roman" w:cs="Times New Roman"/>
          <w:sz w:val="28"/>
          <w:szCs w:val="28"/>
          <w:lang w:eastAsia="ar-SA"/>
        </w:rPr>
        <w:t xml:space="preserve">). </w:t>
      </w:r>
    </w:p>
    <w:p w:rsidR="00351F33" w:rsidRDefault="00351F33" w:rsidP="00A12BF1">
      <w:pPr>
        <w:suppressAutoHyphens/>
        <w:spacing w:after="0" w:line="240" w:lineRule="auto"/>
        <w:ind w:firstLine="709"/>
        <w:jc w:val="both"/>
        <w:rPr>
          <w:rFonts w:ascii="Times New Roman" w:eastAsia="Times New Roman" w:hAnsi="Times New Roman" w:cs="Times New Roman"/>
          <w:sz w:val="28"/>
          <w:szCs w:val="28"/>
          <w:lang w:eastAsia="ar-SA"/>
        </w:rPr>
      </w:pPr>
    </w:p>
    <w:p w:rsidR="00351F33" w:rsidRDefault="00351F33" w:rsidP="00A12BF1">
      <w:pPr>
        <w:suppressAutoHyphens/>
        <w:spacing w:after="0" w:line="240" w:lineRule="auto"/>
        <w:ind w:firstLine="709"/>
        <w:jc w:val="both"/>
        <w:rPr>
          <w:rFonts w:ascii="Times New Roman" w:eastAsia="Times New Roman" w:hAnsi="Times New Roman" w:cs="Times New Roman"/>
          <w:sz w:val="28"/>
          <w:szCs w:val="28"/>
          <w:lang w:eastAsia="ar-SA"/>
        </w:rPr>
      </w:pPr>
    </w:p>
    <w:p w:rsidR="00351F33" w:rsidRDefault="00351F33" w:rsidP="00A12BF1">
      <w:pPr>
        <w:suppressAutoHyphens/>
        <w:spacing w:after="0" w:line="240" w:lineRule="auto"/>
        <w:ind w:firstLine="709"/>
        <w:jc w:val="both"/>
        <w:rPr>
          <w:rFonts w:ascii="Times New Roman" w:eastAsia="Times New Roman" w:hAnsi="Times New Roman" w:cs="Times New Roman"/>
          <w:sz w:val="28"/>
          <w:szCs w:val="28"/>
          <w:lang w:eastAsia="ar-SA"/>
        </w:rPr>
      </w:pPr>
    </w:p>
    <w:p w:rsidR="00351F33" w:rsidRPr="00031B65" w:rsidRDefault="00351F33" w:rsidP="00A12BF1">
      <w:pPr>
        <w:suppressAutoHyphens/>
        <w:spacing w:after="0" w:line="240" w:lineRule="auto"/>
        <w:ind w:firstLine="709"/>
        <w:jc w:val="both"/>
        <w:rPr>
          <w:rFonts w:ascii="Times New Roman" w:eastAsia="Times New Roman" w:hAnsi="Times New Roman" w:cs="Times New Roman"/>
          <w:sz w:val="28"/>
          <w:szCs w:val="28"/>
          <w:lang w:eastAsia="ar-SA"/>
        </w:rPr>
      </w:pPr>
    </w:p>
    <w:p w:rsidR="00A12BF1" w:rsidRPr="00031B65" w:rsidRDefault="00A12BF1" w:rsidP="00A12BF1">
      <w:pPr>
        <w:shd w:val="clear" w:color="auto" w:fill="FFFFFF"/>
        <w:suppressAutoHyphens/>
        <w:spacing w:after="0" w:line="240" w:lineRule="auto"/>
        <w:ind w:firstLine="720"/>
        <w:jc w:val="both"/>
        <w:rPr>
          <w:rFonts w:ascii="Times New Roman" w:eastAsia="Times New Roman" w:hAnsi="Times New Roman" w:cs="Times New Roman"/>
          <w:sz w:val="28"/>
          <w:szCs w:val="28"/>
          <w:lang w:eastAsia="ar-SA"/>
        </w:rPr>
      </w:pPr>
      <w:r w:rsidRPr="00031B65">
        <w:rPr>
          <w:rFonts w:ascii="Times New Roman" w:eastAsia="Times New Roman" w:hAnsi="Times New Roman" w:cs="Times New Roman"/>
          <w:sz w:val="28"/>
          <w:szCs w:val="28"/>
          <w:lang w:eastAsia="ar-SA"/>
        </w:rPr>
        <w:lastRenderedPageBreak/>
        <w:t xml:space="preserve">CSN cietušo un bojā gājušo bērnu skaits vecuma grupās: </w:t>
      </w:r>
    </w:p>
    <w:p w:rsidR="00A12BF1" w:rsidRPr="00031B65" w:rsidRDefault="00A12BF1" w:rsidP="00A12BF1">
      <w:pPr>
        <w:shd w:val="clear" w:color="auto" w:fill="FFFFFF"/>
        <w:suppressAutoHyphens/>
        <w:spacing w:after="0" w:line="240" w:lineRule="auto"/>
        <w:ind w:firstLine="720"/>
        <w:jc w:val="both"/>
        <w:rPr>
          <w:rFonts w:ascii="Times New Roman" w:eastAsia="Times New Roman" w:hAnsi="Times New Roman" w:cs="Times New Roman"/>
          <w:sz w:val="28"/>
          <w:szCs w:val="28"/>
          <w:lang w:eastAsia="ar-SA"/>
        </w:rPr>
      </w:pPr>
    </w:p>
    <w:tbl>
      <w:tblPr>
        <w:tblW w:w="8794" w:type="dxa"/>
        <w:tblInd w:w="-10" w:type="dxa"/>
        <w:tblLayout w:type="fixed"/>
        <w:tblLook w:val="0000" w:firstRow="0" w:lastRow="0" w:firstColumn="0" w:lastColumn="0" w:noHBand="0" w:noVBand="0"/>
      </w:tblPr>
      <w:tblGrid>
        <w:gridCol w:w="2840"/>
        <w:gridCol w:w="1134"/>
        <w:gridCol w:w="1134"/>
        <w:gridCol w:w="709"/>
        <w:gridCol w:w="1134"/>
        <w:gridCol w:w="1134"/>
        <w:gridCol w:w="709"/>
      </w:tblGrid>
      <w:tr w:rsidR="00A12BF1" w:rsidRPr="00031B65" w:rsidTr="00A12BF1">
        <w:trPr>
          <w:trHeight w:val="677"/>
        </w:trPr>
        <w:tc>
          <w:tcPr>
            <w:tcW w:w="2840" w:type="dxa"/>
            <w:vMerge w:val="restart"/>
            <w:tcBorders>
              <w:top w:val="single" w:sz="4" w:space="0" w:color="000000"/>
              <w:left w:val="single" w:sz="4" w:space="0" w:color="000000"/>
            </w:tcBorders>
            <w:shd w:val="clear" w:color="auto" w:fill="BFBFBF"/>
          </w:tcPr>
          <w:p w:rsidR="00A12BF1" w:rsidRPr="00031B65" w:rsidRDefault="00A12BF1" w:rsidP="00A12BF1">
            <w:pPr>
              <w:suppressAutoHyphens/>
              <w:snapToGrid w:val="0"/>
              <w:spacing w:after="0" w:line="240" w:lineRule="auto"/>
              <w:ind w:left="-103" w:right="-108"/>
              <w:rPr>
                <w:rFonts w:ascii="Times New Roman" w:eastAsia="Times New Roman" w:hAnsi="Times New Roman" w:cs="Times New Roman"/>
                <w:b/>
                <w:sz w:val="24"/>
                <w:szCs w:val="24"/>
                <w:lang w:eastAsia="ar-SA"/>
              </w:rPr>
            </w:pPr>
          </w:p>
          <w:p w:rsidR="00A12BF1" w:rsidRPr="00031B65" w:rsidRDefault="00A12BF1" w:rsidP="00A12BF1">
            <w:pPr>
              <w:suppressAutoHyphens/>
              <w:snapToGrid w:val="0"/>
              <w:spacing w:after="0" w:line="240" w:lineRule="auto"/>
              <w:ind w:left="-103" w:right="-108"/>
              <w:rPr>
                <w:rFonts w:ascii="Times New Roman" w:eastAsia="Times New Roman" w:hAnsi="Times New Roman" w:cs="Times New Roman"/>
                <w:b/>
                <w:sz w:val="24"/>
                <w:szCs w:val="24"/>
                <w:lang w:eastAsia="ar-SA"/>
              </w:rPr>
            </w:pPr>
            <w:r w:rsidRPr="00031B65">
              <w:rPr>
                <w:rFonts w:ascii="Times New Roman" w:eastAsia="Times New Roman" w:hAnsi="Times New Roman" w:cs="Times New Roman"/>
                <w:b/>
                <w:sz w:val="24"/>
                <w:szCs w:val="24"/>
                <w:lang w:eastAsia="ar-SA"/>
              </w:rPr>
              <w:t>Bērnu vecums</w:t>
            </w:r>
          </w:p>
          <w:p w:rsidR="00A12BF1" w:rsidRPr="00031B65" w:rsidRDefault="00A12BF1" w:rsidP="00A12BF1">
            <w:pPr>
              <w:ind w:left="-103" w:right="-108"/>
              <w:jc w:val="center"/>
              <w:rPr>
                <w:rFonts w:ascii="Times New Roman" w:eastAsia="Times New Roman" w:hAnsi="Times New Roman" w:cs="Times New Roman"/>
                <w:sz w:val="24"/>
                <w:szCs w:val="24"/>
                <w:lang w:eastAsia="ar-SA"/>
              </w:rPr>
            </w:pPr>
          </w:p>
        </w:tc>
        <w:tc>
          <w:tcPr>
            <w:tcW w:w="2977" w:type="dxa"/>
            <w:gridSpan w:val="3"/>
            <w:tcBorders>
              <w:top w:val="single" w:sz="4" w:space="0" w:color="000000"/>
              <w:left w:val="single" w:sz="4" w:space="0" w:color="000000"/>
              <w:bottom w:val="single" w:sz="4" w:space="0" w:color="000000"/>
            </w:tcBorders>
            <w:shd w:val="clear" w:color="auto" w:fill="BFBFBF"/>
          </w:tcPr>
          <w:p w:rsidR="00A12BF1" w:rsidRPr="00031B65" w:rsidRDefault="00A12BF1" w:rsidP="00A12BF1">
            <w:pPr>
              <w:suppressAutoHyphens/>
              <w:spacing w:after="0" w:line="240" w:lineRule="auto"/>
              <w:jc w:val="both"/>
              <w:rPr>
                <w:rFonts w:ascii="Times New Roman" w:eastAsia="Times New Roman" w:hAnsi="Times New Roman" w:cs="Times New Roman"/>
                <w:b/>
                <w:sz w:val="24"/>
                <w:szCs w:val="24"/>
                <w:lang w:eastAsia="ar-SA"/>
              </w:rPr>
            </w:pPr>
            <w:r w:rsidRPr="00031B65">
              <w:rPr>
                <w:rFonts w:ascii="Times New Roman" w:eastAsia="Times New Roman" w:hAnsi="Times New Roman" w:cs="Times New Roman"/>
                <w:b/>
                <w:sz w:val="24"/>
                <w:szCs w:val="24"/>
                <w:lang w:eastAsia="ar-SA"/>
              </w:rPr>
              <w:t>Ievainoto bērnu skaits CSN</w:t>
            </w: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BFBFBF"/>
          </w:tcPr>
          <w:p w:rsidR="00A12BF1" w:rsidRPr="00031B65" w:rsidRDefault="00A12BF1" w:rsidP="00A12BF1">
            <w:pPr>
              <w:suppressAutoHyphens/>
              <w:snapToGrid w:val="0"/>
              <w:spacing w:after="0" w:line="240" w:lineRule="auto"/>
              <w:jc w:val="both"/>
              <w:rPr>
                <w:rFonts w:ascii="Times New Roman" w:eastAsia="Times New Roman" w:hAnsi="Times New Roman" w:cs="Times New Roman"/>
                <w:sz w:val="24"/>
                <w:szCs w:val="24"/>
                <w:lang w:eastAsia="ar-SA"/>
              </w:rPr>
            </w:pPr>
            <w:r w:rsidRPr="00031B65">
              <w:rPr>
                <w:rFonts w:ascii="Times New Roman" w:eastAsia="Times New Roman" w:hAnsi="Times New Roman" w:cs="Times New Roman"/>
                <w:b/>
                <w:sz w:val="24"/>
                <w:szCs w:val="24"/>
                <w:lang w:eastAsia="ar-SA"/>
              </w:rPr>
              <w:t>Bojā gājušo bērnu skaits CSN</w:t>
            </w:r>
          </w:p>
        </w:tc>
      </w:tr>
      <w:tr w:rsidR="00A12BF1" w:rsidRPr="00031B65" w:rsidTr="00A12BF1">
        <w:trPr>
          <w:trHeight w:val="264"/>
        </w:trPr>
        <w:tc>
          <w:tcPr>
            <w:tcW w:w="2840" w:type="dxa"/>
            <w:vMerge/>
            <w:tcBorders>
              <w:left w:val="single" w:sz="4" w:space="0" w:color="000000"/>
            </w:tcBorders>
            <w:shd w:val="clear" w:color="auto" w:fill="BFBFBF"/>
          </w:tcPr>
          <w:p w:rsidR="00A12BF1" w:rsidRPr="00031B65" w:rsidRDefault="00A12BF1" w:rsidP="00A12BF1">
            <w:pPr>
              <w:suppressAutoHyphens/>
              <w:snapToGrid w:val="0"/>
              <w:spacing w:after="119" w:line="240" w:lineRule="auto"/>
              <w:ind w:left="-103" w:right="-108"/>
              <w:jc w:val="center"/>
              <w:rPr>
                <w:rFonts w:ascii="Times New Roman" w:eastAsia="Times New Roman" w:hAnsi="Times New Roman" w:cs="Times New Roman"/>
                <w:sz w:val="24"/>
                <w:szCs w:val="24"/>
                <w:lang w:eastAsia="ar-SA"/>
              </w:rPr>
            </w:pPr>
          </w:p>
        </w:tc>
        <w:tc>
          <w:tcPr>
            <w:tcW w:w="1134" w:type="dxa"/>
            <w:tcBorders>
              <w:top w:val="single" w:sz="4" w:space="0" w:color="000000"/>
              <w:left w:val="single" w:sz="4" w:space="0" w:color="000000"/>
              <w:bottom w:val="single" w:sz="4" w:space="0" w:color="000000"/>
            </w:tcBorders>
            <w:shd w:val="clear" w:color="auto" w:fill="BFBFBF"/>
          </w:tcPr>
          <w:p w:rsidR="00A12BF1" w:rsidRPr="00031B65" w:rsidRDefault="00A12BF1" w:rsidP="004C2EE7">
            <w:pPr>
              <w:suppressAutoHyphens/>
              <w:spacing w:after="119" w:line="240" w:lineRule="auto"/>
              <w:ind w:left="-108" w:right="-108"/>
              <w:jc w:val="center"/>
              <w:rPr>
                <w:rFonts w:ascii="Times New Roman" w:eastAsia="Times New Roman" w:hAnsi="Times New Roman" w:cs="Times New Roman"/>
                <w:b/>
                <w:sz w:val="24"/>
                <w:szCs w:val="24"/>
                <w:lang w:eastAsia="ar-SA"/>
              </w:rPr>
            </w:pPr>
            <w:r w:rsidRPr="00031B65">
              <w:rPr>
                <w:rFonts w:ascii="Times New Roman" w:eastAsia="Times New Roman" w:hAnsi="Times New Roman" w:cs="Times New Roman"/>
                <w:b/>
                <w:sz w:val="24"/>
                <w:szCs w:val="24"/>
                <w:lang w:eastAsia="ar-SA"/>
              </w:rPr>
              <w:t>201</w:t>
            </w:r>
            <w:r w:rsidR="004C2EE7">
              <w:rPr>
                <w:rFonts w:ascii="Times New Roman" w:eastAsia="Times New Roman" w:hAnsi="Times New Roman" w:cs="Times New Roman"/>
                <w:b/>
                <w:sz w:val="24"/>
                <w:szCs w:val="24"/>
                <w:lang w:eastAsia="ar-SA"/>
              </w:rPr>
              <w:t>7</w:t>
            </w:r>
            <w:r w:rsidRPr="00031B65">
              <w:rPr>
                <w:rFonts w:ascii="Times New Roman" w:eastAsia="Times New Roman" w:hAnsi="Times New Roman" w:cs="Times New Roman"/>
                <w:b/>
                <w:sz w:val="24"/>
                <w:szCs w:val="24"/>
                <w:lang w:eastAsia="ar-SA"/>
              </w:rPr>
              <w:t>.gada 6 mēnešos</w:t>
            </w:r>
          </w:p>
        </w:tc>
        <w:tc>
          <w:tcPr>
            <w:tcW w:w="1134" w:type="dxa"/>
            <w:tcBorders>
              <w:top w:val="single" w:sz="4" w:space="0" w:color="000000"/>
              <w:left w:val="single" w:sz="4" w:space="0" w:color="000000"/>
            </w:tcBorders>
            <w:shd w:val="clear" w:color="auto" w:fill="BFBFBF"/>
          </w:tcPr>
          <w:p w:rsidR="00A12BF1" w:rsidRPr="00031B65" w:rsidRDefault="00A12BF1" w:rsidP="004C2EE7">
            <w:pPr>
              <w:suppressAutoHyphens/>
              <w:spacing w:after="119" w:line="240" w:lineRule="auto"/>
              <w:ind w:left="-108" w:right="-108"/>
              <w:jc w:val="center"/>
              <w:rPr>
                <w:rFonts w:ascii="Times New Roman" w:eastAsia="Times New Roman" w:hAnsi="Times New Roman" w:cs="Times New Roman"/>
                <w:b/>
                <w:sz w:val="24"/>
                <w:szCs w:val="24"/>
                <w:lang w:eastAsia="ar-SA"/>
              </w:rPr>
            </w:pPr>
            <w:r w:rsidRPr="00031B65">
              <w:rPr>
                <w:rFonts w:ascii="Times New Roman" w:eastAsia="Times New Roman" w:hAnsi="Times New Roman" w:cs="Times New Roman"/>
                <w:b/>
                <w:sz w:val="24"/>
                <w:szCs w:val="24"/>
                <w:lang w:eastAsia="ar-SA"/>
              </w:rPr>
              <w:t>201</w:t>
            </w:r>
            <w:r w:rsidR="004C2EE7">
              <w:rPr>
                <w:rFonts w:ascii="Times New Roman" w:eastAsia="Times New Roman" w:hAnsi="Times New Roman" w:cs="Times New Roman"/>
                <w:b/>
                <w:sz w:val="24"/>
                <w:szCs w:val="24"/>
                <w:lang w:eastAsia="ar-SA"/>
              </w:rPr>
              <w:t>8</w:t>
            </w:r>
            <w:r w:rsidRPr="00031B65">
              <w:rPr>
                <w:rFonts w:ascii="Times New Roman" w:eastAsia="Times New Roman" w:hAnsi="Times New Roman" w:cs="Times New Roman"/>
                <w:b/>
                <w:sz w:val="24"/>
                <w:szCs w:val="24"/>
                <w:lang w:eastAsia="ar-SA"/>
              </w:rPr>
              <w:t>.gada 6 mēnešos</w:t>
            </w:r>
          </w:p>
        </w:tc>
        <w:tc>
          <w:tcPr>
            <w:tcW w:w="709" w:type="dxa"/>
            <w:tcBorders>
              <w:top w:val="single" w:sz="4" w:space="0" w:color="000000"/>
              <w:left w:val="single" w:sz="4" w:space="0" w:color="000000"/>
            </w:tcBorders>
            <w:shd w:val="clear" w:color="auto" w:fill="BFBFBF"/>
          </w:tcPr>
          <w:p w:rsidR="00A12BF1" w:rsidRPr="00031B65" w:rsidRDefault="00A12BF1" w:rsidP="00A12BF1">
            <w:pPr>
              <w:suppressAutoHyphens/>
              <w:spacing w:after="119" w:line="240" w:lineRule="auto"/>
              <w:jc w:val="center"/>
              <w:rPr>
                <w:rFonts w:ascii="Times New Roman" w:eastAsia="Times New Roman" w:hAnsi="Times New Roman" w:cs="Times New Roman"/>
                <w:b/>
                <w:sz w:val="24"/>
                <w:szCs w:val="24"/>
                <w:lang w:eastAsia="ar-SA"/>
              </w:rPr>
            </w:pPr>
            <w:r w:rsidRPr="00031B65">
              <w:rPr>
                <w:rFonts w:ascii="Times New Roman" w:eastAsia="Times New Roman" w:hAnsi="Times New Roman" w:cs="Times New Roman"/>
                <w:b/>
                <w:sz w:val="24"/>
                <w:szCs w:val="24"/>
                <w:lang w:eastAsia="ar-SA"/>
              </w:rPr>
              <w:t>+/-</w:t>
            </w:r>
          </w:p>
        </w:tc>
        <w:tc>
          <w:tcPr>
            <w:tcW w:w="1134" w:type="dxa"/>
            <w:tcBorders>
              <w:top w:val="single" w:sz="4" w:space="0" w:color="000000"/>
              <w:left w:val="single" w:sz="4" w:space="0" w:color="000000"/>
              <w:bottom w:val="single" w:sz="4" w:space="0" w:color="000000"/>
            </w:tcBorders>
            <w:shd w:val="clear" w:color="auto" w:fill="BFBFBF"/>
          </w:tcPr>
          <w:p w:rsidR="00A12BF1" w:rsidRPr="00031B65" w:rsidRDefault="00A12BF1" w:rsidP="004C2EE7">
            <w:pPr>
              <w:suppressAutoHyphens/>
              <w:spacing w:after="119" w:line="240" w:lineRule="auto"/>
              <w:ind w:left="-108" w:right="-108"/>
              <w:jc w:val="center"/>
              <w:rPr>
                <w:rFonts w:ascii="Times New Roman" w:eastAsia="Times New Roman" w:hAnsi="Times New Roman" w:cs="Times New Roman"/>
                <w:b/>
                <w:sz w:val="24"/>
                <w:szCs w:val="24"/>
                <w:lang w:eastAsia="ar-SA"/>
              </w:rPr>
            </w:pPr>
            <w:r w:rsidRPr="00031B65">
              <w:rPr>
                <w:rFonts w:ascii="Times New Roman" w:eastAsia="Times New Roman" w:hAnsi="Times New Roman" w:cs="Times New Roman"/>
                <w:b/>
                <w:sz w:val="24"/>
                <w:szCs w:val="24"/>
                <w:lang w:eastAsia="ar-SA"/>
              </w:rPr>
              <w:t>201</w:t>
            </w:r>
            <w:r w:rsidR="004C2EE7">
              <w:rPr>
                <w:rFonts w:ascii="Times New Roman" w:eastAsia="Times New Roman" w:hAnsi="Times New Roman" w:cs="Times New Roman"/>
                <w:b/>
                <w:sz w:val="24"/>
                <w:szCs w:val="24"/>
                <w:lang w:eastAsia="ar-SA"/>
              </w:rPr>
              <w:t>7</w:t>
            </w:r>
            <w:r w:rsidRPr="00031B65">
              <w:rPr>
                <w:rFonts w:ascii="Times New Roman" w:eastAsia="Times New Roman" w:hAnsi="Times New Roman" w:cs="Times New Roman"/>
                <w:b/>
                <w:sz w:val="24"/>
                <w:szCs w:val="24"/>
                <w:lang w:eastAsia="ar-SA"/>
              </w:rPr>
              <w:t>.gada 6 mēnešos</w:t>
            </w:r>
          </w:p>
        </w:tc>
        <w:tc>
          <w:tcPr>
            <w:tcW w:w="1134" w:type="dxa"/>
            <w:tcBorders>
              <w:top w:val="single" w:sz="4" w:space="0" w:color="000000"/>
              <w:left w:val="single" w:sz="4" w:space="0" w:color="000000"/>
              <w:bottom w:val="single" w:sz="4" w:space="0" w:color="000000"/>
            </w:tcBorders>
            <w:shd w:val="clear" w:color="auto" w:fill="BFBFBF"/>
          </w:tcPr>
          <w:p w:rsidR="00A12BF1" w:rsidRPr="00031B65" w:rsidRDefault="00A12BF1" w:rsidP="004C2EE7">
            <w:pPr>
              <w:suppressAutoHyphens/>
              <w:spacing w:after="119" w:line="240" w:lineRule="auto"/>
              <w:ind w:left="-108" w:right="-108"/>
              <w:jc w:val="center"/>
              <w:rPr>
                <w:rFonts w:ascii="Times New Roman" w:eastAsia="Times New Roman" w:hAnsi="Times New Roman" w:cs="Times New Roman"/>
                <w:b/>
                <w:sz w:val="24"/>
                <w:szCs w:val="24"/>
                <w:lang w:eastAsia="ar-SA"/>
              </w:rPr>
            </w:pPr>
            <w:r w:rsidRPr="00031B65">
              <w:rPr>
                <w:rFonts w:ascii="Times New Roman" w:eastAsia="Times New Roman" w:hAnsi="Times New Roman" w:cs="Times New Roman"/>
                <w:b/>
                <w:sz w:val="24"/>
                <w:szCs w:val="24"/>
                <w:lang w:eastAsia="ar-SA"/>
              </w:rPr>
              <w:t>201</w:t>
            </w:r>
            <w:r w:rsidR="004C2EE7">
              <w:rPr>
                <w:rFonts w:ascii="Times New Roman" w:eastAsia="Times New Roman" w:hAnsi="Times New Roman" w:cs="Times New Roman"/>
                <w:b/>
                <w:sz w:val="24"/>
                <w:szCs w:val="24"/>
                <w:lang w:eastAsia="ar-SA"/>
              </w:rPr>
              <w:t>8</w:t>
            </w:r>
            <w:r w:rsidRPr="00031B65">
              <w:rPr>
                <w:rFonts w:ascii="Times New Roman" w:eastAsia="Times New Roman" w:hAnsi="Times New Roman" w:cs="Times New Roman"/>
                <w:b/>
                <w:sz w:val="24"/>
                <w:szCs w:val="24"/>
                <w:lang w:eastAsia="ar-SA"/>
              </w:rPr>
              <w:t>.gada 6 mēnešos</w:t>
            </w:r>
          </w:p>
        </w:tc>
        <w:tc>
          <w:tcPr>
            <w:tcW w:w="709" w:type="dxa"/>
            <w:tcBorders>
              <w:top w:val="single" w:sz="4" w:space="0" w:color="000000"/>
              <w:left w:val="single" w:sz="4" w:space="0" w:color="000000"/>
              <w:bottom w:val="single" w:sz="4" w:space="0" w:color="000000"/>
              <w:right w:val="single" w:sz="4" w:space="0" w:color="000000"/>
            </w:tcBorders>
            <w:shd w:val="clear" w:color="auto" w:fill="BFBFBF"/>
          </w:tcPr>
          <w:p w:rsidR="00A12BF1" w:rsidRPr="00031B65" w:rsidRDefault="00A12BF1" w:rsidP="00A12BF1">
            <w:pPr>
              <w:suppressAutoHyphens/>
              <w:spacing w:after="119" w:line="240" w:lineRule="auto"/>
              <w:jc w:val="center"/>
              <w:rPr>
                <w:rFonts w:ascii="Times New Roman" w:eastAsia="Times New Roman" w:hAnsi="Times New Roman" w:cs="Times New Roman"/>
                <w:b/>
                <w:sz w:val="24"/>
                <w:szCs w:val="24"/>
                <w:lang w:eastAsia="ar-SA"/>
              </w:rPr>
            </w:pPr>
            <w:r w:rsidRPr="00031B65">
              <w:rPr>
                <w:rFonts w:ascii="Times New Roman" w:eastAsia="Times New Roman" w:hAnsi="Times New Roman" w:cs="Times New Roman"/>
                <w:b/>
                <w:sz w:val="24"/>
                <w:szCs w:val="24"/>
                <w:lang w:eastAsia="ar-SA"/>
              </w:rPr>
              <w:t>+/-</w:t>
            </w:r>
          </w:p>
        </w:tc>
      </w:tr>
      <w:tr w:rsidR="004C2EE7" w:rsidRPr="00031B65" w:rsidTr="00A12BF1">
        <w:trPr>
          <w:trHeight w:val="327"/>
        </w:trPr>
        <w:tc>
          <w:tcPr>
            <w:tcW w:w="2840" w:type="dxa"/>
            <w:tcBorders>
              <w:top w:val="single" w:sz="4" w:space="0" w:color="000000"/>
              <w:left w:val="single" w:sz="4" w:space="0" w:color="000000"/>
              <w:bottom w:val="single" w:sz="4" w:space="0" w:color="000000"/>
            </w:tcBorders>
            <w:shd w:val="clear" w:color="auto" w:fill="auto"/>
          </w:tcPr>
          <w:p w:rsidR="004C2EE7" w:rsidRPr="00031B65" w:rsidRDefault="004C2EE7" w:rsidP="004C2EE7">
            <w:pPr>
              <w:shd w:val="clear" w:color="auto" w:fill="FFFFFF"/>
              <w:suppressAutoHyphens/>
              <w:spacing w:after="0" w:line="240" w:lineRule="auto"/>
              <w:ind w:left="-103" w:right="-108"/>
              <w:jc w:val="both"/>
              <w:rPr>
                <w:rFonts w:ascii="Times New Roman" w:eastAsia="Times New Roman" w:hAnsi="Times New Roman" w:cs="Times New Roman"/>
                <w:b/>
                <w:sz w:val="24"/>
                <w:szCs w:val="24"/>
                <w:lang w:eastAsia="ar-SA"/>
              </w:rPr>
            </w:pPr>
            <w:r w:rsidRPr="00031B65">
              <w:rPr>
                <w:rFonts w:ascii="Times New Roman" w:eastAsia="Times New Roman" w:hAnsi="Times New Roman" w:cs="Times New Roman"/>
                <w:b/>
                <w:sz w:val="24"/>
                <w:szCs w:val="24"/>
                <w:lang w:eastAsia="ar-SA"/>
              </w:rPr>
              <w:t xml:space="preserve">0 – 14 </w:t>
            </w:r>
            <w:proofErr w:type="spellStart"/>
            <w:r w:rsidRPr="00031B65">
              <w:rPr>
                <w:rFonts w:ascii="Times New Roman" w:eastAsia="Times New Roman" w:hAnsi="Times New Roman" w:cs="Times New Roman"/>
                <w:b/>
                <w:sz w:val="24"/>
                <w:szCs w:val="24"/>
                <w:lang w:eastAsia="ar-SA"/>
              </w:rPr>
              <w:t>g.v</w:t>
            </w:r>
            <w:proofErr w:type="spellEnd"/>
            <w:r w:rsidRPr="00031B65">
              <w:rPr>
                <w:rFonts w:ascii="Times New Roman" w:eastAsia="Times New Roman" w:hAnsi="Times New Roman" w:cs="Times New Roman"/>
                <w:b/>
                <w:sz w:val="24"/>
                <w:szCs w:val="24"/>
                <w:lang w:eastAsia="ar-SA"/>
              </w:rPr>
              <w:t xml:space="preserve">. </w:t>
            </w:r>
            <w:r w:rsidRPr="00031B65">
              <w:rPr>
                <w:rFonts w:ascii="Times New Roman" w:eastAsia="Times New Roman" w:hAnsi="Times New Roman" w:cs="Times New Roman"/>
                <w:sz w:val="24"/>
                <w:szCs w:val="24"/>
                <w:lang w:eastAsia="ar-SA"/>
              </w:rPr>
              <w:t>No tiem:</w:t>
            </w:r>
          </w:p>
        </w:tc>
        <w:tc>
          <w:tcPr>
            <w:tcW w:w="1134" w:type="dxa"/>
            <w:tcBorders>
              <w:top w:val="single" w:sz="4" w:space="0" w:color="000000"/>
              <w:left w:val="single" w:sz="4" w:space="0" w:color="000000"/>
              <w:bottom w:val="single" w:sz="4" w:space="0" w:color="000000"/>
            </w:tcBorders>
            <w:shd w:val="clear" w:color="auto" w:fill="auto"/>
          </w:tcPr>
          <w:p w:rsidR="004C2EE7" w:rsidRPr="00031B65" w:rsidRDefault="004C2EE7" w:rsidP="004C2EE7">
            <w:pPr>
              <w:shd w:val="clear" w:color="auto" w:fill="FFFFFF"/>
              <w:suppressAutoHyphens/>
              <w:spacing w:after="0" w:line="240" w:lineRule="auto"/>
              <w:jc w:val="center"/>
              <w:rPr>
                <w:rFonts w:ascii="Times New Roman" w:eastAsia="Times New Roman" w:hAnsi="Times New Roman" w:cs="Times New Roman"/>
                <w:b/>
                <w:sz w:val="24"/>
                <w:szCs w:val="24"/>
                <w:lang w:eastAsia="ar-SA"/>
              </w:rPr>
            </w:pPr>
            <w:r w:rsidRPr="00031B65">
              <w:rPr>
                <w:rFonts w:ascii="Times New Roman" w:eastAsia="Times New Roman" w:hAnsi="Times New Roman" w:cs="Times New Roman"/>
                <w:b/>
                <w:sz w:val="24"/>
                <w:szCs w:val="24"/>
                <w:lang w:eastAsia="ar-SA"/>
              </w:rPr>
              <w:t>242</w:t>
            </w:r>
          </w:p>
        </w:tc>
        <w:tc>
          <w:tcPr>
            <w:tcW w:w="1134" w:type="dxa"/>
            <w:tcBorders>
              <w:top w:val="single" w:sz="4" w:space="0" w:color="000000"/>
              <w:left w:val="single" w:sz="4" w:space="0" w:color="000000"/>
              <w:bottom w:val="single" w:sz="4" w:space="0" w:color="000000"/>
            </w:tcBorders>
            <w:shd w:val="clear" w:color="auto" w:fill="auto"/>
          </w:tcPr>
          <w:p w:rsidR="004C2EE7" w:rsidRPr="00031B65" w:rsidRDefault="00F14F83" w:rsidP="004C2EE7">
            <w:pPr>
              <w:shd w:val="clear" w:color="auto" w:fill="FFFFFF"/>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250</w:t>
            </w:r>
          </w:p>
        </w:tc>
        <w:tc>
          <w:tcPr>
            <w:tcW w:w="709" w:type="dxa"/>
            <w:tcBorders>
              <w:top w:val="single" w:sz="4" w:space="0" w:color="000000"/>
              <w:left w:val="single" w:sz="4" w:space="0" w:color="000000"/>
              <w:bottom w:val="single" w:sz="4" w:space="0" w:color="000000"/>
            </w:tcBorders>
            <w:shd w:val="clear" w:color="auto" w:fill="auto"/>
          </w:tcPr>
          <w:p w:rsidR="004C2EE7" w:rsidRPr="00031B65" w:rsidRDefault="00F14F83" w:rsidP="004C2EE7">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8</w:t>
            </w:r>
          </w:p>
        </w:tc>
        <w:tc>
          <w:tcPr>
            <w:tcW w:w="1134" w:type="dxa"/>
            <w:tcBorders>
              <w:top w:val="single" w:sz="4" w:space="0" w:color="000000"/>
              <w:left w:val="single" w:sz="4" w:space="0" w:color="000000"/>
              <w:bottom w:val="single" w:sz="4" w:space="0" w:color="000000"/>
            </w:tcBorders>
            <w:shd w:val="clear" w:color="auto" w:fill="auto"/>
          </w:tcPr>
          <w:p w:rsidR="004C2EE7" w:rsidRPr="00031B65" w:rsidRDefault="004C2EE7" w:rsidP="004C2EE7">
            <w:pPr>
              <w:shd w:val="clear" w:color="auto" w:fill="FFFFFF"/>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3</w:t>
            </w:r>
          </w:p>
        </w:tc>
        <w:tc>
          <w:tcPr>
            <w:tcW w:w="1134" w:type="dxa"/>
            <w:tcBorders>
              <w:top w:val="single" w:sz="4" w:space="0" w:color="000000"/>
              <w:left w:val="single" w:sz="4" w:space="0" w:color="000000"/>
              <w:bottom w:val="single" w:sz="4" w:space="0" w:color="000000"/>
            </w:tcBorders>
            <w:shd w:val="clear" w:color="auto" w:fill="auto"/>
          </w:tcPr>
          <w:p w:rsidR="004C2EE7" w:rsidRPr="00031B65" w:rsidRDefault="00F74A71" w:rsidP="004C2EE7">
            <w:pPr>
              <w:shd w:val="clear" w:color="auto" w:fill="FFFFFF"/>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2EE7" w:rsidRPr="00031B65" w:rsidRDefault="00F74A71" w:rsidP="004C2EE7">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w:t>
            </w:r>
          </w:p>
        </w:tc>
      </w:tr>
      <w:tr w:rsidR="004C2EE7" w:rsidRPr="00031B65" w:rsidTr="00A12BF1">
        <w:trPr>
          <w:trHeight w:val="1762"/>
        </w:trPr>
        <w:tc>
          <w:tcPr>
            <w:tcW w:w="2840" w:type="dxa"/>
            <w:tcBorders>
              <w:top w:val="single" w:sz="4" w:space="0" w:color="000000"/>
              <w:left w:val="single" w:sz="4" w:space="0" w:color="000000"/>
              <w:bottom w:val="single" w:sz="4" w:space="0" w:color="000000"/>
            </w:tcBorders>
            <w:shd w:val="clear" w:color="auto" w:fill="auto"/>
          </w:tcPr>
          <w:p w:rsidR="004C2EE7" w:rsidRPr="00031B65" w:rsidRDefault="004C2EE7" w:rsidP="004C2EE7">
            <w:pPr>
              <w:shd w:val="clear" w:color="auto" w:fill="FFFFFF"/>
              <w:suppressAutoHyphens/>
              <w:spacing w:after="0" w:line="240" w:lineRule="auto"/>
              <w:ind w:left="-103" w:right="-108"/>
              <w:jc w:val="both"/>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Velosipēdisti (un mopēdisti)</w:t>
            </w:r>
          </w:p>
          <w:p w:rsidR="004C2EE7" w:rsidRPr="00031B65" w:rsidRDefault="004C2EE7" w:rsidP="004C2EE7">
            <w:pPr>
              <w:shd w:val="clear" w:color="auto" w:fill="FFFFFF"/>
              <w:suppressAutoHyphens/>
              <w:spacing w:after="0" w:line="240" w:lineRule="auto"/>
              <w:ind w:left="-103" w:right="-108"/>
              <w:jc w:val="both"/>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Gājēji</w:t>
            </w:r>
          </w:p>
          <w:p w:rsidR="004C2EE7" w:rsidRPr="00031B65" w:rsidRDefault="004C2EE7" w:rsidP="004C2EE7">
            <w:pPr>
              <w:shd w:val="clear" w:color="auto" w:fill="FFFFFF"/>
              <w:suppressAutoHyphens/>
              <w:spacing w:after="0" w:line="240" w:lineRule="auto"/>
              <w:ind w:left="-103" w:right="-108"/>
              <w:jc w:val="both"/>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Pasažieri</w:t>
            </w:r>
          </w:p>
          <w:p w:rsidR="004C2EE7" w:rsidRPr="00031B65" w:rsidRDefault="004C2EE7" w:rsidP="004C2EE7">
            <w:pPr>
              <w:shd w:val="clear" w:color="auto" w:fill="FFFFFF"/>
              <w:suppressAutoHyphens/>
              <w:spacing w:after="0" w:line="240" w:lineRule="auto"/>
              <w:ind w:left="-103" w:right="-108"/>
              <w:jc w:val="both"/>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Vadītāji</w:t>
            </w:r>
          </w:p>
          <w:p w:rsidR="004C2EE7" w:rsidRPr="00031B65" w:rsidRDefault="004C2EE7" w:rsidP="004C2EE7">
            <w:pPr>
              <w:shd w:val="clear" w:color="auto" w:fill="FFFFFF"/>
              <w:suppressAutoHyphens/>
              <w:spacing w:after="0" w:line="240" w:lineRule="auto"/>
              <w:ind w:left="-103" w:right="-108"/>
              <w:jc w:val="both"/>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Cits</w:t>
            </w:r>
          </w:p>
        </w:tc>
        <w:tc>
          <w:tcPr>
            <w:tcW w:w="1134" w:type="dxa"/>
            <w:tcBorders>
              <w:top w:val="single" w:sz="4" w:space="0" w:color="000000"/>
              <w:left w:val="single" w:sz="4" w:space="0" w:color="000000"/>
              <w:bottom w:val="single" w:sz="4" w:space="0" w:color="000000"/>
            </w:tcBorders>
            <w:shd w:val="clear" w:color="auto" w:fill="auto"/>
          </w:tcPr>
          <w:p w:rsidR="004C2EE7" w:rsidRPr="00031B65" w:rsidRDefault="004C2EE7" w:rsidP="004C2EE7">
            <w:pPr>
              <w:tabs>
                <w:tab w:val="left" w:pos="255"/>
                <w:tab w:val="center" w:pos="459"/>
              </w:tabs>
              <w:spacing w:after="0" w:line="240" w:lineRule="auto"/>
              <w:jc w:val="center"/>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44</w:t>
            </w:r>
          </w:p>
          <w:p w:rsidR="004C2EE7" w:rsidRPr="00031B65" w:rsidRDefault="004C2EE7" w:rsidP="004C2EE7">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81</w:t>
            </w:r>
          </w:p>
          <w:p w:rsidR="004C2EE7" w:rsidRPr="00031B65" w:rsidRDefault="004C2EE7" w:rsidP="004C2EE7">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111</w:t>
            </w:r>
          </w:p>
          <w:p w:rsidR="004C2EE7" w:rsidRPr="00031B65" w:rsidRDefault="004C2EE7" w:rsidP="004C2EE7">
            <w:pPr>
              <w:shd w:val="clear" w:color="auto" w:fill="FFFFFF"/>
              <w:suppressAutoHyphens/>
              <w:spacing w:after="0" w:line="240" w:lineRule="auto"/>
              <w:jc w:val="center"/>
              <w:rPr>
                <w:rFonts w:ascii="Times New Roman" w:eastAsia="Times New Roman" w:hAnsi="Times New Roman" w:cs="Times New Roman"/>
                <w:bCs/>
                <w:sz w:val="24"/>
                <w:szCs w:val="24"/>
                <w:lang w:eastAsia="ar-SA"/>
              </w:rPr>
            </w:pPr>
            <w:r w:rsidRPr="00031B65">
              <w:rPr>
                <w:rFonts w:ascii="Times New Roman" w:eastAsia="Times New Roman" w:hAnsi="Times New Roman" w:cs="Times New Roman"/>
                <w:bCs/>
                <w:sz w:val="24"/>
                <w:szCs w:val="24"/>
                <w:lang w:eastAsia="ar-SA"/>
              </w:rPr>
              <w:t>3</w:t>
            </w:r>
          </w:p>
          <w:p w:rsidR="004C2EE7" w:rsidRPr="00031B65" w:rsidRDefault="004C2EE7" w:rsidP="004C2EE7">
            <w:pPr>
              <w:shd w:val="clear" w:color="auto" w:fill="FFFFFF"/>
              <w:suppressAutoHyphens/>
              <w:spacing w:after="0" w:line="240" w:lineRule="auto"/>
              <w:jc w:val="center"/>
              <w:rPr>
                <w:rFonts w:ascii="Times New Roman" w:eastAsia="Times New Roman" w:hAnsi="Times New Roman" w:cs="Times New Roman"/>
                <w:bCs/>
                <w:sz w:val="24"/>
                <w:szCs w:val="24"/>
                <w:lang w:eastAsia="ar-SA"/>
              </w:rPr>
            </w:pPr>
            <w:r w:rsidRPr="00031B65">
              <w:rPr>
                <w:rFonts w:ascii="Times New Roman" w:eastAsia="Times New Roman" w:hAnsi="Times New Roman" w:cs="Times New Roman"/>
                <w:bCs/>
                <w:sz w:val="24"/>
                <w:szCs w:val="24"/>
                <w:lang w:eastAsia="ar-SA"/>
              </w:rPr>
              <w:t>7</w:t>
            </w:r>
          </w:p>
        </w:tc>
        <w:tc>
          <w:tcPr>
            <w:tcW w:w="1134" w:type="dxa"/>
            <w:tcBorders>
              <w:top w:val="single" w:sz="4" w:space="0" w:color="000000"/>
              <w:left w:val="single" w:sz="4" w:space="0" w:color="000000"/>
              <w:bottom w:val="single" w:sz="4" w:space="0" w:color="000000"/>
            </w:tcBorders>
            <w:shd w:val="clear" w:color="auto" w:fill="auto"/>
          </w:tcPr>
          <w:p w:rsidR="004C2EE7" w:rsidRDefault="00F14F83" w:rsidP="004C2EE7">
            <w:pPr>
              <w:tabs>
                <w:tab w:val="left" w:pos="255"/>
                <w:tab w:val="center" w:pos="459"/>
              </w:tab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50</w:t>
            </w:r>
          </w:p>
          <w:p w:rsidR="00F14F83" w:rsidRDefault="00F14F83" w:rsidP="004C2EE7">
            <w:pPr>
              <w:tabs>
                <w:tab w:val="left" w:pos="255"/>
                <w:tab w:val="center" w:pos="459"/>
              </w:tab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81</w:t>
            </w:r>
          </w:p>
          <w:p w:rsidR="00F14F83" w:rsidRDefault="00F14F83" w:rsidP="004C2EE7">
            <w:pPr>
              <w:tabs>
                <w:tab w:val="left" w:pos="255"/>
                <w:tab w:val="center" w:pos="459"/>
              </w:tab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118</w:t>
            </w:r>
          </w:p>
          <w:p w:rsidR="00F14F83" w:rsidRDefault="00F14F83" w:rsidP="004C2EE7">
            <w:pPr>
              <w:tabs>
                <w:tab w:val="left" w:pos="255"/>
                <w:tab w:val="center" w:pos="459"/>
              </w:tab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p w:rsidR="00F14F83" w:rsidRPr="00031B65" w:rsidRDefault="00F14F83" w:rsidP="004C2EE7">
            <w:pPr>
              <w:tabs>
                <w:tab w:val="left" w:pos="255"/>
                <w:tab w:val="center" w:pos="459"/>
              </w:tab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p w:rsidR="004C2EE7" w:rsidRPr="00031B65" w:rsidRDefault="004C2EE7" w:rsidP="004C2EE7">
            <w:pPr>
              <w:shd w:val="clear" w:color="auto" w:fill="FFFFFF"/>
              <w:suppressAutoHyphens/>
              <w:spacing w:after="0" w:line="240" w:lineRule="auto"/>
              <w:jc w:val="center"/>
              <w:rPr>
                <w:rFonts w:ascii="Times New Roman" w:eastAsia="Times New Roman" w:hAnsi="Times New Roman" w:cs="Times New Roman"/>
                <w:bCs/>
                <w:sz w:val="24"/>
                <w:szCs w:val="24"/>
                <w:lang w:eastAsia="ar-SA"/>
              </w:rPr>
            </w:pPr>
          </w:p>
        </w:tc>
        <w:tc>
          <w:tcPr>
            <w:tcW w:w="709" w:type="dxa"/>
            <w:tcBorders>
              <w:top w:val="single" w:sz="4" w:space="0" w:color="000000"/>
              <w:left w:val="single" w:sz="4" w:space="0" w:color="000000"/>
              <w:bottom w:val="single" w:sz="4" w:space="0" w:color="000000"/>
            </w:tcBorders>
            <w:shd w:val="clear" w:color="auto" w:fill="auto"/>
          </w:tcPr>
          <w:p w:rsidR="004C2EE7" w:rsidRDefault="00F14F83" w:rsidP="004C2EE7">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p>
          <w:p w:rsidR="00F14F83" w:rsidRDefault="00F14F83" w:rsidP="004C2EE7">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+/- 0</w:t>
            </w:r>
          </w:p>
          <w:p w:rsidR="00F14F83" w:rsidRDefault="00F14F83" w:rsidP="004C2EE7">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w:t>
            </w:r>
          </w:p>
          <w:p w:rsidR="00F14F83" w:rsidRDefault="00F14F83" w:rsidP="004C2EE7">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p w:rsidR="00F14F83" w:rsidRPr="00031B65" w:rsidRDefault="00F14F83" w:rsidP="004C2EE7">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w:t>
            </w:r>
          </w:p>
        </w:tc>
        <w:tc>
          <w:tcPr>
            <w:tcW w:w="1134" w:type="dxa"/>
            <w:tcBorders>
              <w:top w:val="single" w:sz="4" w:space="0" w:color="000000"/>
              <w:left w:val="single" w:sz="4" w:space="0" w:color="000000"/>
              <w:bottom w:val="single" w:sz="4" w:space="0" w:color="auto"/>
            </w:tcBorders>
            <w:shd w:val="clear" w:color="auto" w:fill="auto"/>
          </w:tcPr>
          <w:p w:rsidR="004C2EE7" w:rsidRPr="00031B65" w:rsidRDefault="004C2EE7" w:rsidP="004C2EE7">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0</w:t>
            </w:r>
          </w:p>
          <w:p w:rsidR="004C2EE7" w:rsidRPr="00031B65" w:rsidRDefault="004C2EE7" w:rsidP="004C2EE7">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0</w:t>
            </w:r>
          </w:p>
          <w:p w:rsidR="004C2EE7" w:rsidRPr="00031B65" w:rsidRDefault="004C2EE7" w:rsidP="004C2EE7">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p w:rsidR="004C2EE7" w:rsidRPr="00031B65" w:rsidRDefault="004C2EE7" w:rsidP="004C2EE7">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0</w:t>
            </w:r>
          </w:p>
          <w:p w:rsidR="004C2EE7" w:rsidRPr="00031B65" w:rsidRDefault="004C2EE7" w:rsidP="004C2EE7">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0</w:t>
            </w:r>
          </w:p>
        </w:tc>
        <w:tc>
          <w:tcPr>
            <w:tcW w:w="1134" w:type="dxa"/>
            <w:tcBorders>
              <w:top w:val="single" w:sz="4" w:space="0" w:color="000000"/>
              <w:left w:val="single" w:sz="4" w:space="0" w:color="000000"/>
              <w:bottom w:val="single" w:sz="4" w:space="0" w:color="auto"/>
            </w:tcBorders>
            <w:shd w:val="clear" w:color="auto" w:fill="auto"/>
          </w:tcPr>
          <w:p w:rsidR="004C2EE7" w:rsidRPr="00031B65" w:rsidRDefault="00F74A71" w:rsidP="004C2EE7">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p w:rsidR="004C2EE7" w:rsidRPr="00031B65" w:rsidRDefault="00F74A71" w:rsidP="004C2EE7">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p w:rsidR="004C2EE7" w:rsidRPr="00031B65" w:rsidRDefault="00F74A71" w:rsidP="004C2EE7">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p>
          <w:p w:rsidR="004C2EE7" w:rsidRPr="00031B65" w:rsidRDefault="00F74A71" w:rsidP="004C2EE7">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p w:rsidR="004C2EE7" w:rsidRPr="00F74A71" w:rsidRDefault="00F74A71" w:rsidP="004C2EE7">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F74A71">
              <w:rPr>
                <w:rFonts w:ascii="Times New Roman" w:eastAsia="Times New Roman" w:hAnsi="Times New Roman" w:cs="Times New Roman"/>
                <w:sz w:val="24"/>
                <w:szCs w:val="24"/>
                <w:lang w:eastAsia="ar-SA"/>
              </w:rPr>
              <w:t>0</w:t>
            </w:r>
          </w:p>
          <w:p w:rsidR="00F74A71" w:rsidRDefault="00F74A71" w:rsidP="004C2EE7">
            <w:pPr>
              <w:shd w:val="clear" w:color="auto" w:fill="FFFFFF"/>
              <w:suppressAutoHyphens/>
              <w:spacing w:after="0" w:line="240" w:lineRule="auto"/>
              <w:jc w:val="center"/>
              <w:rPr>
                <w:rFonts w:ascii="Times New Roman" w:eastAsia="Times New Roman" w:hAnsi="Times New Roman" w:cs="Times New Roman"/>
                <w:b/>
                <w:sz w:val="24"/>
                <w:szCs w:val="24"/>
                <w:lang w:eastAsia="ar-SA"/>
              </w:rPr>
            </w:pPr>
          </w:p>
          <w:p w:rsidR="00F74A71" w:rsidRPr="00031B65" w:rsidRDefault="00F74A71" w:rsidP="00F74A71">
            <w:pPr>
              <w:shd w:val="clear" w:color="auto" w:fill="FFFFFF"/>
              <w:suppressAutoHyphens/>
              <w:spacing w:after="0" w:line="240" w:lineRule="auto"/>
              <w:rPr>
                <w:rFonts w:ascii="Times New Roman" w:eastAsia="Times New Roman" w:hAnsi="Times New Roman" w:cs="Times New Roman"/>
                <w:b/>
                <w:sz w:val="24"/>
                <w:szCs w:val="24"/>
                <w:lang w:eastAsia="ar-SA"/>
              </w:rPr>
            </w:pPr>
          </w:p>
        </w:tc>
        <w:tc>
          <w:tcPr>
            <w:tcW w:w="709" w:type="dxa"/>
            <w:tcBorders>
              <w:top w:val="single" w:sz="4" w:space="0" w:color="000000"/>
              <w:left w:val="single" w:sz="4" w:space="0" w:color="000000"/>
              <w:bottom w:val="single" w:sz="4" w:space="0" w:color="auto"/>
              <w:right w:val="single" w:sz="4" w:space="0" w:color="000000"/>
            </w:tcBorders>
            <w:shd w:val="clear" w:color="auto" w:fill="auto"/>
          </w:tcPr>
          <w:p w:rsidR="004C2EE7" w:rsidRDefault="00F74A71" w:rsidP="004C2EE7">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p w:rsidR="00F74A71" w:rsidRDefault="00F74A71" w:rsidP="004C2EE7">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p w:rsidR="00F74A71" w:rsidRDefault="00F74A71" w:rsidP="004C2EE7">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p w:rsidR="00F74A71" w:rsidRDefault="00F74A71" w:rsidP="004C2EE7">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p w:rsidR="00F74A71" w:rsidRPr="00031B65" w:rsidRDefault="00F74A71" w:rsidP="004C2EE7">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r>
      <w:tr w:rsidR="004C2EE7" w:rsidRPr="00031B65" w:rsidTr="00A12BF1">
        <w:trPr>
          <w:trHeight w:val="309"/>
        </w:trPr>
        <w:tc>
          <w:tcPr>
            <w:tcW w:w="2840" w:type="dxa"/>
            <w:tcBorders>
              <w:top w:val="single" w:sz="4" w:space="0" w:color="000000"/>
              <w:left w:val="single" w:sz="4" w:space="0" w:color="000000"/>
              <w:bottom w:val="single" w:sz="4" w:space="0" w:color="000000"/>
            </w:tcBorders>
            <w:shd w:val="clear" w:color="auto" w:fill="auto"/>
          </w:tcPr>
          <w:p w:rsidR="004C2EE7" w:rsidRPr="00031B65" w:rsidRDefault="004C2EE7" w:rsidP="004C2EE7">
            <w:pPr>
              <w:shd w:val="clear" w:color="auto" w:fill="FFFFFF"/>
              <w:suppressAutoHyphens/>
              <w:spacing w:after="0" w:line="240" w:lineRule="auto"/>
              <w:ind w:left="-103" w:right="-108"/>
              <w:jc w:val="both"/>
              <w:rPr>
                <w:rFonts w:ascii="Times New Roman" w:eastAsia="Times New Roman" w:hAnsi="Times New Roman" w:cs="Times New Roman"/>
                <w:sz w:val="24"/>
                <w:szCs w:val="24"/>
                <w:lang w:eastAsia="ar-SA"/>
              </w:rPr>
            </w:pPr>
            <w:r w:rsidRPr="00031B65">
              <w:rPr>
                <w:rFonts w:ascii="Times New Roman" w:eastAsia="Times New Roman" w:hAnsi="Times New Roman" w:cs="Times New Roman"/>
                <w:b/>
                <w:sz w:val="24"/>
                <w:szCs w:val="24"/>
                <w:lang w:eastAsia="ar-SA"/>
              </w:rPr>
              <w:t xml:space="preserve">15 – 16 </w:t>
            </w:r>
            <w:proofErr w:type="spellStart"/>
            <w:r w:rsidRPr="00031B65">
              <w:rPr>
                <w:rFonts w:ascii="Times New Roman" w:eastAsia="Times New Roman" w:hAnsi="Times New Roman" w:cs="Times New Roman"/>
                <w:b/>
                <w:sz w:val="24"/>
                <w:szCs w:val="24"/>
                <w:lang w:eastAsia="ar-SA"/>
              </w:rPr>
              <w:t>g.v</w:t>
            </w:r>
            <w:proofErr w:type="spellEnd"/>
            <w:r w:rsidRPr="00031B65">
              <w:rPr>
                <w:rFonts w:ascii="Times New Roman" w:eastAsia="Times New Roman" w:hAnsi="Times New Roman" w:cs="Times New Roman"/>
                <w:b/>
                <w:sz w:val="24"/>
                <w:szCs w:val="24"/>
                <w:lang w:eastAsia="ar-SA"/>
              </w:rPr>
              <w:t>.</w:t>
            </w:r>
            <w:r w:rsidRPr="00031B65">
              <w:rPr>
                <w:rFonts w:ascii="Times New Roman" w:eastAsia="Times New Roman" w:hAnsi="Times New Roman" w:cs="Times New Roman"/>
                <w:sz w:val="24"/>
                <w:szCs w:val="24"/>
                <w:lang w:eastAsia="ar-SA"/>
              </w:rPr>
              <w:t xml:space="preserve"> No tiem:</w:t>
            </w:r>
          </w:p>
        </w:tc>
        <w:tc>
          <w:tcPr>
            <w:tcW w:w="1134" w:type="dxa"/>
            <w:tcBorders>
              <w:top w:val="single" w:sz="4" w:space="0" w:color="000000"/>
              <w:left w:val="single" w:sz="4" w:space="0" w:color="000000"/>
              <w:bottom w:val="single" w:sz="4" w:space="0" w:color="000000"/>
            </w:tcBorders>
            <w:shd w:val="clear" w:color="auto" w:fill="auto"/>
            <w:vAlign w:val="center"/>
          </w:tcPr>
          <w:p w:rsidR="004C2EE7" w:rsidRPr="00031B65" w:rsidRDefault="004C2EE7" w:rsidP="004C2EE7">
            <w:pPr>
              <w:shd w:val="clear" w:color="auto" w:fill="FFFFFF"/>
              <w:suppressAutoHyphens/>
              <w:spacing w:after="0" w:line="240" w:lineRule="auto"/>
              <w:jc w:val="center"/>
              <w:rPr>
                <w:rFonts w:ascii="Times New Roman" w:eastAsia="Times New Roman" w:hAnsi="Times New Roman" w:cs="Times New Roman"/>
                <w:b/>
                <w:sz w:val="24"/>
                <w:szCs w:val="24"/>
                <w:lang w:eastAsia="ar-SA"/>
              </w:rPr>
            </w:pPr>
            <w:r w:rsidRPr="00031B65">
              <w:rPr>
                <w:rFonts w:ascii="Times New Roman" w:eastAsia="Times New Roman" w:hAnsi="Times New Roman" w:cs="Times New Roman"/>
                <w:b/>
                <w:sz w:val="24"/>
                <w:szCs w:val="24"/>
                <w:lang w:eastAsia="ar-SA"/>
              </w:rPr>
              <w:t>56</w:t>
            </w:r>
          </w:p>
        </w:tc>
        <w:tc>
          <w:tcPr>
            <w:tcW w:w="1134" w:type="dxa"/>
            <w:tcBorders>
              <w:top w:val="single" w:sz="4" w:space="0" w:color="000000"/>
              <w:left w:val="single" w:sz="4" w:space="0" w:color="000000"/>
              <w:bottom w:val="single" w:sz="4" w:space="0" w:color="000000"/>
            </w:tcBorders>
            <w:shd w:val="clear" w:color="auto" w:fill="auto"/>
            <w:vAlign w:val="center"/>
          </w:tcPr>
          <w:p w:rsidR="004C2EE7" w:rsidRPr="00031B65" w:rsidRDefault="00F14F83" w:rsidP="004C2EE7">
            <w:pPr>
              <w:shd w:val="clear" w:color="auto" w:fill="FFFFFF"/>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56</w:t>
            </w:r>
          </w:p>
        </w:tc>
        <w:tc>
          <w:tcPr>
            <w:tcW w:w="709" w:type="dxa"/>
            <w:tcBorders>
              <w:top w:val="single" w:sz="4" w:space="0" w:color="000000"/>
              <w:left w:val="single" w:sz="4" w:space="0" w:color="000000"/>
              <w:bottom w:val="single" w:sz="4" w:space="0" w:color="000000"/>
            </w:tcBorders>
            <w:shd w:val="clear" w:color="auto" w:fill="auto"/>
            <w:vAlign w:val="center"/>
          </w:tcPr>
          <w:p w:rsidR="004C2EE7" w:rsidRPr="00031B65" w:rsidRDefault="00F14F83" w:rsidP="004C2EE7">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+/-0</w:t>
            </w:r>
          </w:p>
        </w:tc>
        <w:tc>
          <w:tcPr>
            <w:tcW w:w="1134" w:type="dxa"/>
            <w:tcBorders>
              <w:top w:val="single" w:sz="4" w:space="0" w:color="auto"/>
              <w:left w:val="single" w:sz="4" w:space="0" w:color="000000"/>
              <w:bottom w:val="single" w:sz="4" w:space="0" w:color="000000"/>
            </w:tcBorders>
            <w:shd w:val="clear" w:color="auto" w:fill="auto"/>
            <w:vAlign w:val="center"/>
          </w:tcPr>
          <w:p w:rsidR="004C2EE7" w:rsidRPr="00031B65" w:rsidRDefault="004C2EE7" w:rsidP="004C2EE7">
            <w:pPr>
              <w:shd w:val="clear" w:color="auto" w:fill="FFFFFF"/>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0</w:t>
            </w:r>
          </w:p>
        </w:tc>
        <w:tc>
          <w:tcPr>
            <w:tcW w:w="1134" w:type="dxa"/>
            <w:tcBorders>
              <w:top w:val="single" w:sz="4" w:space="0" w:color="auto"/>
              <w:left w:val="single" w:sz="4" w:space="0" w:color="000000"/>
              <w:bottom w:val="single" w:sz="4" w:space="0" w:color="000000"/>
            </w:tcBorders>
            <w:shd w:val="clear" w:color="auto" w:fill="auto"/>
            <w:vAlign w:val="center"/>
          </w:tcPr>
          <w:p w:rsidR="004C2EE7" w:rsidRPr="00031B65" w:rsidRDefault="008C0C93" w:rsidP="004C2EE7">
            <w:pPr>
              <w:shd w:val="clear" w:color="auto" w:fill="FFFFFF"/>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w:t>
            </w:r>
          </w:p>
        </w:tc>
        <w:tc>
          <w:tcPr>
            <w:tcW w:w="709" w:type="dxa"/>
            <w:tcBorders>
              <w:top w:val="single" w:sz="4" w:space="0" w:color="auto"/>
              <w:left w:val="single" w:sz="4" w:space="0" w:color="000000"/>
              <w:bottom w:val="single" w:sz="4" w:space="0" w:color="000000"/>
              <w:right w:val="single" w:sz="4" w:space="0" w:color="000000"/>
            </w:tcBorders>
            <w:shd w:val="clear" w:color="auto" w:fill="auto"/>
            <w:vAlign w:val="center"/>
          </w:tcPr>
          <w:p w:rsidR="004C2EE7" w:rsidRPr="00031B65" w:rsidRDefault="00F74A71" w:rsidP="004C2EE7">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w:t>
            </w:r>
          </w:p>
        </w:tc>
      </w:tr>
      <w:tr w:rsidR="00A12BF1" w:rsidRPr="00031B65" w:rsidTr="00A12BF1">
        <w:trPr>
          <w:trHeight w:val="1418"/>
        </w:trPr>
        <w:tc>
          <w:tcPr>
            <w:tcW w:w="2840" w:type="dxa"/>
            <w:tcBorders>
              <w:top w:val="single" w:sz="4" w:space="0" w:color="000000"/>
              <w:left w:val="single" w:sz="4" w:space="0" w:color="000000"/>
              <w:bottom w:val="single" w:sz="4" w:space="0" w:color="000000"/>
            </w:tcBorders>
            <w:shd w:val="clear" w:color="auto" w:fill="auto"/>
          </w:tcPr>
          <w:p w:rsidR="00A12BF1" w:rsidRPr="00031B65" w:rsidRDefault="00A12BF1" w:rsidP="00A12BF1">
            <w:pPr>
              <w:shd w:val="clear" w:color="auto" w:fill="FFFFFF"/>
              <w:suppressAutoHyphens/>
              <w:spacing w:after="0" w:line="240" w:lineRule="auto"/>
              <w:ind w:left="-103" w:right="-108"/>
              <w:jc w:val="both"/>
              <w:rPr>
                <w:rFonts w:ascii="Times New Roman" w:eastAsia="Times New Roman" w:hAnsi="Times New Roman" w:cs="Times New Roman"/>
                <w:sz w:val="24"/>
                <w:szCs w:val="24"/>
                <w:lang w:eastAsia="ar-SA"/>
              </w:rPr>
            </w:pPr>
          </w:p>
          <w:p w:rsidR="00A12BF1" w:rsidRPr="00031B65" w:rsidRDefault="00A12BF1" w:rsidP="00A12BF1">
            <w:pPr>
              <w:shd w:val="clear" w:color="auto" w:fill="FFFFFF"/>
              <w:suppressAutoHyphens/>
              <w:spacing w:after="0" w:line="240" w:lineRule="auto"/>
              <w:ind w:right="-108"/>
              <w:jc w:val="both"/>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Velosipēdisti (un mopēdisti)</w:t>
            </w:r>
          </w:p>
          <w:p w:rsidR="00A12BF1" w:rsidRPr="00031B65" w:rsidRDefault="00A12BF1" w:rsidP="00A12BF1">
            <w:pPr>
              <w:shd w:val="clear" w:color="auto" w:fill="FFFFFF"/>
              <w:suppressAutoHyphens/>
              <w:spacing w:after="0" w:line="240" w:lineRule="auto"/>
              <w:ind w:left="-103" w:right="-108"/>
              <w:jc w:val="both"/>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Gājēji</w:t>
            </w:r>
          </w:p>
          <w:p w:rsidR="00A12BF1" w:rsidRPr="00031B65" w:rsidRDefault="00A12BF1" w:rsidP="00A12BF1">
            <w:pPr>
              <w:shd w:val="clear" w:color="auto" w:fill="FFFFFF"/>
              <w:suppressAutoHyphens/>
              <w:spacing w:after="0" w:line="240" w:lineRule="auto"/>
              <w:ind w:left="-103" w:right="-108"/>
              <w:jc w:val="both"/>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Pasažieri</w:t>
            </w:r>
          </w:p>
          <w:p w:rsidR="00A12BF1" w:rsidRPr="00031B65" w:rsidRDefault="00A12BF1" w:rsidP="00A12BF1">
            <w:pPr>
              <w:shd w:val="clear" w:color="auto" w:fill="FFFFFF"/>
              <w:suppressAutoHyphens/>
              <w:spacing w:after="0" w:line="240" w:lineRule="auto"/>
              <w:ind w:left="-103" w:right="-108"/>
              <w:jc w:val="both"/>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vadītāji</w:t>
            </w:r>
          </w:p>
          <w:p w:rsidR="00A12BF1" w:rsidRPr="00031B65" w:rsidRDefault="00A12BF1" w:rsidP="00A12BF1">
            <w:pPr>
              <w:shd w:val="clear" w:color="auto" w:fill="FFFFFF"/>
              <w:suppressAutoHyphens/>
              <w:spacing w:after="0" w:line="240" w:lineRule="auto"/>
              <w:ind w:left="-103" w:right="-108"/>
              <w:jc w:val="both"/>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Cits</w:t>
            </w:r>
          </w:p>
        </w:tc>
        <w:tc>
          <w:tcPr>
            <w:tcW w:w="1134" w:type="dxa"/>
            <w:tcBorders>
              <w:top w:val="single" w:sz="4" w:space="0" w:color="000000"/>
              <w:left w:val="single" w:sz="4" w:space="0" w:color="000000"/>
              <w:bottom w:val="single" w:sz="4" w:space="0" w:color="000000"/>
            </w:tcBorders>
            <w:shd w:val="clear" w:color="auto" w:fill="auto"/>
            <w:vAlign w:val="center"/>
          </w:tcPr>
          <w:p w:rsidR="004C2EE7" w:rsidRDefault="004C2EE7" w:rsidP="004C2EE7">
            <w:pPr>
              <w:shd w:val="clear" w:color="auto" w:fill="FFFFFF"/>
              <w:suppressAutoHyphens/>
              <w:spacing w:after="0" w:line="240" w:lineRule="auto"/>
              <w:jc w:val="center"/>
              <w:rPr>
                <w:rFonts w:ascii="Times New Roman" w:eastAsia="Times New Roman" w:hAnsi="Times New Roman" w:cs="Times New Roman"/>
                <w:sz w:val="24"/>
                <w:szCs w:val="24"/>
                <w:lang w:eastAsia="ar-SA"/>
              </w:rPr>
            </w:pPr>
          </w:p>
          <w:p w:rsidR="004C2EE7" w:rsidRPr="00031B65" w:rsidRDefault="004C2EE7" w:rsidP="004C2EE7">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25</w:t>
            </w:r>
          </w:p>
          <w:p w:rsidR="004C2EE7" w:rsidRPr="00031B65" w:rsidRDefault="004C2EE7" w:rsidP="004C2EE7">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12</w:t>
            </w:r>
          </w:p>
          <w:p w:rsidR="004C2EE7" w:rsidRPr="00031B65" w:rsidRDefault="004C2EE7" w:rsidP="004C2EE7">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14</w:t>
            </w:r>
          </w:p>
          <w:p w:rsidR="004C2EE7" w:rsidRPr="00031B65" w:rsidRDefault="004C2EE7" w:rsidP="004C2EE7">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1</w:t>
            </w:r>
          </w:p>
          <w:p w:rsidR="00A12BF1" w:rsidRPr="00031B65" w:rsidRDefault="004C2EE7" w:rsidP="004C2EE7">
            <w:pPr>
              <w:suppressAutoHyphens/>
              <w:spacing w:after="0" w:line="240" w:lineRule="auto"/>
              <w:jc w:val="center"/>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4</w:t>
            </w:r>
          </w:p>
        </w:tc>
        <w:tc>
          <w:tcPr>
            <w:tcW w:w="1134" w:type="dxa"/>
            <w:tcBorders>
              <w:top w:val="single" w:sz="4" w:space="0" w:color="000000"/>
              <w:left w:val="single" w:sz="4" w:space="0" w:color="000000"/>
              <w:bottom w:val="single" w:sz="4" w:space="0" w:color="000000"/>
            </w:tcBorders>
            <w:shd w:val="clear" w:color="auto" w:fill="auto"/>
            <w:vAlign w:val="center"/>
          </w:tcPr>
          <w:p w:rsidR="00F14F83" w:rsidRDefault="00F14F83" w:rsidP="00A12BF1">
            <w:pPr>
              <w:shd w:val="clear" w:color="auto" w:fill="FFFFFF"/>
              <w:suppressAutoHyphens/>
              <w:spacing w:after="0" w:line="240" w:lineRule="auto"/>
              <w:jc w:val="center"/>
              <w:rPr>
                <w:rFonts w:ascii="Times New Roman" w:eastAsia="Times New Roman" w:hAnsi="Times New Roman" w:cs="Times New Roman"/>
                <w:sz w:val="24"/>
                <w:szCs w:val="24"/>
                <w:lang w:eastAsia="ar-SA"/>
              </w:rPr>
            </w:pPr>
          </w:p>
          <w:p w:rsidR="00A12BF1" w:rsidRDefault="00F14F83" w:rsidP="00A12BF1">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22</w:t>
            </w:r>
          </w:p>
          <w:p w:rsidR="00F14F83" w:rsidRDefault="00F14F83" w:rsidP="00A12BF1">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15</w:t>
            </w:r>
          </w:p>
          <w:p w:rsidR="00F14F83" w:rsidRDefault="00F14F83" w:rsidP="00A12BF1">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w:t>
            </w:r>
          </w:p>
          <w:p w:rsidR="00F14F83" w:rsidRDefault="00F14F83" w:rsidP="00A12BF1">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p>
          <w:p w:rsidR="00F14F83" w:rsidRPr="00031B65" w:rsidRDefault="00F14F83" w:rsidP="00A12BF1">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709" w:type="dxa"/>
            <w:tcBorders>
              <w:top w:val="single" w:sz="4" w:space="0" w:color="000000"/>
              <w:left w:val="single" w:sz="4" w:space="0" w:color="000000"/>
              <w:bottom w:val="single" w:sz="4" w:space="0" w:color="000000"/>
            </w:tcBorders>
            <w:shd w:val="clear" w:color="auto" w:fill="auto"/>
            <w:vAlign w:val="center"/>
          </w:tcPr>
          <w:p w:rsidR="00261851" w:rsidRDefault="00261851" w:rsidP="00A12BF1">
            <w:pPr>
              <w:shd w:val="clear" w:color="auto" w:fill="FFFFFF"/>
              <w:suppressAutoHyphens/>
              <w:spacing w:after="0" w:line="240" w:lineRule="auto"/>
              <w:jc w:val="center"/>
              <w:rPr>
                <w:rFonts w:ascii="Times New Roman" w:eastAsia="Times New Roman" w:hAnsi="Times New Roman" w:cs="Times New Roman"/>
                <w:sz w:val="24"/>
                <w:szCs w:val="24"/>
                <w:lang w:eastAsia="ar-SA"/>
              </w:rPr>
            </w:pPr>
          </w:p>
          <w:p w:rsidR="00A12BF1" w:rsidRDefault="00261851" w:rsidP="00A12BF1">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p w:rsidR="00261851" w:rsidRDefault="00261851" w:rsidP="00A12BF1">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p w:rsidR="00261851" w:rsidRDefault="00261851" w:rsidP="00A12BF1">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p w:rsidR="00261851" w:rsidRDefault="00261851" w:rsidP="00A12BF1">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p>
          <w:p w:rsidR="00261851" w:rsidRPr="00031B65" w:rsidRDefault="00261851" w:rsidP="00A12BF1">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p>
        </w:tc>
        <w:tc>
          <w:tcPr>
            <w:tcW w:w="1134" w:type="dxa"/>
            <w:tcBorders>
              <w:top w:val="single" w:sz="4" w:space="0" w:color="000000"/>
              <w:left w:val="single" w:sz="4" w:space="0" w:color="000000"/>
              <w:bottom w:val="single" w:sz="4" w:space="0" w:color="auto"/>
            </w:tcBorders>
            <w:shd w:val="clear" w:color="auto" w:fill="auto"/>
            <w:vAlign w:val="center"/>
          </w:tcPr>
          <w:p w:rsidR="004C2EE7" w:rsidRDefault="004C2EE7" w:rsidP="00A12BF1">
            <w:pPr>
              <w:shd w:val="clear" w:color="auto" w:fill="FFFFFF"/>
              <w:suppressAutoHyphens/>
              <w:spacing w:after="0" w:line="240" w:lineRule="auto"/>
              <w:jc w:val="center"/>
              <w:rPr>
                <w:rFonts w:ascii="Times New Roman" w:eastAsia="Times New Roman" w:hAnsi="Times New Roman" w:cs="Times New Roman"/>
                <w:sz w:val="24"/>
                <w:szCs w:val="24"/>
                <w:lang w:eastAsia="ar-SA"/>
              </w:rPr>
            </w:pPr>
          </w:p>
          <w:p w:rsidR="00A12BF1" w:rsidRPr="00031B65" w:rsidRDefault="00A12BF1" w:rsidP="00A12BF1">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0</w:t>
            </w:r>
          </w:p>
          <w:p w:rsidR="00A12BF1" w:rsidRPr="00031B65" w:rsidRDefault="00A12BF1" w:rsidP="00A12BF1">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0</w:t>
            </w:r>
          </w:p>
          <w:p w:rsidR="00A12BF1" w:rsidRPr="00031B65" w:rsidRDefault="004C2EE7" w:rsidP="00A12BF1">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p w:rsidR="00A12BF1" w:rsidRPr="00031B65" w:rsidRDefault="00A12BF1" w:rsidP="00A12BF1">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0</w:t>
            </w:r>
          </w:p>
          <w:p w:rsidR="00A12BF1" w:rsidRPr="00031B65" w:rsidRDefault="00A12BF1" w:rsidP="00A12BF1">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0</w:t>
            </w:r>
          </w:p>
        </w:tc>
        <w:tc>
          <w:tcPr>
            <w:tcW w:w="1134" w:type="dxa"/>
            <w:tcBorders>
              <w:top w:val="single" w:sz="4" w:space="0" w:color="000000"/>
              <w:left w:val="single" w:sz="4" w:space="0" w:color="000000"/>
              <w:bottom w:val="single" w:sz="4" w:space="0" w:color="auto"/>
            </w:tcBorders>
            <w:shd w:val="clear" w:color="auto" w:fill="auto"/>
            <w:vAlign w:val="center"/>
          </w:tcPr>
          <w:p w:rsidR="00A12BF1" w:rsidRPr="00031B65" w:rsidRDefault="00A12BF1" w:rsidP="00F74A71">
            <w:pPr>
              <w:shd w:val="clear" w:color="auto" w:fill="FFFFFF"/>
              <w:suppressAutoHyphens/>
              <w:spacing w:after="0" w:line="240" w:lineRule="auto"/>
              <w:rPr>
                <w:rFonts w:ascii="Times New Roman" w:eastAsia="Times New Roman" w:hAnsi="Times New Roman" w:cs="Times New Roman"/>
                <w:sz w:val="24"/>
                <w:szCs w:val="24"/>
                <w:lang w:eastAsia="ar-SA"/>
              </w:rPr>
            </w:pPr>
          </w:p>
          <w:p w:rsidR="00A12BF1" w:rsidRPr="00F74A71" w:rsidRDefault="00F74A71" w:rsidP="004C2EE7">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F74A71">
              <w:rPr>
                <w:rFonts w:ascii="Times New Roman" w:eastAsia="Times New Roman" w:hAnsi="Times New Roman" w:cs="Times New Roman"/>
                <w:sz w:val="24"/>
                <w:szCs w:val="24"/>
                <w:lang w:eastAsia="ar-SA"/>
              </w:rPr>
              <w:t>0</w:t>
            </w:r>
          </w:p>
          <w:p w:rsidR="00F74A71" w:rsidRPr="00F74A71" w:rsidRDefault="00F74A71" w:rsidP="004C2EE7">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F74A71">
              <w:rPr>
                <w:rFonts w:ascii="Times New Roman" w:eastAsia="Times New Roman" w:hAnsi="Times New Roman" w:cs="Times New Roman"/>
                <w:sz w:val="24"/>
                <w:szCs w:val="24"/>
                <w:lang w:eastAsia="ar-SA"/>
              </w:rPr>
              <w:t>0</w:t>
            </w:r>
          </w:p>
          <w:p w:rsidR="00F74A71" w:rsidRPr="00F74A71" w:rsidRDefault="00F74A71" w:rsidP="004C2EE7">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F74A71">
              <w:rPr>
                <w:rFonts w:ascii="Times New Roman" w:eastAsia="Times New Roman" w:hAnsi="Times New Roman" w:cs="Times New Roman"/>
                <w:sz w:val="24"/>
                <w:szCs w:val="24"/>
                <w:lang w:eastAsia="ar-SA"/>
              </w:rPr>
              <w:t>1</w:t>
            </w:r>
          </w:p>
          <w:p w:rsidR="00F74A71" w:rsidRPr="00F74A71" w:rsidRDefault="00F74A71" w:rsidP="004C2EE7">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F74A71">
              <w:rPr>
                <w:rFonts w:ascii="Times New Roman" w:eastAsia="Times New Roman" w:hAnsi="Times New Roman" w:cs="Times New Roman"/>
                <w:sz w:val="24"/>
                <w:szCs w:val="24"/>
                <w:lang w:eastAsia="ar-SA"/>
              </w:rPr>
              <w:t>0</w:t>
            </w:r>
          </w:p>
          <w:p w:rsidR="00F74A71" w:rsidRPr="00031B65" w:rsidRDefault="00F74A71" w:rsidP="004C2EE7">
            <w:pPr>
              <w:shd w:val="clear" w:color="auto" w:fill="FFFFFF"/>
              <w:suppressAutoHyphens/>
              <w:spacing w:after="0" w:line="240" w:lineRule="auto"/>
              <w:jc w:val="center"/>
              <w:rPr>
                <w:rFonts w:ascii="Times New Roman" w:eastAsia="Times New Roman" w:hAnsi="Times New Roman" w:cs="Times New Roman"/>
                <w:b/>
                <w:sz w:val="24"/>
                <w:szCs w:val="24"/>
                <w:lang w:eastAsia="ar-SA"/>
              </w:rPr>
            </w:pPr>
            <w:r w:rsidRPr="00F74A71">
              <w:rPr>
                <w:rFonts w:ascii="Times New Roman" w:eastAsia="Times New Roman" w:hAnsi="Times New Roman" w:cs="Times New Roman"/>
                <w:sz w:val="24"/>
                <w:szCs w:val="24"/>
                <w:lang w:eastAsia="ar-SA"/>
              </w:rPr>
              <w:t>0</w:t>
            </w:r>
          </w:p>
        </w:tc>
        <w:tc>
          <w:tcPr>
            <w:tcW w:w="709" w:type="dxa"/>
            <w:tcBorders>
              <w:top w:val="single" w:sz="4" w:space="0" w:color="000000"/>
              <w:left w:val="single" w:sz="4" w:space="0" w:color="000000"/>
              <w:bottom w:val="single" w:sz="4" w:space="0" w:color="auto"/>
              <w:right w:val="single" w:sz="4" w:space="0" w:color="000000"/>
            </w:tcBorders>
            <w:shd w:val="clear" w:color="auto" w:fill="auto"/>
            <w:vAlign w:val="center"/>
          </w:tcPr>
          <w:p w:rsidR="00C97B95" w:rsidRDefault="00C97B95" w:rsidP="004C2EE7">
            <w:pPr>
              <w:suppressAutoHyphens/>
              <w:spacing w:after="0" w:line="240" w:lineRule="auto"/>
              <w:rPr>
                <w:rFonts w:ascii="Times New Roman" w:eastAsia="Times New Roman" w:hAnsi="Times New Roman" w:cs="Times New Roman"/>
                <w:sz w:val="24"/>
                <w:szCs w:val="24"/>
                <w:lang w:eastAsia="ar-SA"/>
              </w:rPr>
            </w:pPr>
          </w:p>
          <w:p w:rsidR="00A12BF1" w:rsidRDefault="00F74A71" w:rsidP="004C2EE7">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p w:rsidR="00F74A71" w:rsidRDefault="00F74A71" w:rsidP="004C2EE7">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p w:rsidR="00F74A71" w:rsidRDefault="00F74A71" w:rsidP="004C2EE7">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p w:rsidR="00C97B95" w:rsidRDefault="00C97B95" w:rsidP="004C2EE7">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p w:rsidR="00F74A71" w:rsidRPr="00031B65" w:rsidRDefault="00F74A71" w:rsidP="004C2EE7">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r>
      <w:tr w:rsidR="004C2EE7" w:rsidRPr="00031B65" w:rsidTr="00A12BF1">
        <w:trPr>
          <w:trHeight w:val="355"/>
        </w:trPr>
        <w:tc>
          <w:tcPr>
            <w:tcW w:w="2840" w:type="dxa"/>
            <w:tcBorders>
              <w:top w:val="single" w:sz="4" w:space="0" w:color="000000"/>
              <w:left w:val="single" w:sz="4" w:space="0" w:color="000000"/>
              <w:bottom w:val="single" w:sz="4" w:space="0" w:color="000000"/>
            </w:tcBorders>
            <w:shd w:val="clear" w:color="auto" w:fill="auto"/>
          </w:tcPr>
          <w:p w:rsidR="004C2EE7" w:rsidRPr="00031B65" w:rsidRDefault="004C2EE7" w:rsidP="004C2EE7">
            <w:pPr>
              <w:shd w:val="clear" w:color="auto" w:fill="FFFFFF"/>
              <w:suppressAutoHyphens/>
              <w:spacing w:after="0" w:line="240" w:lineRule="auto"/>
              <w:ind w:left="-103" w:right="-108"/>
              <w:jc w:val="both"/>
              <w:rPr>
                <w:rFonts w:ascii="Times New Roman" w:eastAsia="Times New Roman" w:hAnsi="Times New Roman" w:cs="Times New Roman"/>
                <w:sz w:val="24"/>
                <w:szCs w:val="24"/>
                <w:lang w:eastAsia="ar-SA"/>
              </w:rPr>
            </w:pPr>
            <w:r w:rsidRPr="00031B65">
              <w:rPr>
                <w:rFonts w:ascii="Times New Roman" w:eastAsia="Times New Roman" w:hAnsi="Times New Roman" w:cs="Times New Roman"/>
                <w:b/>
                <w:sz w:val="24"/>
                <w:szCs w:val="24"/>
                <w:lang w:eastAsia="ar-SA"/>
              </w:rPr>
              <w:t xml:space="preserve">17 </w:t>
            </w:r>
            <w:proofErr w:type="spellStart"/>
            <w:r w:rsidRPr="00031B65">
              <w:rPr>
                <w:rFonts w:ascii="Times New Roman" w:eastAsia="Times New Roman" w:hAnsi="Times New Roman" w:cs="Times New Roman"/>
                <w:b/>
                <w:sz w:val="24"/>
                <w:szCs w:val="24"/>
                <w:lang w:eastAsia="ar-SA"/>
              </w:rPr>
              <w:t>g.v</w:t>
            </w:r>
            <w:proofErr w:type="spellEnd"/>
            <w:r w:rsidRPr="00031B65">
              <w:rPr>
                <w:rFonts w:ascii="Times New Roman" w:eastAsia="Times New Roman" w:hAnsi="Times New Roman" w:cs="Times New Roman"/>
                <w:b/>
                <w:sz w:val="24"/>
                <w:szCs w:val="24"/>
                <w:lang w:eastAsia="ar-SA"/>
              </w:rPr>
              <w:t>.</w:t>
            </w:r>
            <w:r w:rsidRPr="00031B65">
              <w:rPr>
                <w:rFonts w:ascii="Times New Roman" w:eastAsia="Times New Roman" w:hAnsi="Times New Roman" w:cs="Times New Roman"/>
                <w:sz w:val="24"/>
                <w:szCs w:val="24"/>
                <w:lang w:eastAsia="ar-SA"/>
              </w:rPr>
              <w:t xml:space="preserve"> No tiem:</w:t>
            </w:r>
          </w:p>
        </w:tc>
        <w:tc>
          <w:tcPr>
            <w:tcW w:w="1134" w:type="dxa"/>
            <w:tcBorders>
              <w:top w:val="single" w:sz="4" w:space="0" w:color="000000"/>
              <w:left w:val="single" w:sz="4" w:space="0" w:color="000000"/>
              <w:bottom w:val="single" w:sz="4" w:space="0" w:color="000000"/>
            </w:tcBorders>
            <w:shd w:val="clear" w:color="auto" w:fill="auto"/>
            <w:vAlign w:val="center"/>
          </w:tcPr>
          <w:p w:rsidR="004C2EE7" w:rsidRPr="00031B65" w:rsidRDefault="004C2EE7" w:rsidP="004C2EE7">
            <w:pPr>
              <w:shd w:val="clear" w:color="auto" w:fill="FFFFFF"/>
              <w:suppressAutoHyphens/>
              <w:spacing w:after="0" w:line="240" w:lineRule="auto"/>
              <w:jc w:val="center"/>
              <w:rPr>
                <w:rFonts w:ascii="Times New Roman" w:eastAsia="Times New Roman" w:hAnsi="Times New Roman" w:cs="Times New Roman"/>
                <w:b/>
                <w:sz w:val="24"/>
                <w:szCs w:val="24"/>
                <w:lang w:eastAsia="ar-SA"/>
              </w:rPr>
            </w:pPr>
            <w:r w:rsidRPr="00031B65">
              <w:rPr>
                <w:rFonts w:ascii="Times New Roman" w:eastAsia="Times New Roman" w:hAnsi="Times New Roman" w:cs="Times New Roman"/>
                <w:b/>
                <w:sz w:val="24"/>
                <w:szCs w:val="24"/>
                <w:lang w:eastAsia="ar-SA"/>
              </w:rPr>
              <w:t>20</w:t>
            </w:r>
          </w:p>
        </w:tc>
        <w:tc>
          <w:tcPr>
            <w:tcW w:w="1134" w:type="dxa"/>
            <w:tcBorders>
              <w:top w:val="single" w:sz="4" w:space="0" w:color="000000"/>
              <w:left w:val="single" w:sz="4" w:space="0" w:color="000000"/>
              <w:bottom w:val="single" w:sz="4" w:space="0" w:color="000000"/>
            </w:tcBorders>
            <w:shd w:val="clear" w:color="auto" w:fill="auto"/>
            <w:vAlign w:val="center"/>
          </w:tcPr>
          <w:p w:rsidR="004C2EE7" w:rsidRPr="00031B65" w:rsidRDefault="00553B3F" w:rsidP="004C2EE7">
            <w:pPr>
              <w:shd w:val="clear" w:color="auto" w:fill="FFFFFF"/>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34</w:t>
            </w:r>
          </w:p>
        </w:tc>
        <w:tc>
          <w:tcPr>
            <w:tcW w:w="709" w:type="dxa"/>
            <w:tcBorders>
              <w:top w:val="single" w:sz="4" w:space="0" w:color="000000"/>
              <w:left w:val="single" w:sz="4" w:space="0" w:color="000000"/>
              <w:bottom w:val="single" w:sz="4" w:space="0" w:color="000000"/>
            </w:tcBorders>
            <w:shd w:val="clear" w:color="auto" w:fill="auto"/>
            <w:vAlign w:val="center"/>
          </w:tcPr>
          <w:p w:rsidR="004C2EE7" w:rsidRPr="00031B65" w:rsidRDefault="00553B3F" w:rsidP="004C2EE7">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w:t>
            </w:r>
          </w:p>
        </w:tc>
        <w:tc>
          <w:tcPr>
            <w:tcW w:w="1134" w:type="dxa"/>
            <w:tcBorders>
              <w:top w:val="single" w:sz="4" w:space="0" w:color="auto"/>
              <w:left w:val="single" w:sz="4" w:space="0" w:color="000000"/>
              <w:bottom w:val="single" w:sz="4" w:space="0" w:color="000000"/>
            </w:tcBorders>
            <w:shd w:val="clear" w:color="auto" w:fill="auto"/>
            <w:vAlign w:val="center"/>
          </w:tcPr>
          <w:p w:rsidR="004C2EE7" w:rsidRPr="00031B65" w:rsidRDefault="004C2EE7" w:rsidP="004C2EE7">
            <w:pPr>
              <w:shd w:val="clear" w:color="auto" w:fill="FFFFFF"/>
              <w:suppressAutoHyphens/>
              <w:spacing w:after="0" w:line="240" w:lineRule="auto"/>
              <w:jc w:val="center"/>
              <w:rPr>
                <w:rFonts w:ascii="Times New Roman" w:eastAsia="Times New Roman" w:hAnsi="Times New Roman" w:cs="Times New Roman"/>
                <w:b/>
                <w:sz w:val="24"/>
                <w:szCs w:val="24"/>
                <w:lang w:eastAsia="ar-SA"/>
              </w:rPr>
            </w:pPr>
            <w:r w:rsidRPr="00031B65">
              <w:rPr>
                <w:rFonts w:ascii="Times New Roman" w:eastAsia="Times New Roman" w:hAnsi="Times New Roman" w:cs="Times New Roman"/>
                <w:b/>
                <w:sz w:val="24"/>
                <w:szCs w:val="24"/>
                <w:lang w:eastAsia="ar-SA"/>
              </w:rPr>
              <w:t>0</w:t>
            </w:r>
          </w:p>
        </w:tc>
        <w:tc>
          <w:tcPr>
            <w:tcW w:w="1134" w:type="dxa"/>
            <w:tcBorders>
              <w:top w:val="single" w:sz="4" w:space="0" w:color="auto"/>
              <w:left w:val="single" w:sz="4" w:space="0" w:color="000000"/>
              <w:bottom w:val="single" w:sz="4" w:space="0" w:color="000000"/>
            </w:tcBorders>
            <w:shd w:val="clear" w:color="auto" w:fill="auto"/>
            <w:vAlign w:val="center"/>
          </w:tcPr>
          <w:p w:rsidR="004C2EE7" w:rsidRPr="00031B65" w:rsidRDefault="008C0C93" w:rsidP="004C2EE7">
            <w:pPr>
              <w:shd w:val="clear" w:color="auto" w:fill="FFFFFF"/>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w:t>
            </w:r>
          </w:p>
        </w:tc>
        <w:tc>
          <w:tcPr>
            <w:tcW w:w="709" w:type="dxa"/>
            <w:tcBorders>
              <w:top w:val="single" w:sz="4" w:space="0" w:color="auto"/>
              <w:left w:val="single" w:sz="4" w:space="0" w:color="000000"/>
              <w:bottom w:val="single" w:sz="4" w:space="0" w:color="000000"/>
              <w:right w:val="single" w:sz="4" w:space="0" w:color="000000"/>
            </w:tcBorders>
            <w:shd w:val="clear" w:color="auto" w:fill="auto"/>
            <w:vAlign w:val="center"/>
          </w:tcPr>
          <w:p w:rsidR="004C2EE7" w:rsidRPr="00031B65" w:rsidRDefault="0001547D" w:rsidP="004C2EE7">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r>
      <w:tr w:rsidR="004C2EE7" w:rsidRPr="00031B65" w:rsidTr="00A12BF1">
        <w:trPr>
          <w:trHeight w:val="431"/>
        </w:trPr>
        <w:tc>
          <w:tcPr>
            <w:tcW w:w="2840" w:type="dxa"/>
            <w:tcBorders>
              <w:top w:val="single" w:sz="4" w:space="0" w:color="000000"/>
              <w:left w:val="single" w:sz="4" w:space="0" w:color="000000"/>
              <w:bottom w:val="single" w:sz="4" w:space="0" w:color="000000"/>
            </w:tcBorders>
            <w:shd w:val="clear" w:color="auto" w:fill="auto"/>
          </w:tcPr>
          <w:p w:rsidR="004C2EE7" w:rsidRPr="00031B65" w:rsidRDefault="004C2EE7" w:rsidP="004C2EE7">
            <w:pPr>
              <w:shd w:val="clear" w:color="auto" w:fill="FFFFFF"/>
              <w:suppressAutoHyphens/>
              <w:spacing w:after="0" w:line="240" w:lineRule="auto"/>
              <w:ind w:left="-103" w:right="-108"/>
              <w:jc w:val="both"/>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Velosipēdisti (un mopēdisti)</w:t>
            </w:r>
          </w:p>
          <w:p w:rsidR="004C2EE7" w:rsidRPr="00031B65" w:rsidRDefault="004C2EE7" w:rsidP="004C2EE7">
            <w:pPr>
              <w:shd w:val="clear" w:color="auto" w:fill="FFFFFF"/>
              <w:suppressAutoHyphens/>
              <w:spacing w:after="0" w:line="240" w:lineRule="auto"/>
              <w:ind w:left="-103" w:right="-108"/>
              <w:jc w:val="both"/>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Gājēji</w:t>
            </w:r>
          </w:p>
          <w:p w:rsidR="004C2EE7" w:rsidRPr="00031B65" w:rsidRDefault="004C2EE7" w:rsidP="004C2EE7">
            <w:pPr>
              <w:shd w:val="clear" w:color="auto" w:fill="FFFFFF"/>
              <w:suppressAutoHyphens/>
              <w:spacing w:after="0" w:line="240" w:lineRule="auto"/>
              <w:ind w:left="-103" w:right="-108"/>
              <w:jc w:val="both"/>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Pasažieri</w:t>
            </w:r>
          </w:p>
          <w:p w:rsidR="004C2EE7" w:rsidRPr="00031B65" w:rsidRDefault="004C2EE7" w:rsidP="004C2EE7">
            <w:pPr>
              <w:shd w:val="clear" w:color="auto" w:fill="FFFFFF"/>
              <w:suppressAutoHyphens/>
              <w:spacing w:after="0" w:line="240" w:lineRule="auto"/>
              <w:ind w:left="-103" w:right="-108"/>
              <w:jc w:val="both"/>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Vadītāji</w:t>
            </w:r>
          </w:p>
          <w:p w:rsidR="004C2EE7" w:rsidRPr="00031B65" w:rsidRDefault="004C2EE7" w:rsidP="004C2EE7">
            <w:pPr>
              <w:shd w:val="clear" w:color="auto" w:fill="FFFFFF"/>
              <w:suppressAutoHyphens/>
              <w:spacing w:after="0" w:line="240" w:lineRule="auto"/>
              <w:ind w:left="-103" w:right="-108"/>
              <w:jc w:val="both"/>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Cits</w:t>
            </w:r>
          </w:p>
          <w:p w:rsidR="004C2EE7" w:rsidRPr="00031B65" w:rsidRDefault="004C2EE7" w:rsidP="004C2EE7">
            <w:pPr>
              <w:shd w:val="clear" w:color="auto" w:fill="FFFFFF"/>
              <w:suppressAutoHyphens/>
              <w:spacing w:after="0" w:line="240" w:lineRule="auto"/>
              <w:ind w:left="-103" w:right="-108"/>
              <w:jc w:val="both"/>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Nenoskaidrots</w:t>
            </w:r>
          </w:p>
        </w:tc>
        <w:tc>
          <w:tcPr>
            <w:tcW w:w="1134" w:type="dxa"/>
            <w:tcBorders>
              <w:top w:val="single" w:sz="4" w:space="0" w:color="000000"/>
              <w:left w:val="single" w:sz="4" w:space="0" w:color="000000"/>
              <w:bottom w:val="single" w:sz="4" w:space="0" w:color="000000"/>
            </w:tcBorders>
            <w:shd w:val="clear" w:color="auto" w:fill="auto"/>
            <w:vAlign w:val="center"/>
          </w:tcPr>
          <w:p w:rsidR="004C2EE7" w:rsidRPr="00031B65" w:rsidRDefault="004C2EE7" w:rsidP="004C2EE7">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4</w:t>
            </w:r>
          </w:p>
          <w:p w:rsidR="004C2EE7" w:rsidRPr="00031B65" w:rsidRDefault="004C2EE7" w:rsidP="004C2EE7">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0</w:t>
            </w:r>
          </w:p>
          <w:p w:rsidR="004C2EE7" w:rsidRPr="00031B65" w:rsidRDefault="004C2EE7" w:rsidP="004C2EE7">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16</w:t>
            </w:r>
          </w:p>
          <w:p w:rsidR="004C2EE7" w:rsidRPr="00031B65" w:rsidRDefault="004C2EE7" w:rsidP="004C2EE7">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0</w:t>
            </w:r>
          </w:p>
          <w:p w:rsidR="004C2EE7" w:rsidRPr="00031B65" w:rsidRDefault="004C2EE7" w:rsidP="004C2EE7">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0</w:t>
            </w:r>
          </w:p>
          <w:p w:rsidR="004C2EE7" w:rsidRPr="004D240E" w:rsidRDefault="004D240E" w:rsidP="004C2EE7">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4D240E">
              <w:rPr>
                <w:rFonts w:ascii="Times New Roman" w:eastAsia="Times New Roman" w:hAnsi="Times New Roman" w:cs="Times New Roman"/>
                <w:sz w:val="24"/>
                <w:szCs w:val="24"/>
                <w:lang w:eastAsia="ar-SA"/>
              </w:rPr>
              <w:t>0</w:t>
            </w:r>
          </w:p>
        </w:tc>
        <w:tc>
          <w:tcPr>
            <w:tcW w:w="1134" w:type="dxa"/>
            <w:tcBorders>
              <w:top w:val="single" w:sz="4" w:space="0" w:color="000000"/>
              <w:left w:val="single" w:sz="4" w:space="0" w:color="000000"/>
              <w:bottom w:val="single" w:sz="4" w:space="0" w:color="000000"/>
            </w:tcBorders>
            <w:shd w:val="clear" w:color="auto" w:fill="auto"/>
            <w:vAlign w:val="center"/>
          </w:tcPr>
          <w:p w:rsidR="004C2EE7" w:rsidRPr="00553B3F" w:rsidRDefault="00553B3F" w:rsidP="004C2EE7">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553B3F">
              <w:rPr>
                <w:rFonts w:ascii="Times New Roman" w:eastAsia="Times New Roman" w:hAnsi="Times New Roman" w:cs="Times New Roman"/>
                <w:sz w:val="24"/>
                <w:szCs w:val="24"/>
                <w:lang w:eastAsia="ar-SA"/>
              </w:rPr>
              <w:t>10</w:t>
            </w:r>
          </w:p>
          <w:p w:rsidR="00553B3F" w:rsidRPr="00553B3F" w:rsidRDefault="00553B3F" w:rsidP="004C2EE7">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553B3F">
              <w:rPr>
                <w:rFonts w:ascii="Times New Roman" w:eastAsia="Times New Roman" w:hAnsi="Times New Roman" w:cs="Times New Roman"/>
                <w:sz w:val="24"/>
                <w:szCs w:val="24"/>
                <w:lang w:eastAsia="ar-SA"/>
              </w:rPr>
              <w:t>7</w:t>
            </w:r>
          </w:p>
          <w:p w:rsidR="00553B3F" w:rsidRPr="00553B3F" w:rsidRDefault="00553B3F" w:rsidP="004C2EE7">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553B3F">
              <w:rPr>
                <w:rFonts w:ascii="Times New Roman" w:eastAsia="Times New Roman" w:hAnsi="Times New Roman" w:cs="Times New Roman"/>
                <w:sz w:val="24"/>
                <w:szCs w:val="24"/>
                <w:lang w:eastAsia="ar-SA"/>
              </w:rPr>
              <w:t>14</w:t>
            </w:r>
          </w:p>
          <w:p w:rsidR="00553B3F" w:rsidRPr="00553B3F" w:rsidRDefault="00553B3F" w:rsidP="004C2EE7">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553B3F">
              <w:rPr>
                <w:rFonts w:ascii="Times New Roman" w:eastAsia="Times New Roman" w:hAnsi="Times New Roman" w:cs="Times New Roman"/>
                <w:sz w:val="24"/>
                <w:szCs w:val="24"/>
                <w:lang w:eastAsia="ar-SA"/>
              </w:rPr>
              <w:t>1</w:t>
            </w:r>
          </w:p>
          <w:p w:rsidR="00553B3F" w:rsidRPr="00553B3F" w:rsidRDefault="00553B3F" w:rsidP="004C2EE7">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553B3F">
              <w:rPr>
                <w:rFonts w:ascii="Times New Roman" w:eastAsia="Times New Roman" w:hAnsi="Times New Roman" w:cs="Times New Roman"/>
                <w:sz w:val="24"/>
                <w:szCs w:val="24"/>
                <w:lang w:eastAsia="ar-SA"/>
              </w:rPr>
              <w:t>1</w:t>
            </w:r>
          </w:p>
          <w:p w:rsidR="00553B3F" w:rsidRPr="004D240E" w:rsidRDefault="004D240E" w:rsidP="004C2EE7">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4D240E">
              <w:rPr>
                <w:rFonts w:ascii="Times New Roman" w:eastAsia="Times New Roman" w:hAnsi="Times New Roman" w:cs="Times New Roman"/>
                <w:sz w:val="24"/>
                <w:szCs w:val="24"/>
                <w:lang w:eastAsia="ar-SA"/>
              </w:rPr>
              <w:t>0</w:t>
            </w:r>
          </w:p>
        </w:tc>
        <w:tc>
          <w:tcPr>
            <w:tcW w:w="709" w:type="dxa"/>
            <w:tcBorders>
              <w:top w:val="single" w:sz="4" w:space="0" w:color="000000"/>
              <w:left w:val="single" w:sz="4" w:space="0" w:color="000000"/>
              <w:bottom w:val="single" w:sz="4" w:space="0" w:color="000000"/>
            </w:tcBorders>
            <w:shd w:val="clear" w:color="auto" w:fill="auto"/>
            <w:vAlign w:val="center"/>
          </w:tcPr>
          <w:p w:rsidR="004C2EE7" w:rsidRDefault="00553B3F" w:rsidP="004C2EE7">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p>
          <w:p w:rsidR="00553B3F" w:rsidRDefault="00553B3F" w:rsidP="004C2EE7">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w:t>
            </w:r>
          </w:p>
          <w:p w:rsidR="00553B3F" w:rsidRDefault="00553B3F" w:rsidP="004C2EE7">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p w:rsidR="00553B3F" w:rsidRDefault="00553B3F" w:rsidP="004C2EE7">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p w:rsidR="00553B3F" w:rsidRDefault="00553B3F" w:rsidP="004C2EE7">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p w:rsidR="00553B3F" w:rsidRPr="00031B65" w:rsidRDefault="004D240E" w:rsidP="004C2EE7">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1134" w:type="dxa"/>
            <w:tcBorders>
              <w:top w:val="single" w:sz="4" w:space="0" w:color="000000"/>
              <w:left w:val="single" w:sz="4" w:space="0" w:color="000000"/>
              <w:bottom w:val="single" w:sz="4" w:space="0" w:color="000000"/>
            </w:tcBorders>
            <w:shd w:val="clear" w:color="auto" w:fill="auto"/>
            <w:vAlign w:val="center"/>
          </w:tcPr>
          <w:p w:rsidR="004C2EE7" w:rsidRPr="00031B65" w:rsidRDefault="004C2EE7" w:rsidP="004C2EE7">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0</w:t>
            </w:r>
          </w:p>
          <w:p w:rsidR="004C2EE7" w:rsidRPr="00031B65" w:rsidRDefault="004C2EE7" w:rsidP="004C2EE7">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0</w:t>
            </w:r>
          </w:p>
          <w:p w:rsidR="004C2EE7" w:rsidRPr="00031B65" w:rsidRDefault="004C2EE7" w:rsidP="004C2EE7">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0</w:t>
            </w:r>
          </w:p>
          <w:p w:rsidR="004C2EE7" w:rsidRPr="00031B65" w:rsidRDefault="004C2EE7" w:rsidP="004C2EE7">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0</w:t>
            </w:r>
          </w:p>
          <w:p w:rsidR="004C2EE7" w:rsidRPr="00031B65" w:rsidRDefault="004C2EE7" w:rsidP="004C2EE7">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0</w:t>
            </w:r>
          </w:p>
          <w:p w:rsidR="004C2EE7" w:rsidRPr="00031B65" w:rsidRDefault="004C2EE7" w:rsidP="004C2EE7">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0</w:t>
            </w:r>
          </w:p>
        </w:tc>
        <w:tc>
          <w:tcPr>
            <w:tcW w:w="1134" w:type="dxa"/>
            <w:tcBorders>
              <w:top w:val="single" w:sz="4" w:space="0" w:color="000000"/>
              <w:left w:val="single" w:sz="4" w:space="0" w:color="000000"/>
              <w:bottom w:val="single" w:sz="4" w:space="0" w:color="000000"/>
            </w:tcBorders>
            <w:shd w:val="clear" w:color="auto" w:fill="auto"/>
            <w:vAlign w:val="center"/>
          </w:tcPr>
          <w:p w:rsidR="004C2EE7" w:rsidRDefault="008C0C93" w:rsidP="004C2EE7">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p w:rsidR="008C0C93" w:rsidRDefault="008C0C93" w:rsidP="004C2EE7">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p w:rsidR="008C0C93" w:rsidRDefault="008C0C93" w:rsidP="004C2EE7">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p w:rsidR="008C0C93" w:rsidRDefault="008C0C93" w:rsidP="004C2EE7">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p w:rsidR="008C0C93" w:rsidRDefault="008C0C93" w:rsidP="004C2EE7">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p w:rsidR="0001547D" w:rsidRPr="00031B65" w:rsidRDefault="0001547D" w:rsidP="004C2EE7">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EE7" w:rsidRDefault="0001547D" w:rsidP="004C2EE7">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p w:rsidR="0001547D" w:rsidRDefault="0001547D" w:rsidP="004C2EE7">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p w:rsidR="0001547D" w:rsidRDefault="0001547D" w:rsidP="004C2EE7">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p w:rsidR="0001547D" w:rsidRDefault="0001547D" w:rsidP="004C2EE7">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p w:rsidR="0001547D" w:rsidRDefault="0001547D" w:rsidP="004C2EE7">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p w:rsidR="0001547D" w:rsidRPr="00031B65" w:rsidRDefault="0001547D" w:rsidP="004C2EE7">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r>
      <w:tr w:rsidR="004C2EE7" w:rsidRPr="00031B65" w:rsidTr="00A12BF1">
        <w:trPr>
          <w:trHeight w:val="280"/>
        </w:trPr>
        <w:tc>
          <w:tcPr>
            <w:tcW w:w="2840" w:type="dxa"/>
            <w:tcBorders>
              <w:top w:val="single" w:sz="4" w:space="0" w:color="000000"/>
              <w:left w:val="single" w:sz="4" w:space="0" w:color="000000"/>
              <w:bottom w:val="single" w:sz="4" w:space="0" w:color="000000"/>
            </w:tcBorders>
            <w:shd w:val="clear" w:color="auto" w:fill="auto"/>
          </w:tcPr>
          <w:p w:rsidR="004C2EE7" w:rsidRPr="00031B65" w:rsidRDefault="004C2EE7" w:rsidP="004C2EE7">
            <w:pPr>
              <w:shd w:val="clear" w:color="auto" w:fill="FFFFFF"/>
              <w:suppressAutoHyphens/>
              <w:spacing w:after="0" w:line="240" w:lineRule="auto"/>
              <w:ind w:left="-103" w:right="-108"/>
              <w:jc w:val="both"/>
              <w:rPr>
                <w:rFonts w:ascii="Times New Roman" w:eastAsia="Times New Roman" w:hAnsi="Times New Roman" w:cs="Times New Roman"/>
                <w:b/>
                <w:sz w:val="24"/>
                <w:szCs w:val="24"/>
                <w:lang w:eastAsia="ar-SA"/>
              </w:rPr>
            </w:pPr>
            <w:r w:rsidRPr="00031B65">
              <w:rPr>
                <w:rFonts w:ascii="Times New Roman" w:eastAsia="Times New Roman" w:hAnsi="Times New Roman" w:cs="Times New Roman"/>
                <w:b/>
                <w:sz w:val="24"/>
                <w:szCs w:val="24"/>
                <w:lang w:eastAsia="ar-SA"/>
              </w:rPr>
              <w:t xml:space="preserve">Kopā (0 – 17 </w:t>
            </w:r>
            <w:proofErr w:type="spellStart"/>
            <w:r w:rsidRPr="00031B65">
              <w:rPr>
                <w:rFonts w:ascii="Times New Roman" w:eastAsia="Times New Roman" w:hAnsi="Times New Roman" w:cs="Times New Roman"/>
                <w:b/>
                <w:sz w:val="24"/>
                <w:szCs w:val="24"/>
                <w:lang w:eastAsia="ar-SA"/>
              </w:rPr>
              <w:t>g.v</w:t>
            </w:r>
            <w:proofErr w:type="spellEnd"/>
            <w:r w:rsidRPr="00031B65">
              <w:rPr>
                <w:rFonts w:ascii="Times New Roman" w:eastAsia="Times New Roman" w:hAnsi="Times New Roman" w:cs="Times New Roman"/>
                <w:b/>
                <w:sz w:val="24"/>
                <w:szCs w:val="24"/>
                <w:lang w:eastAsia="ar-SA"/>
              </w:rPr>
              <w:t>.):</w:t>
            </w:r>
          </w:p>
        </w:tc>
        <w:tc>
          <w:tcPr>
            <w:tcW w:w="1134" w:type="dxa"/>
            <w:tcBorders>
              <w:top w:val="single" w:sz="4" w:space="0" w:color="000000"/>
              <w:left w:val="single" w:sz="4" w:space="0" w:color="000000"/>
              <w:bottom w:val="single" w:sz="4" w:space="0" w:color="000000"/>
            </w:tcBorders>
            <w:shd w:val="clear" w:color="auto" w:fill="auto"/>
            <w:vAlign w:val="center"/>
          </w:tcPr>
          <w:p w:rsidR="004C2EE7" w:rsidRPr="00031B65" w:rsidRDefault="004C2EE7" w:rsidP="004C2EE7">
            <w:pPr>
              <w:shd w:val="clear" w:color="auto" w:fill="FFFFFF"/>
              <w:suppressAutoHyphens/>
              <w:spacing w:after="0" w:line="240" w:lineRule="auto"/>
              <w:jc w:val="center"/>
              <w:rPr>
                <w:rFonts w:ascii="Times New Roman" w:eastAsia="Times New Roman" w:hAnsi="Times New Roman" w:cs="Times New Roman"/>
                <w:b/>
                <w:sz w:val="24"/>
                <w:szCs w:val="24"/>
                <w:lang w:eastAsia="ar-SA"/>
              </w:rPr>
            </w:pPr>
            <w:r w:rsidRPr="00031B65">
              <w:rPr>
                <w:rFonts w:ascii="Times New Roman" w:eastAsia="Times New Roman" w:hAnsi="Times New Roman" w:cs="Times New Roman"/>
                <w:b/>
                <w:sz w:val="24"/>
                <w:szCs w:val="24"/>
                <w:lang w:eastAsia="ar-SA"/>
              </w:rPr>
              <w:t>318</w:t>
            </w:r>
          </w:p>
        </w:tc>
        <w:tc>
          <w:tcPr>
            <w:tcW w:w="1134" w:type="dxa"/>
            <w:tcBorders>
              <w:top w:val="single" w:sz="4" w:space="0" w:color="000000"/>
              <w:left w:val="single" w:sz="4" w:space="0" w:color="000000"/>
              <w:bottom w:val="single" w:sz="4" w:space="0" w:color="000000"/>
            </w:tcBorders>
            <w:shd w:val="clear" w:color="auto" w:fill="auto"/>
            <w:vAlign w:val="center"/>
          </w:tcPr>
          <w:p w:rsidR="004C2EE7" w:rsidRPr="00031B65" w:rsidRDefault="00553B3F" w:rsidP="004C2EE7">
            <w:pPr>
              <w:shd w:val="clear" w:color="auto" w:fill="FFFFFF"/>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340</w:t>
            </w:r>
          </w:p>
        </w:tc>
        <w:tc>
          <w:tcPr>
            <w:tcW w:w="709" w:type="dxa"/>
            <w:tcBorders>
              <w:top w:val="single" w:sz="4" w:space="0" w:color="000000"/>
              <w:left w:val="single" w:sz="4" w:space="0" w:color="000000"/>
              <w:bottom w:val="single" w:sz="4" w:space="0" w:color="000000"/>
            </w:tcBorders>
            <w:shd w:val="clear" w:color="auto" w:fill="auto"/>
            <w:vAlign w:val="center"/>
          </w:tcPr>
          <w:p w:rsidR="004C2EE7" w:rsidRPr="00031B65" w:rsidRDefault="00553B3F" w:rsidP="004C2EE7">
            <w:pPr>
              <w:shd w:val="clear" w:color="auto" w:fill="FFFFFF"/>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+22</w:t>
            </w:r>
          </w:p>
        </w:tc>
        <w:tc>
          <w:tcPr>
            <w:tcW w:w="1134" w:type="dxa"/>
            <w:tcBorders>
              <w:top w:val="single" w:sz="4" w:space="0" w:color="000000"/>
              <w:left w:val="single" w:sz="4" w:space="0" w:color="000000"/>
              <w:bottom w:val="single" w:sz="4" w:space="0" w:color="000000"/>
            </w:tcBorders>
            <w:shd w:val="clear" w:color="auto" w:fill="auto"/>
            <w:vAlign w:val="center"/>
          </w:tcPr>
          <w:p w:rsidR="004C2EE7" w:rsidRPr="00031B65" w:rsidRDefault="004C2EE7" w:rsidP="004C2EE7">
            <w:pPr>
              <w:shd w:val="clear" w:color="auto" w:fill="FFFFFF"/>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3</w:t>
            </w:r>
          </w:p>
        </w:tc>
        <w:tc>
          <w:tcPr>
            <w:tcW w:w="1134" w:type="dxa"/>
            <w:tcBorders>
              <w:top w:val="single" w:sz="4" w:space="0" w:color="000000"/>
              <w:left w:val="single" w:sz="4" w:space="0" w:color="000000"/>
              <w:bottom w:val="single" w:sz="4" w:space="0" w:color="000000"/>
            </w:tcBorders>
            <w:shd w:val="clear" w:color="auto" w:fill="auto"/>
            <w:vAlign w:val="center"/>
          </w:tcPr>
          <w:p w:rsidR="004C2EE7" w:rsidRPr="00031B65" w:rsidRDefault="00553B3F" w:rsidP="004C2EE7">
            <w:pPr>
              <w:shd w:val="clear" w:color="auto" w:fill="FFFFFF"/>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7</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EE7" w:rsidRPr="00031B65" w:rsidRDefault="00553B3F" w:rsidP="004C2EE7">
            <w:pPr>
              <w:shd w:val="clear" w:color="auto" w:fill="FFFFFF"/>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+4</w:t>
            </w:r>
          </w:p>
        </w:tc>
      </w:tr>
    </w:tbl>
    <w:p w:rsidR="00A12BF1" w:rsidRPr="00031B65" w:rsidRDefault="00A12BF1" w:rsidP="00A12BF1">
      <w:pPr>
        <w:shd w:val="clear" w:color="auto" w:fill="FFFFFF"/>
        <w:suppressAutoHyphens/>
        <w:spacing w:after="0" w:line="240" w:lineRule="auto"/>
        <w:ind w:firstLine="720"/>
        <w:jc w:val="both"/>
        <w:rPr>
          <w:rFonts w:ascii="Times New Roman" w:eastAsia="Times New Roman" w:hAnsi="Times New Roman" w:cs="Times New Roman"/>
          <w:sz w:val="28"/>
          <w:szCs w:val="28"/>
          <w:lang w:eastAsia="ar-SA"/>
        </w:rPr>
      </w:pPr>
    </w:p>
    <w:p w:rsidR="00A12BF1" w:rsidRPr="00031B65" w:rsidRDefault="00A12BF1" w:rsidP="00A12BF1">
      <w:pPr>
        <w:shd w:val="clear" w:color="auto" w:fill="FFFFFF"/>
        <w:suppressAutoHyphens/>
        <w:spacing w:after="0" w:line="240" w:lineRule="auto"/>
        <w:ind w:firstLine="720"/>
        <w:jc w:val="both"/>
        <w:rPr>
          <w:rFonts w:ascii="Times New Roman" w:eastAsia="Times New Roman" w:hAnsi="Times New Roman" w:cs="Times New Roman"/>
          <w:sz w:val="28"/>
          <w:szCs w:val="28"/>
          <w:lang w:eastAsia="ar-SA"/>
        </w:rPr>
      </w:pPr>
      <w:r w:rsidRPr="00031B65">
        <w:rPr>
          <w:rFonts w:ascii="Times New Roman" w:eastAsia="Times New Roman" w:hAnsi="Times New Roman" w:cs="Times New Roman"/>
          <w:sz w:val="28"/>
          <w:szCs w:val="28"/>
          <w:lang w:eastAsia="ar-SA"/>
        </w:rPr>
        <w:t xml:space="preserve">Galvenie iemesli minētajiem CSN ir šādi: </w:t>
      </w:r>
    </w:p>
    <w:p w:rsidR="00A12BF1" w:rsidRPr="00031B65" w:rsidRDefault="00A12BF1" w:rsidP="00A12BF1">
      <w:pPr>
        <w:numPr>
          <w:ilvl w:val="0"/>
          <w:numId w:val="4"/>
        </w:numPr>
        <w:shd w:val="clear" w:color="auto" w:fill="FFFFFF"/>
        <w:suppressAutoHyphens/>
        <w:spacing w:after="0" w:line="240" w:lineRule="auto"/>
        <w:jc w:val="both"/>
        <w:rPr>
          <w:rFonts w:ascii="Times New Roman" w:eastAsia="Times New Roman" w:hAnsi="Times New Roman" w:cs="Times New Roman"/>
          <w:sz w:val="28"/>
          <w:szCs w:val="28"/>
          <w:lang w:eastAsia="ar-SA"/>
        </w:rPr>
      </w:pPr>
      <w:r w:rsidRPr="00031B65">
        <w:rPr>
          <w:rFonts w:ascii="Times New Roman" w:eastAsia="Times New Roman" w:hAnsi="Times New Roman" w:cs="Times New Roman"/>
          <w:sz w:val="28"/>
          <w:szCs w:val="28"/>
          <w:lang w:eastAsia="ar-SA"/>
        </w:rPr>
        <w:t>mazāk aizsargātajiem ceļu satiksmes dalībniekiem - gājējiem vai velobraucējiem, nav bijis atstarotājs vai apģērbs ar atstarojošiem elementiem; velosipēds nav bijis aprīkots atbilstoši ceļu satiksmes noteikumiem;</w:t>
      </w:r>
    </w:p>
    <w:p w:rsidR="00A12BF1" w:rsidRPr="00031B65" w:rsidRDefault="00A12BF1" w:rsidP="00A12BF1">
      <w:pPr>
        <w:numPr>
          <w:ilvl w:val="0"/>
          <w:numId w:val="4"/>
        </w:numPr>
        <w:shd w:val="clear" w:color="auto" w:fill="FFFFFF"/>
        <w:suppressAutoHyphens/>
        <w:spacing w:after="0" w:line="240" w:lineRule="auto"/>
        <w:jc w:val="both"/>
        <w:rPr>
          <w:rFonts w:ascii="Times New Roman" w:eastAsia="Times New Roman" w:hAnsi="Times New Roman" w:cs="Times New Roman"/>
          <w:sz w:val="28"/>
          <w:szCs w:val="28"/>
          <w:lang w:eastAsia="ar-SA"/>
        </w:rPr>
      </w:pPr>
      <w:r w:rsidRPr="00031B65">
        <w:rPr>
          <w:rFonts w:ascii="Times New Roman" w:eastAsia="Times New Roman" w:hAnsi="Times New Roman" w:cs="Times New Roman"/>
          <w:sz w:val="28"/>
          <w:szCs w:val="28"/>
          <w:lang w:eastAsia="ar-SA"/>
        </w:rPr>
        <w:t>drošības jostu nelietošana (vadītājiem un pasažieriem);</w:t>
      </w:r>
    </w:p>
    <w:p w:rsidR="00A12BF1" w:rsidRPr="00031B65" w:rsidRDefault="00A12BF1" w:rsidP="00A12BF1">
      <w:pPr>
        <w:numPr>
          <w:ilvl w:val="0"/>
          <w:numId w:val="4"/>
        </w:numPr>
        <w:shd w:val="clear" w:color="auto" w:fill="FFFFFF"/>
        <w:suppressAutoHyphens/>
        <w:spacing w:after="0" w:line="240" w:lineRule="auto"/>
        <w:jc w:val="both"/>
        <w:rPr>
          <w:rFonts w:ascii="Times New Roman" w:eastAsia="Times New Roman" w:hAnsi="Times New Roman" w:cs="Times New Roman"/>
          <w:sz w:val="28"/>
          <w:szCs w:val="28"/>
          <w:lang w:eastAsia="ar-SA"/>
        </w:rPr>
      </w:pPr>
      <w:r w:rsidRPr="00031B65">
        <w:rPr>
          <w:rFonts w:ascii="Times New Roman" w:eastAsia="Times New Roman" w:hAnsi="Times New Roman" w:cs="Times New Roman"/>
          <w:sz w:val="28"/>
          <w:szCs w:val="28"/>
          <w:lang w:eastAsia="ar-SA"/>
        </w:rPr>
        <w:t>noteikumu pārkāpšana, kuri paredz bērnu pārvadāšanai paredzēto drošības līdzekļu lietošanu;</w:t>
      </w:r>
    </w:p>
    <w:p w:rsidR="00A12BF1" w:rsidRPr="00031B65" w:rsidRDefault="00A12BF1" w:rsidP="00A12BF1">
      <w:pPr>
        <w:numPr>
          <w:ilvl w:val="0"/>
          <w:numId w:val="4"/>
        </w:numPr>
        <w:shd w:val="clear" w:color="auto" w:fill="FFFFFF"/>
        <w:suppressAutoHyphens/>
        <w:spacing w:after="0" w:line="240" w:lineRule="auto"/>
        <w:jc w:val="both"/>
        <w:rPr>
          <w:rFonts w:ascii="Times New Roman" w:eastAsia="Times New Roman" w:hAnsi="Times New Roman" w:cs="Times New Roman"/>
          <w:sz w:val="28"/>
          <w:szCs w:val="28"/>
          <w:lang w:eastAsia="ar-SA"/>
        </w:rPr>
      </w:pPr>
      <w:r w:rsidRPr="00031B65">
        <w:rPr>
          <w:rFonts w:ascii="Times New Roman" w:eastAsia="Times New Roman" w:hAnsi="Times New Roman" w:cs="Times New Roman"/>
          <w:sz w:val="28"/>
          <w:szCs w:val="28"/>
          <w:lang w:eastAsia="ar-SA"/>
        </w:rPr>
        <w:t>nepareiza pārvietošanās pa ceļu – pa nepareizo ceļa pusi vai pat pa ceļa vidu;</w:t>
      </w:r>
    </w:p>
    <w:p w:rsidR="00A12BF1" w:rsidRPr="00031B65" w:rsidRDefault="00A12BF1" w:rsidP="00A12BF1">
      <w:pPr>
        <w:numPr>
          <w:ilvl w:val="0"/>
          <w:numId w:val="4"/>
        </w:numPr>
        <w:shd w:val="clear" w:color="auto" w:fill="FFFFFF"/>
        <w:suppressAutoHyphens/>
        <w:spacing w:after="0" w:line="240" w:lineRule="auto"/>
        <w:jc w:val="both"/>
        <w:rPr>
          <w:rFonts w:ascii="Times New Roman" w:eastAsia="Times New Roman" w:hAnsi="Times New Roman" w:cs="Times New Roman"/>
          <w:sz w:val="28"/>
          <w:szCs w:val="28"/>
          <w:lang w:eastAsia="ar-SA"/>
        </w:rPr>
      </w:pPr>
      <w:r w:rsidRPr="00031B65">
        <w:rPr>
          <w:rFonts w:ascii="Times New Roman" w:eastAsia="Times New Roman" w:hAnsi="Times New Roman" w:cs="Times New Roman"/>
          <w:sz w:val="28"/>
          <w:szCs w:val="28"/>
          <w:lang w:eastAsia="ar-SA"/>
        </w:rPr>
        <w:t>nepareizā ātruma izvēle atbilstoši ceļa un meteoroloģiskiem apstākļiem.</w:t>
      </w:r>
    </w:p>
    <w:p w:rsidR="00A12BF1" w:rsidRPr="00031B65" w:rsidRDefault="00A12BF1" w:rsidP="00A12BF1">
      <w:pPr>
        <w:suppressAutoHyphens/>
        <w:spacing w:after="0" w:line="240" w:lineRule="auto"/>
        <w:ind w:firstLine="720"/>
        <w:jc w:val="both"/>
        <w:rPr>
          <w:rFonts w:ascii="Times New Roman" w:eastAsia="Times New Roman" w:hAnsi="Times New Roman" w:cs="Times New Roman"/>
          <w:bCs/>
          <w:sz w:val="28"/>
          <w:szCs w:val="28"/>
          <w:lang w:eastAsia="ar-SA"/>
        </w:rPr>
      </w:pPr>
      <w:r w:rsidRPr="00511D96">
        <w:rPr>
          <w:rFonts w:ascii="Times New Roman" w:eastAsia="Times New Roman" w:hAnsi="Times New Roman" w:cs="Times New Roman"/>
          <w:sz w:val="28"/>
          <w:szCs w:val="28"/>
          <w:lang w:eastAsia="ar-SA"/>
        </w:rPr>
        <w:t>Pēc LAPK 149.</w:t>
      </w:r>
      <w:r w:rsidRPr="00511D96">
        <w:rPr>
          <w:rFonts w:ascii="Times New Roman" w:eastAsia="Times New Roman" w:hAnsi="Times New Roman" w:cs="Times New Roman"/>
          <w:sz w:val="28"/>
          <w:szCs w:val="28"/>
          <w:vertAlign w:val="superscript"/>
          <w:lang w:eastAsia="ar-SA"/>
        </w:rPr>
        <w:t>32</w:t>
      </w:r>
      <w:r w:rsidRPr="00511D96">
        <w:rPr>
          <w:rFonts w:ascii="Times New Roman" w:eastAsia="Times New Roman" w:hAnsi="Times New Roman" w:cs="Times New Roman"/>
          <w:sz w:val="28"/>
          <w:szCs w:val="28"/>
          <w:lang w:eastAsia="ar-SA"/>
        </w:rPr>
        <w:t xml:space="preserve"> panta trešās daļas „Par to noteikumu pārkāpšanu, kuri paredz bērnu pārvadāšanai paredzēto drošības līdzekļu lietošanu” 201</w:t>
      </w:r>
      <w:r w:rsidR="00324297" w:rsidRPr="00511D96">
        <w:rPr>
          <w:rFonts w:ascii="Times New Roman" w:eastAsia="Times New Roman" w:hAnsi="Times New Roman" w:cs="Times New Roman"/>
          <w:sz w:val="28"/>
          <w:szCs w:val="28"/>
          <w:lang w:eastAsia="ar-SA"/>
        </w:rPr>
        <w:t>8</w:t>
      </w:r>
      <w:r w:rsidRPr="00511D96">
        <w:rPr>
          <w:rFonts w:ascii="Times New Roman" w:eastAsia="Times New Roman" w:hAnsi="Times New Roman" w:cs="Times New Roman"/>
          <w:sz w:val="28"/>
          <w:szCs w:val="28"/>
          <w:lang w:eastAsia="ar-SA"/>
        </w:rPr>
        <w:t xml:space="preserve">.gada 6 mēnešos sodīti </w:t>
      </w:r>
      <w:r w:rsidR="00324297" w:rsidRPr="00511D96">
        <w:rPr>
          <w:rFonts w:ascii="Times New Roman" w:hAnsi="Times New Roman" w:cs="Times New Roman"/>
          <w:sz w:val="28"/>
          <w:szCs w:val="28"/>
        </w:rPr>
        <w:t>243</w:t>
      </w:r>
      <w:r w:rsidR="00324297" w:rsidRPr="00511D96">
        <w:rPr>
          <w:rFonts w:ascii="Times New Roman" w:hAnsi="Times New Roman" w:cs="Times New Roman"/>
          <w:sz w:val="24"/>
          <w:szCs w:val="24"/>
        </w:rPr>
        <w:t xml:space="preserve"> </w:t>
      </w:r>
      <w:r w:rsidRPr="00511D96">
        <w:rPr>
          <w:rFonts w:ascii="Times New Roman" w:eastAsia="Times New Roman" w:hAnsi="Times New Roman" w:cs="Times New Roman"/>
          <w:sz w:val="28"/>
          <w:szCs w:val="28"/>
          <w:lang w:eastAsia="ar-SA"/>
        </w:rPr>
        <w:t xml:space="preserve">vadītāji, kas ir par </w:t>
      </w:r>
      <w:r w:rsidR="00324297" w:rsidRPr="00511D96">
        <w:rPr>
          <w:rFonts w:ascii="Times New Roman" w:eastAsia="Times New Roman" w:hAnsi="Times New Roman" w:cs="Times New Roman"/>
          <w:sz w:val="28"/>
          <w:szCs w:val="28"/>
          <w:lang w:eastAsia="ar-SA"/>
        </w:rPr>
        <w:t>16</w:t>
      </w:r>
      <w:r w:rsidRPr="00511D96">
        <w:rPr>
          <w:rFonts w:ascii="Times New Roman" w:eastAsia="Times New Roman" w:hAnsi="Times New Roman" w:cs="Times New Roman"/>
          <w:sz w:val="28"/>
          <w:szCs w:val="28"/>
          <w:lang w:eastAsia="ar-SA"/>
        </w:rPr>
        <w:t xml:space="preserve"> </w:t>
      </w:r>
      <w:r w:rsidR="00324297" w:rsidRPr="00511D96">
        <w:rPr>
          <w:rFonts w:ascii="Times New Roman" w:eastAsia="Times New Roman" w:hAnsi="Times New Roman" w:cs="Times New Roman"/>
          <w:sz w:val="28"/>
          <w:szCs w:val="28"/>
          <w:lang w:eastAsia="ar-SA"/>
        </w:rPr>
        <w:t>mazāk</w:t>
      </w:r>
      <w:r w:rsidRPr="00511D96">
        <w:rPr>
          <w:rFonts w:ascii="Times New Roman" w:eastAsia="Times New Roman" w:hAnsi="Times New Roman" w:cs="Times New Roman"/>
          <w:sz w:val="28"/>
          <w:szCs w:val="28"/>
          <w:lang w:eastAsia="ar-SA"/>
        </w:rPr>
        <w:t>, nekā 201</w:t>
      </w:r>
      <w:r w:rsidR="00324297" w:rsidRPr="00511D96">
        <w:rPr>
          <w:rFonts w:ascii="Times New Roman" w:eastAsia="Times New Roman" w:hAnsi="Times New Roman" w:cs="Times New Roman"/>
          <w:sz w:val="28"/>
          <w:szCs w:val="28"/>
          <w:lang w:eastAsia="ar-SA"/>
        </w:rPr>
        <w:t>7</w:t>
      </w:r>
      <w:r w:rsidRPr="00511D96">
        <w:rPr>
          <w:rFonts w:ascii="Times New Roman" w:eastAsia="Times New Roman" w:hAnsi="Times New Roman" w:cs="Times New Roman"/>
          <w:sz w:val="28"/>
          <w:szCs w:val="28"/>
          <w:lang w:eastAsia="ar-SA"/>
        </w:rPr>
        <w:t>.gada 6 mēnešos.</w:t>
      </w:r>
    </w:p>
    <w:p w:rsidR="00A12BF1" w:rsidRPr="00031B65" w:rsidRDefault="00A12BF1" w:rsidP="00A12BF1">
      <w:pPr>
        <w:suppressAutoHyphens/>
        <w:spacing w:after="0" w:line="240" w:lineRule="auto"/>
        <w:ind w:firstLine="720"/>
        <w:jc w:val="both"/>
        <w:rPr>
          <w:rFonts w:ascii="Times New Roman" w:eastAsia="Times New Roman" w:hAnsi="Times New Roman" w:cs="Times New Roman"/>
          <w:sz w:val="28"/>
          <w:szCs w:val="28"/>
          <w:lang w:eastAsia="ar-SA"/>
        </w:rPr>
      </w:pPr>
      <w:r w:rsidRPr="000B2EE4">
        <w:rPr>
          <w:rFonts w:ascii="Times New Roman" w:eastAsia="Times New Roman" w:hAnsi="Times New Roman" w:cs="Times New Roman"/>
          <w:bCs/>
          <w:sz w:val="28"/>
          <w:szCs w:val="28"/>
          <w:lang w:eastAsia="ar-SA"/>
        </w:rPr>
        <w:lastRenderedPageBreak/>
        <w:t>201</w:t>
      </w:r>
      <w:r w:rsidR="00324297" w:rsidRPr="000B2EE4">
        <w:rPr>
          <w:rFonts w:ascii="Times New Roman" w:eastAsia="Times New Roman" w:hAnsi="Times New Roman" w:cs="Times New Roman"/>
          <w:bCs/>
          <w:sz w:val="28"/>
          <w:szCs w:val="28"/>
          <w:lang w:eastAsia="ar-SA"/>
        </w:rPr>
        <w:t>8</w:t>
      </w:r>
      <w:r w:rsidRPr="000B2EE4">
        <w:rPr>
          <w:rFonts w:ascii="Times New Roman" w:eastAsia="Times New Roman" w:hAnsi="Times New Roman" w:cs="Times New Roman"/>
          <w:bCs/>
          <w:sz w:val="28"/>
          <w:szCs w:val="28"/>
          <w:lang w:eastAsia="ar-SA"/>
        </w:rPr>
        <w:t>.gada 6 mēnešos, salīdzinājumā ar 201</w:t>
      </w:r>
      <w:r w:rsidR="00324297" w:rsidRPr="000B2EE4">
        <w:rPr>
          <w:rFonts w:ascii="Times New Roman" w:eastAsia="Times New Roman" w:hAnsi="Times New Roman" w:cs="Times New Roman"/>
          <w:bCs/>
          <w:sz w:val="28"/>
          <w:szCs w:val="28"/>
          <w:lang w:eastAsia="ar-SA"/>
        </w:rPr>
        <w:t>7</w:t>
      </w:r>
      <w:r w:rsidRPr="000B2EE4">
        <w:rPr>
          <w:rFonts w:ascii="Times New Roman" w:eastAsia="Times New Roman" w:hAnsi="Times New Roman" w:cs="Times New Roman"/>
          <w:bCs/>
          <w:sz w:val="28"/>
          <w:szCs w:val="28"/>
          <w:lang w:eastAsia="ar-SA"/>
        </w:rPr>
        <w:t xml:space="preserve">.gada 6 mēnešiem, </w:t>
      </w:r>
      <w:r w:rsidR="00CE20A4">
        <w:rPr>
          <w:rFonts w:ascii="Times New Roman" w:eastAsia="Times New Roman" w:hAnsi="Times New Roman" w:cs="Times New Roman"/>
          <w:bCs/>
          <w:sz w:val="28"/>
          <w:szCs w:val="28"/>
          <w:lang w:eastAsia="ar-SA"/>
        </w:rPr>
        <w:t xml:space="preserve">nedaudz </w:t>
      </w:r>
      <w:r w:rsidR="00324297" w:rsidRPr="000B2EE4">
        <w:rPr>
          <w:rFonts w:ascii="Times New Roman" w:eastAsia="Times New Roman" w:hAnsi="Times New Roman" w:cs="Times New Roman"/>
          <w:bCs/>
          <w:sz w:val="28"/>
          <w:szCs w:val="28"/>
          <w:lang w:eastAsia="ar-SA"/>
        </w:rPr>
        <w:t>palielinājies</w:t>
      </w:r>
      <w:r w:rsidRPr="000B2EE4">
        <w:rPr>
          <w:rFonts w:ascii="Times New Roman" w:eastAsia="Times New Roman" w:hAnsi="Times New Roman" w:cs="Times New Roman"/>
          <w:bCs/>
          <w:sz w:val="28"/>
          <w:szCs w:val="28"/>
          <w:lang w:eastAsia="ar-SA"/>
        </w:rPr>
        <w:t xml:space="preserve"> nepilngadīgām personām (14 -17 </w:t>
      </w:r>
      <w:proofErr w:type="spellStart"/>
      <w:r w:rsidRPr="000B2EE4">
        <w:rPr>
          <w:rFonts w:ascii="Times New Roman" w:eastAsia="Times New Roman" w:hAnsi="Times New Roman" w:cs="Times New Roman"/>
          <w:bCs/>
          <w:sz w:val="28"/>
          <w:szCs w:val="28"/>
          <w:lang w:eastAsia="ar-SA"/>
        </w:rPr>
        <w:t>g.v</w:t>
      </w:r>
      <w:proofErr w:type="spellEnd"/>
      <w:r w:rsidRPr="000B2EE4">
        <w:rPr>
          <w:rFonts w:ascii="Times New Roman" w:eastAsia="Times New Roman" w:hAnsi="Times New Roman" w:cs="Times New Roman"/>
          <w:bCs/>
          <w:sz w:val="28"/>
          <w:szCs w:val="28"/>
          <w:lang w:eastAsia="ar-SA"/>
        </w:rPr>
        <w:t>.) sastādīto administratīvā pārkāpuma protokolu skaits par satiksmes noteikumu neievērošanu:</w:t>
      </w:r>
    </w:p>
    <w:p w:rsidR="00A12BF1" w:rsidRPr="00031B65" w:rsidRDefault="00A12BF1" w:rsidP="00A12BF1">
      <w:pPr>
        <w:suppressAutoHyphens/>
        <w:spacing w:after="0" w:line="240" w:lineRule="auto"/>
        <w:jc w:val="both"/>
        <w:rPr>
          <w:rFonts w:ascii="Times New Roman" w:eastAsia="Times New Roman" w:hAnsi="Times New Roman" w:cs="Times New Roman"/>
          <w:sz w:val="28"/>
          <w:szCs w:val="28"/>
          <w:lang w:eastAsia="ar-SA"/>
        </w:rPr>
      </w:pPr>
    </w:p>
    <w:tbl>
      <w:tblPr>
        <w:tblW w:w="8510" w:type="dxa"/>
        <w:tblInd w:w="-10" w:type="dxa"/>
        <w:tblLayout w:type="fixed"/>
        <w:tblLook w:val="0000" w:firstRow="0" w:lastRow="0" w:firstColumn="0" w:lastColumn="0" w:noHBand="0" w:noVBand="0"/>
      </w:tblPr>
      <w:tblGrid>
        <w:gridCol w:w="5108"/>
        <w:gridCol w:w="1276"/>
        <w:gridCol w:w="1276"/>
        <w:gridCol w:w="850"/>
      </w:tblGrid>
      <w:tr w:rsidR="00A12BF1" w:rsidRPr="00031B65" w:rsidTr="00A12BF1">
        <w:trPr>
          <w:trHeight w:val="387"/>
        </w:trPr>
        <w:tc>
          <w:tcPr>
            <w:tcW w:w="5108" w:type="dxa"/>
            <w:tcBorders>
              <w:top w:val="single" w:sz="4" w:space="0" w:color="000000"/>
              <w:left w:val="single" w:sz="4" w:space="0" w:color="000000"/>
              <w:bottom w:val="single" w:sz="4" w:space="0" w:color="000000"/>
            </w:tcBorders>
            <w:shd w:val="clear" w:color="auto" w:fill="BFBFBF"/>
          </w:tcPr>
          <w:p w:rsidR="00A12BF1" w:rsidRPr="00031B65" w:rsidRDefault="00A12BF1" w:rsidP="00A12BF1">
            <w:pPr>
              <w:suppressAutoHyphens/>
              <w:snapToGrid w:val="0"/>
              <w:spacing w:after="0" w:line="240" w:lineRule="auto"/>
              <w:rPr>
                <w:rFonts w:ascii="Times New Roman" w:eastAsia="Times New Roman" w:hAnsi="Times New Roman" w:cs="Times New Roman"/>
                <w:sz w:val="24"/>
                <w:szCs w:val="24"/>
                <w:lang w:eastAsia="ar-SA"/>
              </w:rPr>
            </w:pPr>
            <w:r w:rsidRPr="00031B65">
              <w:rPr>
                <w:rFonts w:ascii="Times New Roman" w:eastAsia="Times New Roman" w:hAnsi="Times New Roman" w:cs="Times New Roman"/>
                <w:b/>
                <w:sz w:val="24"/>
                <w:szCs w:val="24"/>
                <w:lang w:eastAsia="ar-SA"/>
              </w:rPr>
              <w:t>LAPK panti</w:t>
            </w:r>
          </w:p>
        </w:tc>
        <w:tc>
          <w:tcPr>
            <w:tcW w:w="1276" w:type="dxa"/>
            <w:tcBorders>
              <w:top w:val="single" w:sz="4" w:space="0" w:color="000000"/>
              <w:left w:val="single" w:sz="4" w:space="0" w:color="000000"/>
              <w:bottom w:val="single" w:sz="4" w:space="0" w:color="000000"/>
            </w:tcBorders>
            <w:shd w:val="clear" w:color="auto" w:fill="BFBFBF"/>
          </w:tcPr>
          <w:p w:rsidR="00A12BF1" w:rsidRPr="00031B65" w:rsidRDefault="00A12BF1" w:rsidP="004C2EE7">
            <w:pPr>
              <w:suppressAutoHyphens/>
              <w:spacing w:after="0" w:line="240" w:lineRule="auto"/>
              <w:jc w:val="center"/>
              <w:rPr>
                <w:rFonts w:ascii="Times New Roman" w:eastAsia="Times New Roman" w:hAnsi="Times New Roman" w:cs="Times New Roman"/>
                <w:b/>
                <w:sz w:val="24"/>
                <w:szCs w:val="24"/>
                <w:lang w:eastAsia="ar-SA"/>
              </w:rPr>
            </w:pPr>
            <w:r w:rsidRPr="00031B65">
              <w:rPr>
                <w:rFonts w:ascii="Times New Roman" w:eastAsia="Times New Roman" w:hAnsi="Times New Roman" w:cs="Times New Roman"/>
                <w:b/>
                <w:sz w:val="24"/>
                <w:szCs w:val="24"/>
                <w:lang w:eastAsia="ar-SA"/>
              </w:rPr>
              <w:t>201</w:t>
            </w:r>
            <w:r w:rsidR="004C2EE7">
              <w:rPr>
                <w:rFonts w:ascii="Times New Roman" w:eastAsia="Times New Roman" w:hAnsi="Times New Roman" w:cs="Times New Roman"/>
                <w:b/>
                <w:sz w:val="24"/>
                <w:szCs w:val="24"/>
                <w:lang w:eastAsia="ar-SA"/>
              </w:rPr>
              <w:t>7</w:t>
            </w:r>
            <w:r w:rsidRPr="00031B65">
              <w:rPr>
                <w:rFonts w:ascii="Times New Roman" w:eastAsia="Times New Roman" w:hAnsi="Times New Roman" w:cs="Times New Roman"/>
                <w:b/>
                <w:sz w:val="24"/>
                <w:szCs w:val="24"/>
                <w:lang w:eastAsia="ar-SA"/>
              </w:rPr>
              <w:t>.gada 6 mēnešos</w:t>
            </w:r>
          </w:p>
        </w:tc>
        <w:tc>
          <w:tcPr>
            <w:tcW w:w="1276" w:type="dxa"/>
            <w:tcBorders>
              <w:top w:val="single" w:sz="4" w:space="0" w:color="000000"/>
              <w:left w:val="single" w:sz="4" w:space="0" w:color="000000"/>
              <w:bottom w:val="single" w:sz="4" w:space="0" w:color="000000"/>
            </w:tcBorders>
            <w:shd w:val="clear" w:color="auto" w:fill="BFBFBF"/>
          </w:tcPr>
          <w:p w:rsidR="00A12BF1" w:rsidRPr="00031B65" w:rsidRDefault="00A12BF1" w:rsidP="004C2EE7">
            <w:pPr>
              <w:suppressAutoHyphens/>
              <w:spacing w:after="0" w:line="240" w:lineRule="auto"/>
              <w:jc w:val="center"/>
              <w:rPr>
                <w:rFonts w:ascii="Times New Roman" w:eastAsia="Times New Roman" w:hAnsi="Times New Roman" w:cs="Times New Roman"/>
                <w:b/>
                <w:sz w:val="24"/>
                <w:szCs w:val="24"/>
                <w:lang w:eastAsia="ar-SA"/>
              </w:rPr>
            </w:pPr>
            <w:r w:rsidRPr="00031B65">
              <w:rPr>
                <w:rFonts w:ascii="Times New Roman" w:eastAsia="Times New Roman" w:hAnsi="Times New Roman" w:cs="Times New Roman"/>
                <w:b/>
                <w:sz w:val="24"/>
                <w:szCs w:val="24"/>
                <w:lang w:eastAsia="ar-SA"/>
              </w:rPr>
              <w:t>201</w:t>
            </w:r>
            <w:r w:rsidR="004C2EE7">
              <w:rPr>
                <w:rFonts w:ascii="Times New Roman" w:eastAsia="Times New Roman" w:hAnsi="Times New Roman" w:cs="Times New Roman"/>
                <w:b/>
                <w:sz w:val="24"/>
                <w:szCs w:val="24"/>
                <w:lang w:eastAsia="ar-SA"/>
              </w:rPr>
              <w:t>8</w:t>
            </w:r>
            <w:r w:rsidRPr="00031B65">
              <w:rPr>
                <w:rFonts w:ascii="Times New Roman" w:eastAsia="Times New Roman" w:hAnsi="Times New Roman" w:cs="Times New Roman"/>
                <w:b/>
                <w:sz w:val="24"/>
                <w:szCs w:val="24"/>
                <w:lang w:eastAsia="ar-SA"/>
              </w:rPr>
              <w:t>.gada 6 mēnešos</w:t>
            </w:r>
          </w:p>
        </w:tc>
        <w:tc>
          <w:tcPr>
            <w:tcW w:w="850" w:type="dxa"/>
            <w:tcBorders>
              <w:top w:val="single" w:sz="4" w:space="0" w:color="000000"/>
              <w:left w:val="single" w:sz="4" w:space="0" w:color="000000"/>
              <w:bottom w:val="single" w:sz="4" w:space="0" w:color="000000"/>
              <w:right w:val="single" w:sz="4" w:space="0" w:color="000000"/>
            </w:tcBorders>
            <w:shd w:val="clear" w:color="auto" w:fill="BFBFBF"/>
          </w:tcPr>
          <w:p w:rsidR="00A12BF1" w:rsidRPr="00031B65" w:rsidRDefault="00A12BF1" w:rsidP="00A12BF1">
            <w:pPr>
              <w:suppressAutoHyphens/>
              <w:spacing w:after="0" w:line="240" w:lineRule="auto"/>
              <w:jc w:val="center"/>
              <w:rPr>
                <w:rFonts w:ascii="Times New Roman" w:eastAsia="Times New Roman" w:hAnsi="Times New Roman" w:cs="Times New Roman"/>
                <w:b/>
                <w:bCs/>
                <w:sz w:val="24"/>
                <w:szCs w:val="24"/>
                <w:lang w:eastAsia="ar-SA"/>
              </w:rPr>
            </w:pPr>
            <w:r w:rsidRPr="00031B65">
              <w:rPr>
                <w:rFonts w:ascii="Times New Roman" w:eastAsia="Times New Roman" w:hAnsi="Times New Roman" w:cs="Times New Roman"/>
                <w:b/>
                <w:sz w:val="24"/>
                <w:szCs w:val="24"/>
                <w:lang w:eastAsia="ar-SA"/>
              </w:rPr>
              <w:t>+/-</w:t>
            </w:r>
          </w:p>
        </w:tc>
      </w:tr>
      <w:tr w:rsidR="00324297" w:rsidRPr="00031B65" w:rsidTr="00604422">
        <w:trPr>
          <w:trHeight w:val="421"/>
        </w:trPr>
        <w:tc>
          <w:tcPr>
            <w:tcW w:w="5108" w:type="dxa"/>
            <w:tcBorders>
              <w:top w:val="single" w:sz="4" w:space="0" w:color="000000"/>
              <w:left w:val="single" w:sz="4" w:space="0" w:color="000000"/>
              <w:bottom w:val="single" w:sz="4" w:space="0" w:color="000000"/>
            </w:tcBorders>
            <w:shd w:val="clear" w:color="auto" w:fill="auto"/>
          </w:tcPr>
          <w:p w:rsidR="00324297" w:rsidRPr="00031B65" w:rsidRDefault="00324297" w:rsidP="00324297">
            <w:pPr>
              <w:suppressAutoHyphens/>
              <w:spacing w:after="0" w:line="240" w:lineRule="auto"/>
              <w:rPr>
                <w:rFonts w:ascii="Times New Roman" w:eastAsia="Times New Roman" w:hAnsi="Times New Roman" w:cs="Times New Roman"/>
                <w:b/>
                <w:sz w:val="24"/>
                <w:szCs w:val="24"/>
                <w:lang w:eastAsia="ar-SA"/>
              </w:rPr>
            </w:pPr>
            <w:r w:rsidRPr="00031B65">
              <w:rPr>
                <w:rFonts w:ascii="Times New Roman" w:eastAsia="Times New Roman" w:hAnsi="Times New Roman" w:cs="Times New Roman"/>
                <w:b/>
                <w:bCs/>
                <w:sz w:val="24"/>
                <w:szCs w:val="24"/>
                <w:lang w:eastAsia="ar-SA"/>
              </w:rPr>
              <w:t>Kopā:</w:t>
            </w:r>
          </w:p>
        </w:tc>
        <w:tc>
          <w:tcPr>
            <w:tcW w:w="1276" w:type="dxa"/>
            <w:tcBorders>
              <w:top w:val="single" w:sz="4" w:space="0" w:color="000000"/>
              <w:left w:val="single" w:sz="4" w:space="0" w:color="000000"/>
              <w:bottom w:val="single" w:sz="4" w:space="0" w:color="000000"/>
            </w:tcBorders>
            <w:shd w:val="clear" w:color="auto" w:fill="auto"/>
            <w:vAlign w:val="center"/>
          </w:tcPr>
          <w:p w:rsidR="00324297" w:rsidRPr="00324297" w:rsidRDefault="00324297" w:rsidP="00324297">
            <w:pPr>
              <w:jc w:val="center"/>
              <w:rPr>
                <w:rFonts w:ascii="Times New Roman" w:eastAsia="Times New Roman" w:hAnsi="Times New Roman" w:cs="Times New Roman"/>
                <w:b/>
                <w:sz w:val="24"/>
                <w:szCs w:val="24"/>
                <w:lang w:eastAsia="ar-SA"/>
              </w:rPr>
            </w:pPr>
            <w:r w:rsidRPr="00324297">
              <w:rPr>
                <w:rFonts w:ascii="Times New Roman" w:eastAsia="Times New Roman" w:hAnsi="Times New Roman" w:cs="Times New Roman"/>
                <w:b/>
                <w:sz w:val="24"/>
                <w:szCs w:val="24"/>
                <w:lang w:eastAsia="ar-SA"/>
              </w:rPr>
              <w:t>726</w:t>
            </w:r>
          </w:p>
        </w:tc>
        <w:tc>
          <w:tcPr>
            <w:tcW w:w="1276" w:type="dxa"/>
            <w:tcBorders>
              <w:top w:val="single" w:sz="4" w:space="0" w:color="000000"/>
              <w:left w:val="single" w:sz="4" w:space="0" w:color="000000"/>
              <w:bottom w:val="single" w:sz="4" w:space="0" w:color="000000"/>
            </w:tcBorders>
            <w:shd w:val="clear" w:color="auto" w:fill="auto"/>
          </w:tcPr>
          <w:p w:rsidR="00324297" w:rsidRPr="00324297" w:rsidRDefault="00324297" w:rsidP="00324297">
            <w:pPr>
              <w:jc w:val="center"/>
              <w:rPr>
                <w:rFonts w:ascii="Times New Roman" w:hAnsi="Times New Roman" w:cs="Times New Roman"/>
                <w:b/>
                <w:sz w:val="24"/>
                <w:szCs w:val="24"/>
              </w:rPr>
            </w:pPr>
            <w:r w:rsidRPr="00324297">
              <w:rPr>
                <w:rFonts w:ascii="Times New Roman" w:hAnsi="Times New Roman" w:cs="Times New Roman"/>
                <w:b/>
                <w:sz w:val="24"/>
                <w:szCs w:val="24"/>
              </w:rPr>
              <w:t>729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4297" w:rsidRPr="00324297" w:rsidRDefault="00324297" w:rsidP="00324297">
            <w:pPr>
              <w:jc w:val="center"/>
              <w:rPr>
                <w:rFonts w:ascii="Times New Roman" w:eastAsia="Times New Roman" w:hAnsi="Times New Roman" w:cs="Times New Roman"/>
                <w:b/>
                <w:sz w:val="24"/>
                <w:szCs w:val="24"/>
                <w:lang w:eastAsia="ar-SA"/>
              </w:rPr>
            </w:pPr>
            <w:r w:rsidRPr="00324297">
              <w:rPr>
                <w:rFonts w:ascii="Times New Roman" w:eastAsia="Times New Roman" w:hAnsi="Times New Roman" w:cs="Times New Roman"/>
                <w:b/>
                <w:sz w:val="24"/>
                <w:szCs w:val="24"/>
                <w:lang w:eastAsia="ar-SA"/>
              </w:rPr>
              <w:t>+3</w:t>
            </w:r>
          </w:p>
        </w:tc>
      </w:tr>
      <w:tr w:rsidR="00324297" w:rsidRPr="00031B65" w:rsidTr="00A12BF1">
        <w:trPr>
          <w:trHeight w:val="435"/>
        </w:trPr>
        <w:tc>
          <w:tcPr>
            <w:tcW w:w="5108" w:type="dxa"/>
            <w:tcBorders>
              <w:top w:val="single" w:sz="4" w:space="0" w:color="000000"/>
              <w:left w:val="single" w:sz="4" w:space="0" w:color="000000"/>
              <w:bottom w:val="single" w:sz="4" w:space="0" w:color="000000"/>
            </w:tcBorders>
            <w:shd w:val="clear" w:color="auto" w:fill="auto"/>
          </w:tcPr>
          <w:p w:rsidR="00324297" w:rsidRPr="00031B65" w:rsidRDefault="00324297" w:rsidP="00324297">
            <w:pPr>
              <w:suppressAutoHyphens/>
              <w:spacing w:after="0" w:line="240" w:lineRule="auto"/>
              <w:jc w:val="both"/>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LAPK 109.p. 5.d. - par iešanu pa sliežu ceļiem ārpus norādītajām vietām</w:t>
            </w:r>
          </w:p>
          <w:p w:rsidR="00324297" w:rsidRPr="00031B65" w:rsidRDefault="00324297" w:rsidP="00324297">
            <w:pPr>
              <w:suppressAutoHyphens/>
              <w:spacing w:after="0" w:line="240" w:lineRule="auto"/>
              <w:jc w:val="both"/>
              <w:rPr>
                <w:rFonts w:ascii="Times New Roman" w:eastAsia="Times New Roman" w:hAnsi="Times New Roman" w:cs="Times New Roman"/>
                <w:sz w:val="24"/>
                <w:szCs w:val="24"/>
                <w:lang w:eastAsia="ar-SA"/>
              </w:rPr>
            </w:pPr>
          </w:p>
        </w:tc>
        <w:tc>
          <w:tcPr>
            <w:tcW w:w="1276" w:type="dxa"/>
            <w:tcBorders>
              <w:top w:val="single" w:sz="4" w:space="0" w:color="000000"/>
              <w:left w:val="single" w:sz="4" w:space="0" w:color="000000"/>
              <w:bottom w:val="single" w:sz="4" w:space="0" w:color="000000"/>
            </w:tcBorders>
            <w:shd w:val="clear" w:color="auto" w:fill="auto"/>
            <w:vAlign w:val="center"/>
          </w:tcPr>
          <w:p w:rsidR="00324297" w:rsidRPr="00324297" w:rsidRDefault="00324297" w:rsidP="00324297">
            <w:pPr>
              <w:jc w:val="center"/>
              <w:rPr>
                <w:rFonts w:ascii="Times New Roman" w:eastAsia="Times New Roman" w:hAnsi="Times New Roman" w:cs="Times New Roman"/>
                <w:sz w:val="24"/>
                <w:szCs w:val="24"/>
                <w:lang w:eastAsia="ar-SA"/>
              </w:rPr>
            </w:pPr>
            <w:r w:rsidRPr="00324297">
              <w:rPr>
                <w:rFonts w:ascii="Times New Roman" w:eastAsia="Times New Roman" w:hAnsi="Times New Roman" w:cs="Times New Roman"/>
                <w:sz w:val="24"/>
                <w:szCs w:val="24"/>
                <w:lang w:eastAsia="ar-SA"/>
              </w:rPr>
              <w:t>18</w:t>
            </w:r>
          </w:p>
        </w:tc>
        <w:tc>
          <w:tcPr>
            <w:tcW w:w="1276" w:type="dxa"/>
            <w:tcBorders>
              <w:top w:val="single" w:sz="4" w:space="0" w:color="000000"/>
              <w:left w:val="single" w:sz="4" w:space="0" w:color="000000"/>
              <w:bottom w:val="single" w:sz="4" w:space="0" w:color="000000"/>
            </w:tcBorders>
            <w:shd w:val="clear" w:color="auto" w:fill="auto"/>
            <w:vAlign w:val="center"/>
          </w:tcPr>
          <w:p w:rsidR="00324297" w:rsidRPr="00324297" w:rsidRDefault="00324297" w:rsidP="00324297">
            <w:pPr>
              <w:jc w:val="center"/>
              <w:rPr>
                <w:rFonts w:ascii="Times New Roman" w:hAnsi="Times New Roman" w:cs="Times New Roman"/>
                <w:sz w:val="24"/>
                <w:szCs w:val="24"/>
              </w:rPr>
            </w:pPr>
            <w:r w:rsidRPr="00324297">
              <w:rPr>
                <w:rFonts w:ascii="Times New Roman" w:hAnsi="Times New Roman" w:cs="Times New Roman"/>
                <w:sz w:val="24"/>
                <w:szCs w:val="24"/>
              </w:rPr>
              <w:t>10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4297" w:rsidRPr="00324297" w:rsidRDefault="00324297" w:rsidP="00324297">
            <w:pPr>
              <w:jc w:val="center"/>
              <w:rPr>
                <w:rFonts w:ascii="Times New Roman" w:eastAsia="Times New Roman" w:hAnsi="Times New Roman" w:cs="Times New Roman"/>
                <w:sz w:val="24"/>
                <w:szCs w:val="24"/>
                <w:lang w:eastAsia="ar-SA"/>
              </w:rPr>
            </w:pPr>
            <w:r w:rsidRPr="00324297">
              <w:rPr>
                <w:rFonts w:ascii="Times New Roman" w:eastAsia="Times New Roman" w:hAnsi="Times New Roman" w:cs="Times New Roman"/>
                <w:sz w:val="24"/>
                <w:szCs w:val="24"/>
                <w:lang w:eastAsia="ar-SA"/>
              </w:rPr>
              <w:t>-8</w:t>
            </w:r>
          </w:p>
        </w:tc>
      </w:tr>
      <w:tr w:rsidR="00324297" w:rsidRPr="00031B65" w:rsidTr="00A12BF1">
        <w:trPr>
          <w:trHeight w:val="435"/>
        </w:trPr>
        <w:tc>
          <w:tcPr>
            <w:tcW w:w="5108" w:type="dxa"/>
            <w:tcBorders>
              <w:top w:val="single" w:sz="4" w:space="0" w:color="000000"/>
              <w:left w:val="single" w:sz="4" w:space="0" w:color="000000"/>
              <w:bottom w:val="single" w:sz="4" w:space="0" w:color="000000"/>
            </w:tcBorders>
            <w:shd w:val="clear" w:color="auto" w:fill="auto"/>
          </w:tcPr>
          <w:p w:rsidR="00324297" w:rsidRPr="00031B65" w:rsidRDefault="00324297" w:rsidP="00324297">
            <w:pPr>
              <w:suppressAutoHyphens/>
              <w:spacing w:after="0" w:line="240" w:lineRule="auto"/>
              <w:jc w:val="both"/>
              <w:rPr>
                <w:rFonts w:ascii="Times New Roman" w:eastAsia="Times New Roman" w:hAnsi="Times New Roman" w:cs="Times New Roman"/>
                <w:b/>
                <w:sz w:val="24"/>
                <w:szCs w:val="24"/>
                <w:lang w:eastAsia="ar-SA"/>
              </w:rPr>
            </w:pPr>
            <w:r w:rsidRPr="00031B65">
              <w:rPr>
                <w:rFonts w:ascii="Times New Roman" w:eastAsia="Times New Roman" w:hAnsi="Times New Roman" w:cs="Times New Roman"/>
                <w:sz w:val="24"/>
                <w:szCs w:val="24"/>
                <w:lang w:eastAsia="ar-SA"/>
              </w:rPr>
              <w:t>LAPK 149.</w:t>
            </w:r>
            <w:r w:rsidRPr="00031B65">
              <w:rPr>
                <w:rFonts w:ascii="Times New Roman" w:eastAsia="Times New Roman" w:hAnsi="Times New Roman" w:cs="Times New Roman"/>
                <w:sz w:val="24"/>
                <w:szCs w:val="24"/>
                <w:vertAlign w:val="superscript"/>
                <w:lang w:eastAsia="ar-SA"/>
              </w:rPr>
              <w:t>4</w:t>
            </w:r>
            <w:r w:rsidRPr="00031B65">
              <w:rPr>
                <w:rFonts w:ascii="Times New Roman" w:eastAsia="Times New Roman" w:hAnsi="Times New Roman" w:cs="Times New Roman"/>
                <w:sz w:val="24"/>
                <w:szCs w:val="24"/>
                <w:lang w:eastAsia="ar-SA"/>
              </w:rPr>
              <w:t xml:space="preserve"> p. 2.d. - par nepiesprādzēšanos ar drošības jostu vai aizsprādzētas aizsargķiveres nelietošanu, kā arī tāda pasažiera vešanu, kurš nav piesprādzējies vai kuram galvā nav aizsprādzētas aizsargķiveres</w:t>
            </w:r>
          </w:p>
        </w:tc>
        <w:tc>
          <w:tcPr>
            <w:tcW w:w="1276" w:type="dxa"/>
            <w:tcBorders>
              <w:top w:val="single" w:sz="4" w:space="0" w:color="000000"/>
              <w:left w:val="single" w:sz="4" w:space="0" w:color="000000"/>
              <w:bottom w:val="single" w:sz="4" w:space="0" w:color="000000"/>
            </w:tcBorders>
            <w:shd w:val="clear" w:color="auto" w:fill="auto"/>
            <w:vAlign w:val="center"/>
          </w:tcPr>
          <w:p w:rsidR="00324297" w:rsidRPr="00324297" w:rsidRDefault="00324297" w:rsidP="00324297">
            <w:pPr>
              <w:jc w:val="center"/>
              <w:rPr>
                <w:rFonts w:ascii="Times New Roman" w:eastAsia="Times New Roman" w:hAnsi="Times New Roman" w:cs="Times New Roman"/>
                <w:sz w:val="24"/>
                <w:szCs w:val="24"/>
                <w:lang w:eastAsia="ar-SA"/>
              </w:rPr>
            </w:pPr>
            <w:r w:rsidRPr="00324297">
              <w:rPr>
                <w:rFonts w:ascii="Times New Roman" w:eastAsia="Times New Roman" w:hAnsi="Times New Roman" w:cs="Times New Roman"/>
                <w:sz w:val="24"/>
                <w:szCs w:val="24"/>
                <w:lang w:eastAsia="ar-SA"/>
              </w:rPr>
              <w:t>13</w:t>
            </w:r>
          </w:p>
        </w:tc>
        <w:tc>
          <w:tcPr>
            <w:tcW w:w="1276" w:type="dxa"/>
            <w:tcBorders>
              <w:top w:val="single" w:sz="4" w:space="0" w:color="000000"/>
              <w:left w:val="single" w:sz="4" w:space="0" w:color="000000"/>
              <w:bottom w:val="single" w:sz="4" w:space="0" w:color="000000"/>
            </w:tcBorders>
            <w:shd w:val="clear" w:color="auto" w:fill="auto"/>
            <w:vAlign w:val="center"/>
          </w:tcPr>
          <w:p w:rsidR="00324297" w:rsidRPr="00324297" w:rsidRDefault="00324297" w:rsidP="00324297">
            <w:pPr>
              <w:jc w:val="center"/>
              <w:rPr>
                <w:rFonts w:ascii="Times New Roman" w:hAnsi="Times New Roman" w:cs="Times New Roman"/>
                <w:sz w:val="24"/>
                <w:szCs w:val="24"/>
              </w:rPr>
            </w:pPr>
            <w:r w:rsidRPr="00324297">
              <w:rPr>
                <w:rFonts w:ascii="Times New Roman" w:hAnsi="Times New Roman" w:cs="Times New Roman"/>
                <w:sz w:val="24"/>
                <w:szCs w:val="24"/>
              </w:rPr>
              <w:t>13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4297" w:rsidRPr="00324297" w:rsidRDefault="00324297" w:rsidP="00324297">
            <w:pPr>
              <w:jc w:val="center"/>
              <w:rPr>
                <w:rFonts w:ascii="Times New Roman" w:eastAsia="Times New Roman" w:hAnsi="Times New Roman" w:cs="Times New Roman"/>
                <w:sz w:val="24"/>
                <w:szCs w:val="24"/>
                <w:lang w:eastAsia="ar-SA"/>
              </w:rPr>
            </w:pPr>
            <w:r w:rsidRPr="00324297">
              <w:rPr>
                <w:rFonts w:ascii="Times New Roman" w:eastAsia="Times New Roman" w:hAnsi="Times New Roman" w:cs="Times New Roman"/>
                <w:sz w:val="24"/>
                <w:szCs w:val="24"/>
                <w:lang w:eastAsia="ar-SA"/>
              </w:rPr>
              <w:t>+/-0</w:t>
            </w:r>
          </w:p>
        </w:tc>
      </w:tr>
      <w:tr w:rsidR="00324297" w:rsidRPr="00031B65" w:rsidTr="00A12BF1">
        <w:trPr>
          <w:trHeight w:val="435"/>
        </w:trPr>
        <w:tc>
          <w:tcPr>
            <w:tcW w:w="5108" w:type="dxa"/>
            <w:tcBorders>
              <w:top w:val="single" w:sz="4" w:space="0" w:color="000000"/>
              <w:left w:val="single" w:sz="4" w:space="0" w:color="000000"/>
              <w:bottom w:val="single" w:sz="4" w:space="0" w:color="000000"/>
            </w:tcBorders>
            <w:shd w:val="clear" w:color="auto" w:fill="auto"/>
          </w:tcPr>
          <w:p w:rsidR="00324297" w:rsidRPr="00031B65" w:rsidRDefault="00324297" w:rsidP="00324297">
            <w:pPr>
              <w:suppressAutoHyphens/>
              <w:spacing w:after="0" w:line="240" w:lineRule="auto"/>
              <w:jc w:val="both"/>
              <w:rPr>
                <w:rFonts w:ascii="Times New Roman" w:eastAsia="Times New Roman" w:hAnsi="Times New Roman" w:cs="Times New Roman"/>
                <w:b/>
                <w:sz w:val="24"/>
                <w:szCs w:val="24"/>
                <w:lang w:eastAsia="ar-SA"/>
              </w:rPr>
            </w:pPr>
            <w:r w:rsidRPr="00031B65">
              <w:rPr>
                <w:rFonts w:ascii="Times New Roman" w:eastAsia="Times New Roman" w:hAnsi="Times New Roman" w:cs="Times New Roman"/>
                <w:sz w:val="24"/>
                <w:szCs w:val="24"/>
                <w:lang w:eastAsia="ar-SA"/>
              </w:rPr>
              <w:t>LAPK 149.</w:t>
            </w:r>
            <w:r w:rsidRPr="00031B65">
              <w:rPr>
                <w:rFonts w:ascii="Times New Roman" w:eastAsia="Times New Roman" w:hAnsi="Times New Roman" w:cs="Times New Roman"/>
                <w:sz w:val="24"/>
                <w:szCs w:val="24"/>
                <w:vertAlign w:val="superscript"/>
                <w:lang w:eastAsia="ar-SA"/>
              </w:rPr>
              <w:t>4</w:t>
            </w:r>
            <w:r w:rsidRPr="00031B65">
              <w:rPr>
                <w:rFonts w:ascii="Times New Roman" w:eastAsia="Times New Roman" w:hAnsi="Times New Roman" w:cs="Times New Roman"/>
                <w:sz w:val="24"/>
                <w:szCs w:val="24"/>
                <w:lang w:eastAsia="ar-SA"/>
              </w:rPr>
              <w:t xml:space="preserve"> p. 6.d. 1.pkt. - par transportlīdzekļa vadīšanu, ja nav transportlīdzekļu vadīšanas tiesību (transportlīdzekļu vadīšanas tiesības noteiktā kārtībā nav iegūtas vai ir atņemtas</w:t>
            </w:r>
          </w:p>
        </w:tc>
        <w:tc>
          <w:tcPr>
            <w:tcW w:w="1276" w:type="dxa"/>
            <w:tcBorders>
              <w:top w:val="single" w:sz="4" w:space="0" w:color="000000"/>
              <w:left w:val="single" w:sz="4" w:space="0" w:color="000000"/>
              <w:bottom w:val="single" w:sz="4" w:space="0" w:color="000000"/>
            </w:tcBorders>
            <w:shd w:val="clear" w:color="auto" w:fill="auto"/>
            <w:vAlign w:val="center"/>
          </w:tcPr>
          <w:p w:rsidR="00324297" w:rsidRPr="00324297" w:rsidRDefault="00324297" w:rsidP="00324297">
            <w:pPr>
              <w:jc w:val="center"/>
              <w:rPr>
                <w:rFonts w:ascii="Times New Roman" w:eastAsia="Times New Roman" w:hAnsi="Times New Roman" w:cs="Times New Roman"/>
                <w:sz w:val="24"/>
                <w:szCs w:val="24"/>
                <w:lang w:eastAsia="ar-SA"/>
              </w:rPr>
            </w:pPr>
            <w:r w:rsidRPr="00324297">
              <w:rPr>
                <w:rFonts w:ascii="Times New Roman" w:eastAsia="Times New Roman" w:hAnsi="Times New Roman" w:cs="Times New Roman"/>
                <w:sz w:val="24"/>
                <w:szCs w:val="24"/>
                <w:lang w:eastAsia="ar-SA"/>
              </w:rPr>
              <w:t>97</w:t>
            </w:r>
          </w:p>
        </w:tc>
        <w:tc>
          <w:tcPr>
            <w:tcW w:w="1276" w:type="dxa"/>
            <w:tcBorders>
              <w:top w:val="single" w:sz="4" w:space="0" w:color="000000"/>
              <w:left w:val="single" w:sz="4" w:space="0" w:color="000000"/>
              <w:bottom w:val="single" w:sz="4" w:space="0" w:color="000000"/>
            </w:tcBorders>
            <w:shd w:val="clear" w:color="auto" w:fill="auto"/>
            <w:vAlign w:val="center"/>
          </w:tcPr>
          <w:p w:rsidR="00324297" w:rsidRPr="00324297" w:rsidRDefault="00324297" w:rsidP="00324297">
            <w:pPr>
              <w:jc w:val="center"/>
              <w:rPr>
                <w:rFonts w:ascii="Times New Roman" w:hAnsi="Times New Roman" w:cs="Times New Roman"/>
                <w:sz w:val="24"/>
                <w:szCs w:val="24"/>
              </w:rPr>
            </w:pPr>
            <w:r w:rsidRPr="00324297">
              <w:rPr>
                <w:rFonts w:ascii="Times New Roman" w:hAnsi="Times New Roman" w:cs="Times New Roman"/>
                <w:sz w:val="24"/>
                <w:szCs w:val="24"/>
              </w:rPr>
              <w:t>112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4297" w:rsidRPr="00324297" w:rsidRDefault="00324297" w:rsidP="00324297">
            <w:pPr>
              <w:jc w:val="center"/>
              <w:rPr>
                <w:rFonts w:ascii="Times New Roman" w:eastAsia="Times New Roman" w:hAnsi="Times New Roman" w:cs="Times New Roman"/>
                <w:sz w:val="24"/>
                <w:szCs w:val="24"/>
                <w:lang w:eastAsia="ar-SA"/>
              </w:rPr>
            </w:pPr>
            <w:r w:rsidRPr="00324297">
              <w:rPr>
                <w:rFonts w:ascii="Times New Roman" w:eastAsia="Times New Roman" w:hAnsi="Times New Roman" w:cs="Times New Roman"/>
                <w:sz w:val="24"/>
                <w:szCs w:val="24"/>
                <w:lang w:eastAsia="ar-SA"/>
              </w:rPr>
              <w:t>+15</w:t>
            </w:r>
          </w:p>
        </w:tc>
      </w:tr>
      <w:tr w:rsidR="00324297" w:rsidRPr="00031B65" w:rsidTr="00A12BF1">
        <w:trPr>
          <w:trHeight w:val="435"/>
        </w:trPr>
        <w:tc>
          <w:tcPr>
            <w:tcW w:w="5108" w:type="dxa"/>
            <w:tcBorders>
              <w:top w:val="single" w:sz="4" w:space="0" w:color="000000"/>
              <w:left w:val="single" w:sz="4" w:space="0" w:color="000000"/>
              <w:bottom w:val="single" w:sz="4" w:space="0" w:color="000000"/>
            </w:tcBorders>
            <w:shd w:val="clear" w:color="auto" w:fill="auto"/>
          </w:tcPr>
          <w:p w:rsidR="00324297" w:rsidRPr="00031B65" w:rsidRDefault="00324297" w:rsidP="00324297">
            <w:pPr>
              <w:suppressAutoHyphens/>
              <w:spacing w:after="0" w:line="240" w:lineRule="auto"/>
              <w:jc w:val="both"/>
              <w:rPr>
                <w:rFonts w:ascii="Times New Roman" w:eastAsia="Times New Roman" w:hAnsi="Times New Roman" w:cs="Times New Roman"/>
                <w:b/>
                <w:sz w:val="24"/>
                <w:szCs w:val="24"/>
                <w:lang w:eastAsia="ar-SA"/>
              </w:rPr>
            </w:pPr>
            <w:r w:rsidRPr="00031B65">
              <w:rPr>
                <w:rFonts w:ascii="Times New Roman" w:eastAsia="Times New Roman" w:hAnsi="Times New Roman" w:cs="Times New Roman"/>
                <w:sz w:val="24"/>
                <w:szCs w:val="24"/>
                <w:lang w:eastAsia="ar-SA"/>
              </w:rPr>
              <w:t>LAPK 149.</w:t>
            </w:r>
            <w:r w:rsidRPr="00031B65">
              <w:rPr>
                <w:rFonts w:ascii="Times New Roman" w:eastAsia="Times New Roman" w:hAnsi="Times New Roman" w:cs="Times New Roman"/>
                <w:sz w:val="24"/>
                <w:szCs w:val="24"/>
                <w:vertAlign w:val="superscript"/>
                <w:lang w:eastAsia="ar-SA"/>
              </w:rPr>
              <w:t>4</w:t>
            </w:r>
            <w:r w:rsidRPr="00031B65">
              <w:rPr>
                <w:rFonts w:ascii="Times New Roman" w:eastAsia="Times New Roman" w:hAnsi="Times New Roman" w:cs="Times New Roman"/>
                <w:sz w:val="24"/>
                <w:szCs w:val="24"/>
                <w:lang w:eastAsia="ar-SA"/>
              </w:rPr>
              <w:t xml:space="preserve"> p. 7.d. 1.pkt. - par transportlīdzekļa vadīšanu atkārtoti gada laikā, ja nav transportlīdzekļu vadīšanas tiesību (transportlīdzekļu vadīšanas tiesības noteiktā kārtībā nav iegūtas vai ir atņemtas</w:t>
            </w:r>
          </w:p>
        </w:tc>
        <w:tc>
          <w:tcPr>
            <w:tcW w:w="1276" w:type="dxa"/>
            <w:tcBorders>
              <w:top w:val="single" w:sz="4" w:space="0" w:color="000000"/>
              <w:left w:val="single" w:sz="4" w:space="0" w:color="000000"/>
              <w:bottom w:val="single" w:sz="4" w:space="0" w:color="000000"/>
            </w:tcBorders>
            <w:shd w:val="clear" w:color="auto" w:fill="auto"/>
            <w:vAlign w:val="center"/>
          </w:tcPr>
          <w:p w:rsidR="00324297" w:rsidRPr="00324297" w:rsidRDefault="00324297" w:rsidP="00324297">
            <w:pPr>
              <w:jc w:val="center"/>
              <w:rPr>
                <w:rFonts w:ascii="Times New Roman" w:eastAsia="Times New Roman" w:hAnsi="Times New Roman" w:cs="Times New Roman"/>
                <w:sz w:val="24"/>
                <w:szCs w:val="24"/>
                <w:lang w:eastAsia="ar-SA"/>
              </w:rPr>
            </w:pPr>
            <w:r w:rsidRPr="00324297">
              <w:rPr>
                <w:rFonts w:ascii="Times New Roman" w:eastAsia="Times New Roman" w:hAnsi="Times New Roman" w:cs="Times New Roman"/>
                <w:sz w:val="24"/>
                <w:szCs w:val="24"/>
                <w:lang w:eastAsia="ar-SA"/>
              </w:rPr>
              <w:t>17</w:t>
            </w:r>
          </w:p>
        </w:tc>
        <w:tc>
          <w:tcPr>
            <w:tcW w:w="1276" w:type="dxa"/>
            <w:tcBorders>
              <w:top w:val="single" w:sz="4" w:space="0" w:color="000000"/>
              <w:left w:val="single" w:sz="4" w:space="0" w:color="000000"/>
              <w:bottom w:val="single" w:sz="4" w:space="0" w:color="000000"/>
            </w:tcBorders>
            <w:shd w:val="clear" w:color="auto" w:fill="auto"/>
            <w:vAlign w:val="center"/>
          </w:tcPr>
          <w:p w:rsidR="00324297" w:rsidRPr="00324297" w:rsidRDefault="00324297" w:rsidP="00324297">
            <w:pPr>
              <w:jc w:val="center"/>
              <w:rPr>
                <w:rFonts w:ascii="Times New Roman" w:hAnsi="Times New Roman" w:cs="Times New Roman"/>
                <w:sz w:val="24"/>
                <w:szCs w:val="24"/>
              </w:rPr>
            </w:pPr>
            <w:r w:rsidRPr="00324297">
              <w:rPr>
                <w:rFonts w:ascii="Times New Roman" w:hAnsi="Times New Roman" w:cs="Times New Roman"/>
                <w:sz w:val="24"/>
                <w:szCs w:val="24"/>
              </w:rPr>
              <w:t>11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4297" w:rsidRPr="00324297" w:rsidRDefault="00324297" w:rsidP="00324297">
            <w:pPr>
              <w:jc w:val="center"/>
              <w:rPr>
                <w:rFonts w:ascii="Times New Roman" w:eastAsia="Times New Roman" w:hAnsi="Times New Roman" w:cs="Times New Roman"/>
                <w:sz w:val="24"/>
                <w:szCs w:val="24"/>
                <w:lang w:eastAsia="ar-SA"/>
              </w:rPr>
            </w:pPr>
            <w:r w:rsidRPr="00324297">
              <w:rPr>
                <w:rFonts w:ascii="Times New Roman" w:eastAsia="Times New Roman" w:hAnsi="Times New Roman" w:cs="Times New Roman"/>
                <w:sz w:val="24"/>
                <w:szCs w:val="24"/>
                <w:lang w:eastAsia="ar-SA"/>
              </w:rPr>
              <w:t>-6</w:t>
            </w:r>
          </w:p>
        </w:tc>
      </w:tr>
      <w:tr w:rsidR="00324297" w:rsidRPr="00031B65" w:rsidTr="00A12BF1">
        <w:trPr>
          <w:trHeight w:val="435"/>
        </w:trPr>
        <w:tc>
          <w:tcPr>
            <w:tcW w:w="5108" w:type="dxa"/>
            <w:tcBorders>
              <w:top w:val="single" w:sz="4" w:space="0" w:color="000000"/>
              <w:left w:val="single" w:sz="4" w:space="0" w:color="000000"/>
              <w:bottom w:val="single" w:sz="4" w:space="0" w:color="000000"/>
            </w:tcBorders>
            <w:shd w:val="clear" w:color="auto" w:fill="auto"/>
          </w:tcPr>
          <w:p w:rsidR="00324297" w:rsidRPr="00031B65" w:rsidRDefault="00324297" w:rsidP="00324297">
            <w:pPr>
              <w:suppressAutoHyphens/>
              <w:spacing w:after="0" w:line="240" w:lineRule="auto"/>
              <w:jc w:val="both"/>
              <w:rPr>
                <w:rFonts w:ascii="Times New Roman" w:eastAsia="Times New Roman" w:hAnsi="Times New Roman" w:cs="Times New Roman"/>
                <w:b/>
                <w:sz w:val="24"/>
                <w:szCs w:val="24"/>
                <w:lang w:eastAsia="ar-SA"/>
              </w:rPr>
            </w:pPr>
            <w:r w:rsidRPr="00031B65">
              <w:rPr>
                <w:rFonts w:ascii="Times New Roman" w:eastAsia="Times New Roman" w:hAnsi="Times New Roman" w:cs="Times New Roman"/>
                <w:sz w:val="24"/>
                <w:szCs w:val="24"/>
                <w:lang w:eastAsia="ar-SA"/>
              </w:rPr>
              <w:t>LAPK 149.</w:t>
            </w:r>
            <w:r w:rsidRPr="00031B65">
              <w:rPr>
                <w:rFonts w:ascii="Times New Roman" w:eastAsia="Times New Roman" w:hAnsi="Times New Roman" w:cs="Times New Roman"/>
                <w:sz w:val="24"/>
                <w:szCs w:val="24"/>
                <w:vertAlign w:val="superscript"/>
                <w:lang w:eastAsia="ar-SA"/>
              </w:rPr>
              <w:t>15</w:t>
            </w:r>
            <w:r w:rsidRPr="00031B65">
              <w:rPr>
                <w:rFonts w:ascii="Times New Roman" w:eastAsia="Times New Roman" w:hAnsi="Times New Roman" w:cs="Times New Roman"/>
                <w:sz w:val="24"/>
                <w:szCs w:val="24"/>
                <w:lang w:eastAsia="ar-SA"/>
              </w:rPr>
              <w:t xml:space="preserve"> p. 1., 2., 3., 4., 5., 6. un 7.d. (kopā) - transportlīdzekļu vadīšana alkohola reibumā vai narkotisko vai citu apreibinošo vielu ietekmē;</w:t>
            </w:r>
          </w:p>
        </w:tc>
        <w:tc>
          <w:tcPr>
            <w:tcW w:w="1276" w:type="dxa"/>
            <w:tcBorders>
              <w:top w:val="single" w:sz="4" w:space="0" w:color="000000"/>
              <w:left w:val="single" w:sz="4" w:space="0" w:color="000000"/>
              <w:bottom w:val="single" w:sz="4" w:space="0" w:color="000000"/>
            </w:tcBorders>
            <w:shd w:val="clear" w:color="auto" w:fill="auto"/>
            <w:vAlign w:val="center"/>
          </w:tcPr>
          <w:p w:rsidR="00324297" w:rsidRPr="00324297" w:rsidRDefault="00324297" w:rsidP="00324297">
            <w:pPr>
              <w:jc w:val="center"/>
              <w:rPr>
                <w:rFonts w:ascii="Times New Roman" w:eastAsia="Times New Roman" w:hAnsi="Times New Roman" w:cs="Times New Roman"/>
                <w:sz w:val="24"/>
                <w:szCs w:val="24"/>
                <w:lang w:eastAsia="ar-SA"/>
              </w:rPr>
            </w:pPr>
            <w:r w:rsidRPr="00324297">
              <w:rPr>
                <w:rFonts w:ascii="Times New Roman" w:eastAsia="Times New Roman" w:hAnsi="Times New Roman" w:cs="Times New Roman"/>
                <w:sz w:val="24"/>
                <w:szCs w:val="24"/>
                <w:lang w:eastAsia="ar-SA"/>
              </w:rPr>
              <w:t>5</w:t>
            </w:r>
          </w:p>
        </w:tc>
        <w:tc>
          <w:tcPr>
            <w:tcW w:w="1276" w:type="dxa"/>
            <w:tcBorders>
              <w:top w:val="single" w:sz="4" w:space="0" w:color="000000"/>
              <w:left w:val="single" w:sz="4" w:space="0" w:color="000000"/>
              <w:bottom w:val="single" w:sz="4" w:space="0" w:color="000000"/>
            </w:tcBorders>
            <w:shd w:val="clear" w:color="auto" w:fill="auto"/>
            <w:vAlign w:val="center"/>
          </w:tcPr>
          <w:p w:rsidR="00324297" w:rsidRPr="00324297" w:rsidRDefault="00324297" w:rsidP="00324297">
            <w:pPr>
              <w:jc w:val="center"/>
              <w:rPr>
                <w:rFonts w:ascii="Times New Roman" w:hAnsi="Times New Roman" w:cs="Times New Roman"/>
                <w:sz w:val="24"/>
                <w:szCs w:val="24"/>
              </w:rPr>
            </w:pPr>
            <w:r w:rsidRPr="00324297">
              <w:rPr>
                <w:rFonts w:ascii="Times New Roman" w:hAnsi="Times New Roman" w:cs="Times New Roman"/>
                <w:sz w:val="24"/>
                <w:szCs w:val="24"/>
              </w:rPr>
              <w:t>12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4297" w:rsidRPr="00324297" w:rsidRDefault="00324297" w:rsidP="00324297">
            <w:pPr>
              <w:jc w:val="center"/>
              <w:rPr>
                <w:rFonts w:ascii="Times New Roman" w:eastAsia="Times New Roman" w:hAnsi="Times New Roman" w:cs="Times New Roman"/>
                <w:sz w:val="24"/>
                <w:szCs w:val="24"/>
                <w:lang w:eastAsia="ar-SA"/>
              </w:rPr>
            </w:pPr>
            <w:r w:rsidRPr="00324297">
              <w:rPr>
                <w:rFonts w:ascii="Times New Roman" w:eastAsia="Times New Roman" w:hAnsi="Times New Roman" w:cs="Times New Roman"/>
                <w:sz w:val="24"/>
                <w:szCs w:val="24"/>
                <w:lang w:eastAsia="ar-SA"/>
              </w:rPr>
              <w:t>+7</w:t>
            </w:r>
          </w:p>
        </w:tc>
      </w:tr>
      <w:tr w:rsidR="00324297" w:rsidRPr="00031B65" w:rsidTr="00A12BF1">
        <w:trPr>
          <w:trHeight w:val="390"/>
        </w:trPr>
        <w:tc>
          <w:tcPr>
            <w:tcW w:w="5108" w:type="dxa"/>
            <w:tcBorders>
              <w:top w:val="single" w:sz="4" w:space="0" w:color="000000"/>
              <w:left w:val="single" w:sz="4" w:space="0" w:color="000000"/>
              <w:bottom w:val="single" w:sz="4" w:space="0" w:color="000000"/>
            </w:tcBorders>
            <w:shd w:val="clear" w:color="auto" w:fill="auto"/>
          </w:tcPr>
          <w:p w:rsidR="00324297" w:rsidRPr="00031B65" w:rsidRDefault="00324297" w:rsidP="00324297">
            <w:pPr>
              <w:suppressAutoHyphens/>
              <w:spacing w:after="0" w:line="240" w:lineRule="auto"/>
              <w:jc w:val="both"/>
              <w:rPr>
                <w:rFonts w:ascii="Times New Roman" w:eastAsia="Times New Roman" w:hAnsi="Times New Roman" w:cs="Times New Roman"/>
                <w:b/>
                <w:sz w:val="24"/>
                <w:szCs w:val="24"/>
                <w:lang w:eastAsia="ar-SA"/>
              </w:rPr>
            </w:pPr>
            <w:r w:rsidRPr="00031B65">
              <w:rPr>
                <w:rFonts w:ascii="Times New Roman" w:eastAsia="Times New Roman" w:hAnsi="Times New Roman" w:cs="Times New Roman"/>
                <w:sz w:val="24"/>
                <w:szCs w:val="24"/>
                <w:lang w:eastAsia="ar-SA"/>
              </w:rPr>
              <w:t>LAPK 149.</w:t>
            </w:r>
            <w:r w:rsidRPr="00031B65">
              <w:rPr>
                <w:rFonts w:ascii="Times New Roman" w:eastAsia="Times New Roman" w:hAnsi="Times New Roman" w:cs="Times New Roman"/>
                <w:sz w:val="24"/>
                <w:szCs w:val="24"/>
                <w:vertAlign w:val="superscript"/>
                <w:lang w:eastAsia="ar-SA"/>
              </w:rPr>
              <w:t xml:space="preserve">21 </w:t>
            </w:r>
            <w:r w:rsidRPr="00031B65">
              <w:rPr>
                <w:rFonts w:ascii="Times New Roman" w:eastAsia="Times New Roman" w:hAnsi="Times New Roman" w:cs="Times New Roman"/>
                <w:sz w:val="24"/>
                <w:szCs w:val="24"/>
                <w:lang w:eastAsia="ar-SA"/>
              </w:rPr>
              <w:t xml:space="preserve">p. - velosipēdu un mopēdu vadītājiem noteikto papildu prasību pārkāpšana </w:t>
            </w:r>
          </w:p>
        </w:tc>
        <w:tc>
          <w:tcPr>
            <w:tcW w:w="1276" w:type="dxa"/>
            <w:tcBorders>
              <w:top w:val="single" w:sz="4" w:space="0" w:color="000000"/>
              <w:left w:val="single" w:sz="4" w:space="0" w:color="000000"/>
              <w:bottom w:val="single" w:sz="4" w:space="0" w:color="000000"/>
            </w:tcBorders>
            <w:shd w:val="clear" w:color="auto" w:fill="auto"/>
            <w:vAlign w:val="center"/>
          </w:tcPr>
          <w:p w:rsidR="00324297" w:rsidRPr="00324297" w:rsidRDefault="00324297" w:rsidP="00324297">
            <w:pPr>
              <w:jc w:val="center"/>
              <w:rPr>
                <w:rFonts w:ascii="Times New Roman" w:eastAsia="Times New Roman" w:hAnsi="Times New Roman" w:cs="Times New Roman"/>
                <w:sz w:val="24"/>
                <w:szCs w:val="24"/>
                <w:lang w:eastAsia="ar-SA"/>
              </w:rPr>
            </w:pPr>
            <w:r w:rsidRPr="00324297">
              <w:rPr>
                <w:rFonts w:ascii="Times New Roman" w:eastAsia="Times New Roman" w:hAnsi="Times New Roman" w:cs="Times New Roman"/>
                <w:sz w:val="24"/>
                <w:szCs w:val="24"/>
                <w:lang w:eastAsia="ar-SA"/>
              </w:rPr>
              <w:t>171</w:t>
            </w:r>
          </w:p>
        </w:tc>
        <w:tc>
          <w:tcPr>
            <w:tcW w:w="1276" w:type="dxa"/>
            <w:tcBorders>
              <w:top w:val="single" w:sz="4" w:space="0" w:color="000000"/>
              <w:left w:val="single" w:sz="4" w:space="0" w:color="000000"/>
              <w:bottom w:val="single" w:sz="4" w:space="0" w:color="000000"/>
            </w:tcBorders>
            <w:shd w:val="clear" w:color="auto" w:fill="auto"/>
            <w:vAlign w:val="center"/>
          </w:tcPr>
          <w:p w:rsidR="00324297" w:rsidRPr="00324297" w:rsidRDefault="00324297" w:rsidP="00324297">
            <w:pPr>
              <w:jc w:val="center"/>
              <w:rPr>
                <w:rFonts w:ascii="Times New Roman" w:hAnsi="Times New Roman" w:cs="Times New Roman"/>
                <w:sz w:val="24"/>
                <w:szCs w:val="24"/>
              </w:rPr>
            </w:pPr>
            <w:r w:rsidRPr="00324297">
              <w:rPr>
                <w:rFonts w:ascii="Times New Roman" w:hAnsi="Times New Roman" w:cs="Times New Roman"/>
                <w:sz w:val="24"/>
                <w:szCs w:val="24"/>
              </w:rPr>
              <w:t>125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4297" w:rsidRPr="00324297" w:rsidRDefault="00324297" w:rsidP="00324297">
            <w:pPr>
              <w:jc w:val="center"/>
              <w:rPr>
                <w:rFonts w:ascii="Times New Roman" w:eastAsia="Times New Roman" w:hAnsi="Times New Roman" w:cs="Times New Roman"/>
                <w:sz w:val="24"/>
                <w:szCs w:val="24"/>
                <w:lang w:eastAsia="ar-SA"/>
              </w:rPr>
            </w:pPr>
            <w:r w:rsidRPr="00324297">
              <w:rPr>
                <w:rFonts w:ascii="Times New Roman" w:eastAsia="Times New Roman" w:hAnsi="Times New Roman" w:cs="Times New Roman"/>
                <w:sz w:val="24"/>
                <w:szCs w:val="24"/>
                <w:lang w:eastAsia="ar-SA"/>
              </w:rPr>
              <w:t>-46</w:t>
            </w:r>
          </w:p>
        </w:tc>
      </w:tr>
      <w:tr w:rsidR="00324297" w:rsidRPr="00031B65" w:rsidTr="00A12BF1">
        <w:tc>
          <w:tcPr>
            <w:tcW w:w="5108" w:type="dxa"/>
            <w:tcBorders>
              <w:top w:val="single" w:sz="4" w:space="0" w:color="000000"/>
              <w:left w:val="single" w:sz="4" w:space="0" w:color="000000"/>
              <w:bottom w:val="single" w:sz="4" w:space="0" w:color="000000"/>
            </w:tcBorders>
            <w:shd w:val="clear" w:color="auto" w:fill="auto"/>
          </w:tcPr>
          <w:p w:rsidR="00324297" w:rsidRPr="00031B65" w:rsidRDefault="00324297" w:rsidP="00324297">
            <w:pPr>
              <w:suppressAutoHyphens/>
              <w:spacing w:after="0" w:line="240" w:lineRule="auto"/>
              <w:jc w:val="both"/>
              <w:rPr>
                <w:rFonts w:ascii="Times New Roman" w:eastAsia="Times New Roman" w:hAnsi="Times New Roman" w:cs="Times New Roman"/>
                <w:b/>
                <w:sz w:val="24"/>
                <w:szCs w:val="24"/>
                <w:lang w:eastAsia="ar-SA"/>
              </w:rPr>
            </w:pPr>
            <w:r w:rsidRPr="00031B65">
              <w:rPr>
                <w:rFonts w:ascii="Times New Roman" w:eastAsia="Times New Roman" w:hAnsi="Times New Roman" w:cs="Times New Roman"/>
                <w:sz w:val="24"/>
                <w:szCs w:val="24"/>
                <w:lang w:eastAsia="ar-SA"/>
              </w:rPr>
              <w:t xml:space="preserve">LAPK 149. </w:t>
            </w:r>
            <w:r w:rsidRPr="00031B65">
              <w:rPr>
                <w:rFonts w:ascii="Times New Roman" w:eastAsia="Times New Roman" w:hAnsi="Times New Roman" w:cs="Times New Roman"/>
                <w:sz w:val="24"/>
                <w:szCs w:val="24"/>
                <w:vertAlign w:val="superscript"/>
                <w:lang w:eastAsia="ar-SA"/>
              </w:rPr>
              <w:t>23</w:t>
            </w:r>
            <w:r w:rsidRPr="00031B65">
              <w:rPr>
                <w:rFonts w:ascii="Times New Roman" w:eastAsia="Times New Roman" w:hAnsi="Times New Roman" w:cs="Times New Roman"/>
                <w:sz w:val="24"/>
                <w:szCs w:val="24"/>
                <w:lang w:eastAsia="ar-SA"/>
              </w:rPr>
              <w:t xml:space="preserve"> p. 1.d. - gājēju un pasažieru izdarītie pārkāpumi (par pasažieriem noteikto pienākumu pārkāpšanu)</w:t>
            </w:r>
          </w:p>
        </w:tc>
        <w:tc>
          <w:tcPr>
            <w:tcW w:w="1276" w:type="dxa"/>
            <w:tcBorders>
              <w:top w:val="single" w:sz="4" w:space="0" w:color="000000"/>
              <w:left w:val="single" w:sz="4" w:space="0" w:color="000000"/>
              <w:bottom w:val="single" w:sz="4" w:space="0" w:color="000000"/>
            </w:tcBorders>
            <w:shd w:val="clear" w:color="auto" w:fill="auto"/>
            <w:vAlign w:val="center"/>
          </w:tcPr>
          <w:p w:rsidR="00324297" w:rsidRPr="00324297" w:rsidRDefault="00324297" w:rsidP="00324297">
            <w:pPr>
              <w:jc w:val="center"/>
              <w:rPr>
                <w:rFonts w:ascii="Times New Roman" w:eastAsia="Times New Roman" w:hAnsi="Times New Roman" w:cs="Times New Roman"/>
                <w:sz w:val="24"/>
                <w:szCs w:val="24"/>
                <w:lang w:eastAsia="ar-SA"/>
              </w:rPr>
            </w:pPr>
            <w:r w:rsidRPr="00324297">
              <w:rPr>
                <w:rFonts w:ascii="Times New Roman" w:eastAsia="Times New Roman" w:hAnsi="Times New Roman" w:cs="Times New Roman"/>
                <w:sz w:val="24"/>
                <w:szCs w:val="24"/>
                <w:lang w:eastAsia="ar-SA"/>
              </w:rPr>
              <w:t>33</w:t>
            </w:r>
          </w:p>
        </w:tc>
        <w:tc>
          <w:tcPr>
            <w:tcW w:w="1276" w:type="dxa"/>
            <w:tcBorders>
              <w:top w:val="single" w:sz="4" w:space="0" w:color="000000"/>
              <w:left w:val="single" w:sz="4" w:space="0" w:color="000000"/>
              <w:bottom w:val="single" w:sz="4" w:space="0" w:color="000000"/>
            </w:tcBorders>
            <w:shd w:val="clear" w:color="auto" w:fill="auto"/>
            <w:vAlign w:val="center"/>
          </w:tcPr>
          <w:p w:rsidR="00324297" w:rsidRPr="00324297" w:rsidRDefault="00324297" w:rsidP="00324297">
            <w:pPr>
              <w:jc w:val="center"/>
              <w:rPr>
                <w:rFonts w:ascii="Times New Roman" w:hAnsi="Times New Roman" w:cs="Times New Roman"/>
                <w:sz w:val="24"/>
                <w:szCs w:val="24"/>
              </w:rPr>
            </w:pPr>
            <w:r w:rsidRPr="00324297">
              <w:rPr>
                <w:rFonts w:ascii="Times New Roman" w:hAnsi="Times New Roman" w:cs="Times New Roman"/>
                <w:sz w:val="24"/>
                <w:szCs w:val="24"/>
              </w:rPr>
              <w:t>23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4297" w:rsidRPr="00324297" w:rsidRDefault="00324297" w:rsidP="00324297">
            <w:pPr>
              <w:jc w:val="center"/>
              <w:rPr>
                <w:rFonts w:ascii="Times New Roman" w:eastAsia="Times New Roman" w:hAnsi="Times New Roman" w:cs="Times New Roman"/>
                <w:sz w:val="24"/>
                <w:szCs w:val="24"/>
                <w:lang w:eastAsia="ar-SA"/>
              </w:rPr>
            </w:pPr>
            <w:r w:rsidRPr="00324297">
              <w:rPr>
                <w:rFonts w:ascii="Times New Roman" w:eastAsia="Times New Roman" w:hAnsi="Times New Roman" w:cs="Times New Roman"/>
                <w:sz w:val="24"/>
                <w:szCs w:val="24"/>
                <w:lang w:eastAsia="ar-SA"/>
              </w:rPr>
              <w:t>+10</w:t>
            </w:r>
          </w:p>
        </w:tc>
      </w:tr>
      <w:tr w:rsidR="00324297" w:rsidRPr="00031B65" w:rsidTr="00A12BF1">
        <w:tc>
          <w:tcPr>
            <w:tcW w:w="5108" w:type="dxa"/>
            <w:tcBorders>
              <w:top w:val="single" w:sz="4" w:space="0" w:color="000000"/>
              <w:left w:val="single" w:sz="4" w:space="0" w:color="000000"/>
              <w:bottom w:val="single" w:sz="4" w:space="0" w:color="000000"/>
            </w:tcBorders>
            <w:shd w:val="clear" w:color="auto" w:fill="auto"/>
          </w:tcPr>
          <w:p w:rsidR="00324297" w:rsidRPr="00031B65" w:rsidRDefault="00324297" w:rsidP="00324297">
            <w:pPr>
              <w:suppressAutoHyphens/>
              <w:spacing w:after="0" w:line="240" w:lineRule="auto"/>
              <w:jc w:val="both"/>
              <w:rPr>
                <w:rFonts w:ascii="Times New Roman" w:eastAsia="Times New Roman" w:hAnsi="Times New Roman" w:cs="Times New Roman"/>
                <w:b/>
                <w:sz w:val="24"/>
                <w:szCs w:val="24"/>
                <w:lang w:eastAsia="ar-SA"/>
              </w:rPr>
            </w:pPr>
            <w:r w:rsidRPr="00031B65">
              <w:rPr>
                <w:rFonts w:ascii="Times New Roman" w:eastAsia="Times New Roman" w:hAnsi="Times New Roman" w:cs="Times New Roman"/>
                <w:sz w:val="24"/>
                <w:szCs w:val="24"/>
                <w:lang w:eastAsia="ar-SA"/>
              </w:rPr>
              <w:t xml:space="preserve">LAPK 149. </w:t>
            </w:r>
            <w:r w:rsidRPr="00031B65">
              <w:rPr>
                <w:rFonts w:ascii="Times New Roman" w:eastAsia="Times New Roman" w:hAnsi="Times New Roman" w:cs="Times New Roman"/>
                <w:sz w:val="24"/>
                <w:szCs w:val="24"/>
                <w:vertAlign w:val="superscript"/>
                <w:lang w:eastAsia="ar-SA"/>
              </w:rPr>
              <w:t>23</w:t>
            </w:r>
            <w:r w:rsidRPr="00031B65">
              <w:rPr>
                <w:rFonts w:ascii="Times New Roman" w:eastAsia="Times New Roman" w:hAnsi="Times New Roman" w:cs="Times New Roman"/>
                <w:sz w:val="24"/>
                <w:szCs w:val="24"/>
                <w:lang w:eastAsia="ar-SA"/>
              </w:rPr>
              <w:t xml:space="preserve"> p. 2.d. - gājēju un pasažieru izdarītie pārkāpumi (par gājējiem noteikto pienākumu pārkāpšanu)</w:t>
            </w:r>
          </w:p>
        </w:tc>
        <w:tc>
          <w:tcPr>
            <w:tcW w:w="1276" w:type="dxa"/>
            <w:tcBorders>
              <w:top w:val="single" w:sz="4" w:space="0" w:color="000000"/>
              <w:left w:val="single" w:sz="4" w:space="0" w:color="000000"/>
              <w:bottom w:val="single" w:sz="4" w:space="0" w:color="000000"/>
            </w:tcBorders>
            <w:shd w:val="clear" w:color="auto" w:fill="auto"/>
            <w:vAlign w:val="center"/>
          </w:tcPr>
          <w:p w:rsidR="00324297" w:rsidRPr="00324297" w:rsidRDefault="00324297" w:rsidP="00324297">
            <w:pPr>
              <w:jc w:val="center"/>
              <w:rPr>
                <w:rFonts w:ascii="Times New Roman" w:eastAsia="Times New Roman" w:hAnsi="Times New Roman" w:cs="Times New Roman"/>
                <w:sz w:val="24"/>
                <w:szCs w:val="24"/>
                <w:lang w:eastAsia="ar-SA"/>
              </w:rPr>
            </w:pPr>
            <w:r w:rsidRPr="00324297">
              <w:rPr>
                <w:rFonts w:ascii="Times New Roman" w:eastAsia="Times New Roman" w:hAnsi="Times New Roman" w:cs="Times New Roman"/>
                <w:sz w:val="24"/>
                <w:szCs w:val="24"/>
                <w:lang w:eastAsia="ar-SA"/>
              </w:rPr>
              <w:t>372</w:t>
            </w:r>
          </w:p>
        </w:tc>
        <w:tc>
          <w:tcPr>
            <w:tcW w:w="1276" w:type="dxa"/>
            <w:tcBorders>
              <w:top w:val="single" w:sz="4" w:space="0" w:color="000000"/>
              <w:left w:val="single" w:sz="4" w:space="0" w:color="000000"/>
              <w:bottom w:val="single" w:sz="4" w:space="0" w:color="000000"/>
            </w:tcBorders>
            <w:shd w:val="clear" w:color="auto" w:fill="auto"/>
            <w:vAlign w:val="center"/>
          </w:tcPr>
          <w:p w:rsidR="00324297" w:rsidRPr="00324297" w:rsidRDefault="00324297" w:rsidP="00324297">
            <w:pPr>
              <w:jc w:val="center"/>
              <w:rPr>
                <w:rFonts w:ascii="Times New Roman" w:hAnsi="Times New Roman" w:cs="Times New Roman"/>
                <w:sz w:val="24"/>
                <w:szCs w:val="24"/>
              </w:rPr>
            </w:pPr>
            <w:r w:rsidRPr="00324297">
              <w:rPr>
                <w:rFonts w:ascii="Times New Roman" w:hAnsi="Times New Roman" w:cs="Times New Roman"/>
                <w:sz w:val="24"/>
                <w:szCs w:val="24"/>
              </w:rPr>
              <w:t>423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4297" w:rsidRPr="00324297" w:rsidRDefault="00324297" w:rsidP="00324297">
            <w:pPr>
              <w:jc w:val="center"/>
              <w:rPr>
                <w:rFonts w:ascii="Times New Roman" w:eastAsia="Times New Roman" w:hAnsi="Times New Roman" w:cs="Times New Roman"/>
                <w:sz w:val="24"/>
                <w:szCs w:val="24"/>
                <w:lang w:eastAsia="ar-SA"/>
              </w:rPr>
            </w:pPr>
            <w:r w:rsidRPr="00324297">
              <w:rPr>
                <w:rFonts w:ascii="Times New Roman" w:eastAsia="Times New Roman" w:hAnsi="Times New Roman" w:cs="Times New Roman"/>
                <w:sz w:val="24"/>
                <w:szCs w:val="24"/>
                <w:lang w:eastAsia="ar-SA"/>
              </w:rPr>
              <w:t>+51</w:t>
            </w:r>
          </w:p>
        </w:tc>
      </w:tr>
    </w:tbl>
    <w:p w:rsidR="00A12BF1" w:rsidRPr="0048622A" w:rsidRDefault="00A12BF1" w:rsidP="00A12BF1">
      <w:pPr>
        <w:suppressAutoHyphens/>
        <w:spacing w:after="0" w:line="240" w:lineRule="auto"/>
        <w:jc w:val="both"/>
        <w:rPr>
          <w:rFonts w:ascii="Times New Roman" w:eastAsia="Times New Roman" w:hAnsi="Times New Roman" w:cs="Times New Roman"/>
          <w:b/>
          <w:sz w:val="28"/>
          <w:szCs w:val="28"/>
          <w:lang w:eastAsia="ar-SA"/>
        </w:rPr>
      </w:pPr>
    </w:p>
    <w:p w:rsidR="00A12BF1" w:rsidRPr="000B5261" w:rsidRDefault="00A12BF1" w:rsidP="00A12BF1">
      <w:pPr>
        <w:pStyle w:val="Virsraksts1"/>
        <w:spacing w:before="0" w:after="0"/>
        <w:rPr>
          <w:rFonts w:ascii="Times New Roman" w:hAnsi="Times New Roman" w:cs="Times New Roman"/>
          <w:b/>
          <w:color w:val="auto"/>
        </w:rPr>
      </w:pPr>
      <w:bookmarkStart w:id="27" w:name="_Toc443477348"/>
      <w:r w:rsidRPr="000B5261">
        <w:rPr>
          <w:rFonts w:ascii="Times New Roman" w:hAnsi="Times New Roman" w:cs="Times New Roman"/>
          <w:b/>
          <w:color w:val="auto"/>
        </w:rPr>
        <w:t>IV Preventīvie pasākumi</w:t>
      </w:r>
      <w:bookmarkEnd w:id="27"/>
    </w:p>
    <w:p w:rsidR="00A12BF1" w:rsidRPr="005944A1" w:rsidRDefault="00A12BF1" w:rsidP="00A12BF1">
      <w:pPr>
        <w:spacing w:after="0" w:line="240" w:lineRule="auto"/>
        <w:jc w:val="both"/>
        <w:rPr>
          <w:rFonts w:ascii="Times New Roman" w:hAnsi="Times New Roman" w:cs="Times New Roman"/>
          <w:sz w:val="28"/>
          <w:szCs w:val="28"/>
        </w:rPr>
      </w:pPr>
    </w:p>
    <w:p w:rsidR="00A157E2" w:rsidRPr="00783A9C" w:rsidRDefault="00A157E2" w:rsidP="00A157E2">
      <w:pPr>
        <w:spacing w:after="0" w:line="240" w:lineRule="auto"/>
        <w:ind w:firstLine="720"/>
        <w:jc w:val="both"/>
        <w:rPr>
          <w:rFonts w:ascii="Times New Roman" w:hAnsi="Times New Roman" w:cs="Times New Roman"/>
          <w:sz w:val="28"/>
          <w:szCs w:val="28"/>
        </w:rPr>
      </w:pPr>
      <w:r w:rsidRPr="00783A9C">
        <w:rPr>
          <w:rFonts w:ascii="Times New Roman" w:eastAsia="Times New Roman" w:hAnsi="Times New Roman" w:cs="Times New Roman"/>
          <w:sz w:val="28"/>
          <w:szCs w:val="28"/>
          <w:lang w:eastAsia="ar-SA"/>
        </w:rPr>
        <w:t xml:space="preserve">Lai uzlabotu bērnu drošību, svarīga ir gan bērnu, gan vecāku izglītošana, kur nozīmīga loma ir Valsts policijas preventīvajam darbam. </w:t>
      </w:r>
      <w:r w:rsidRPr="00783A9C">
        <w:rPr>
          <w:rFonts w:ascii="Times New Roman" w:hAnsi="Times New Roman" w:cs="Times New Roman"/>
          <w:sz w:val="28"/>
          <w:szCs w:val="28"/>
        </w:rPr>
        <w:t>Valsts policijas kārtības policijas darbinieki, kuri veic dienesta pienākumus nepilngadīgo personu noziedzības novēršanas</w:t>
      </w:r>
      <w:r w:rsidR="00227CDA">
        <w:rPr>
          <w:rFonts w:ascii="Times New Roman" w:hAnsi="Times New Roman" w:cs="Times New Roman"/>
          <w:sz w:val="28"/>
          <w:szCs w:val="28"/>
        </w:rPr>
        <w:t xml:space="preserve"> jomā, 2018.gada 6 </w:t>
      </w:r>
      <w:r w:rsidRPr="00783A9C">
        <w:rPr>
          <w:rFonts w:ascii="Times New Roman" w:hAnsi="Times New Roman" w:cs="Times New Roman"/>
          <w:sz w:val="28"/>
          <w:szCs w:val="28"/>
        </w:rPr>
        <w:t xml:space="preserve">mēnešos ir īstenojuši </w:t>
      </w:r>
      <w:r w:rsidRPr="00783A9C">
        <w:rPr>
          <w:rFonts w:ascii="Times New Roman" w:hAnsi="Times New Roman" w:cs="Times New Roman"/>
          <w:b/>
          <w:sz w:val="28"/>
          <w:szCs w:val="28"/>
        </w:rPr>
        <w:t xml:space="preserve">1943 </w:t>
      </w:r>
      <w:r w:rsidRPr="00783A9C">
        <w:rPr>
          <w:rFonts w:ascii="Times New Roman" w:hAnsi="Times New Roman" w:cs="Times New Roman"/>
          <w:sz w:val="28"/>
          <w:szCs w:val="28"/>
        </w:rPr>
        <w:t xml:space="preserve">preventīvos pasākumus (neieskaitot individuālās </w:t>
      </w:r>
      <w:proofErr w:type="spellStart"/>
      <w:r w:rsidRPr="00783A9C">
        <w:rPr>
          <w:rFonts w:ascii="Times New Roman" w:hAnsi="Times New Roman" w:cs="Times New Roman"/>
          <w:sz w:val="28"/>
          <w:szCs w:val="28"/>
        </w:rPr>
        <w:t>prevencijas</w:t>
      </w:r>
      <w:proofErr w:type="spellEnd"/>
      <w:r w:rsidRPr="00783A9C">
        <w:rPr>
          <w:rFonts w:ascii="Times New Roman" w:hAnsi="Times New Roman" w:cs="Times New Roman"/>
          <w:sz w:val="28"/>
          <w:szCs w:val="28"/>
        </w:rPr>
        <w:t xml:space="preserve"> pasākumus un reidus), no tiem:</w:t>
      </w:r>
    </w:p>
    <w:p w:rsidR="00A157E2" w:rsidRPr="00783A9C" w:rsidRDefault="00A157E2" w:rsidP="00A157E2">
      <w:pPr>
        <w:spacing w:after="0" w:line="240" w:lineRule="auto"/>
        <w:ind w:firstLine="720"/>
        <w:jc w:val="both"/>
        <w:rPr>
          <w:rFonts w:ascii="Times New Roman" w:hAnsi="Times New Roman" w:cs="Times New Roman"/>
          <w:sz w:val="28"/>
          <w:szCs w:val="28"/>
        </w:rPr>
      </w:pPr>
      <w:r w:rsidRPr="00783A9C">
        <w:rPr>
          <w:rFonts w:ascii="Times New Roman" w:hAnsi="Times New Roman" w:cs="Times New Roman"/>
          <w:b/>
          <w:sz w:val="28"/>
          <w:szCs w:val="28"/>
        </w:rPr>
        <w:t>449</w:t>
      </w:r>
      <w:r w:rsidRPr="00783A9C">
        <w:rPr>
          <w:rFonts w:ascii="Times New Roman" w:hAnsi="Times New Roman" w:cs="Times New Roman"/>
          <w:sz w:val="28"/>
          <w:szCs w:val="28"/>
        </w:rPr>
        <w:t xml:space="preserve"> preventīvus pasākumus un izglītojošās lekcijas vispārējās drošības jomā (drošība uz ielas; drošība mājās un ārpus tās; drošība skolā; nelaimes gadījumu riski attiecīgajos apstākļos un gadalaikā – ziemā, vasarā; drošība </w:t>
      </w:r>
      <w:r w:rsidRPr="00783A9C">
        <w:rPr>
          <w:rFonts w:ascii="Times New Roman" w:hAnsi="Times New Roman" w:cs="Times New Roman"/>
          <w:sz w:val="28"/>
          <w:szCs w:val="28"/>
        </w:rPr>
        <w:lastRenderedPageBreak/>
        <w:t>pirotehnikas lietošanā u.c.). Tika apmeklētas izglītības iestādes, demonstrējot informatīvi izglītojošas prezentācijas „Sargā sevi pats!”, „Mana droša diena”, “Bīstami uz ledus”, „Droša vasara – Tava vasara”. Tika veikti preventīvie pasākumi, kuru laikā tika spēlēta spēle ”Sivēns lielpil</w:t>
      </w:r>
      <w:r w:rsidR="00216851">
        <w:rPr>
          <w:rFonts w:ascii="Times New Roman" w:hAnsi="Times New Roman" w:cs="Times New Roman"/>
          <w:sz w:val="28"/>
          <w:szCs w:val="28"/>
        </w:rPr>
        <w:t>sētā” un “Sivēna ziemas dienas”;</w:t>
      </w:r>
    </w:p>
    <w:p w:rsidR="00A157E2" w:rsidRPr="00783A9C" w:rsidRDefault="00A157E2" w:rsidP="00A157E2">
      <w:pPr>
        <w:spacing w:after="0" w:line="240" w:lineRule="auto"/>
        <w:ind w:firstLine="720"/>
        <w:jc w:val="both"/>
        <w:rPr>
          <w:rFonts w:ascii="Times New Roman" w:hAnsi="Times New Roman" w:cs="Times New Roman"/>
          <w:sz w:val="28"/>
          <w:szCs w:val="28"/>
        </w:rPr>
      </w:pPr>
      <w:r w:rsidRPr="00783A9C">
        <w:rPr>
          <w:rFonts w:ascii="Times New Roman" w:hAnsi="Times New Roman" w:cs="Times New Roman"/>
          <w:b/>
          <w:sz w:val="28"/>
          <w:szCs w:val="28"/>
        </w:rPr>
        <w:t>328</w:t>
      </w:r>
      <w:r w:rsidRPr="00783A9C">
        <w:rPr>
          <w:rFonts w:ascii="Times New Roman" w:hAnsi="Times New Roman" w:cs="Times New Roman"/>
          <w:sz w:val="28"/>
          <w:szCs w:val="28"/>
        </w:rPr>
        <w:t xml:space="preserve"> preventīvus pasākumus par tiesisko audzināšanu: kriminālatbildību vai administratīvo atbildību, informējot par pārkāpumu veidiem, ar kuriem visbiežāk saskaras nepilngadīgie (huligānisms, nodarījumi pret īpašumu u.c.), kā arī par likumā paredzēto atbildību, atbildību kopumā, tiesībām un pienākumiem, sabiedriskās kārtības noteikumu ievērošanu. Tajā skaitā policijas darbinieki ir izglītojuši bērnus par skolas iekšējo kārtības noteikumu ievērošanu;</w:t>
      </w:r>
    </w:p>
    <w:p w:rsidR="00A157E2" w:rsidRPr="00783A9C" w:rsidRDefault="00A157E2" w:rsidP="00A157E2">
      <w:pPr>
        <w:spacing w:after="0" w:line="240" w:lineRule="auto"/>
        <w:ind w:firstLine="720"/>
        <w:jc w:val="both"/>
        <w:rPr>
          <w:rFonts w:ascii="Times New Roman" w:hAnsi="Times New Roman" w:cs="Times New Roman"/>
          <w:sz w:val="28"/>
          <w:szCs w:val="28"/>
        </w:rPr>
      </w:pPr>
      <w:r w:rsidRPr="00783A9C">
        <w:rPr>
          <w:rFonts w:ascii="Times New Roman" w:hAnsi="Times New Roman" w:cs="Times New Roman"/>
          <w:b/>
          <w:sz w:val="28"/>
          <w:szCs w:val="28"/>
        </w:rPr>
        <w:t>94</w:t>
      </w:r>
      <w:r w:rsidRPr="00783A9C">
        <w:rPr>
          <w:rFonts w:ascii="Times New Roman" w:hAnsi="Times New Roman" w:cs="Times New Roman"/>
          <w:sz w:val="28"/>
          <w:szCs w:val="28"/>
        </w:rPr>
        <w:t xml:space="preserve"> preventīvus pasākumus vardarbības mazināšanai izglītības iestādēs un bērnu vidū. Izglītības iestāžu apmeklēšanas laikā tika lasītas lekcijas par tēmām „Vardarbība”, „Vardarbība skolā”, „</w:t>
      </w:r>
      <w:proofErr w:type="spellStart"/>
      <w:r w:rsidRPr="00783A9C">
        <w:rPr>
          <w:rFonts w:ascii="Times New Roman" w:hAnsi="Times New Roman" w:cs="Times New Roman"/>
          <w:sz w:val="28"/>
          <w:szCs w:val="28"/>
        </w:rPr>
        <w:t>Mobings</w:t>
      </w:r>
      <w:proofErr w:type="spellEnd"/>
      <w:r w:rsidRPr="00783A9C">
        <w:rPr>
          <w:rFonts w:ascii="Times New Roman" w:hAnsi="Times New Roman" w:cs="Times New Roman"/>
          <w:sz w:val="28"/>
          <w:szCs w:val="28"/>
        </w:rPr>
        <w:t xml:space="preserve">”, „Savstarpējās attiecības”. Akcents likts uz vardarbības un tās dažādo formu atpazīšanu, rašanās cēloņiem un iespējamiem risinājumiem, kā arī uz paredzēto atbildību; </w:t>
      </w:r>
    </w:p>
    <w:p w:rsidR="00A157E2" w:rsidRPr="00783A9C" w:rsidRDefault="00A157E2" w:rsidP="00A157E2">
      <w:pPr>
        <w:spacing w:after="0" w:line="240" w:lineRule="auto"/>
        <w:ind w:firstLine="720"/>
        <w:jc w:val="both"/>
        <w:rPr>
          <w:rFonts w:ascii="Times New Roman" w:hAnsi="Times New Roman" w:cs="Times New Roman"/>
          <w:sz w:val="28"/>
          <w:szCs w:val="28"/>
        </w:rPr>
      </w:pPr>
      <w:r w:rsidRPr="00783A9C">
        <w:rPr>
          <w:rFonts w:ascii="Times New Roman" w:hAnsi="Times New Roman" w:cs="Times New Roman"/>
          <w:b/>
          <w:sz w:val="28"/>
          <w:szCs w:val="28"/>
        </w:rPr>
        <w:t>59</w:t>
      </w:r>
      <w:r w:rsidRPr="00783A9C">
        <w:rPr>
          <w:rFonts w:ascii="Times New Roman" w:hAnsi="Times New Roman" w:cs="Times New Roman"/>
          <w:sz w:val="28"/>
          <w:szCs w:val="28"/>
        </w:rPr>
        <w:t xml:space="preserve"> preventīvi pasākumi, lai iepazīstinātu skolēnus ar Valsts policijas darbu, struktūru un funkcijām, darbinieku ikdienu, kā arī prasībām, lai palīdzētu jauniešiem izvēlēties profesiju un atbilstoši tai sagatavotos, to skaitā vairākas ekskursijas uz iecirkņiem. Notikusi arī iesaiste „Ēnu dienas”, „Atvērto durvju dienas” pasākumos, dalība pilsētas svētkos, organizētas sacensības un konkursi, kā arī tika demonstrēta Valsts policijas tehnika un ekipējums. Šajos pasākumos tika iesaistīti arī VP tēli Runcis Rūdis un Bebrs Brun</w:t>
      </w:r>
      <w:r w:rsidR="00216851">
        <w:rPr>
          <w:rFonts w:ascii="Times New Roman" w:hAnsi="Times New Roman" w:cs="Times New Roman"/>
          <w:sz w:val="28"/>
          <w:szCs w:val="28"/>
        </w:rPr>
        <w:t>o;</w:t>
      </w:r>
    </w:p>
    <w:p w:rsidR="00A157E2" w:rsidRPr="00783A9C" w:rsidRDefault="00A157E2" w:rsidP="00A157E2">
      <w:pPr>
        <w:spacing w:after="0" w:line="240" w:lineRule="auto"/>
        <w:ind w:firstLine="720"/>
        <w:jc w:val="both"/>
        <w:rPr>
          <w:rFonts w:ascii="Times New Roman" w:hAnsi="Times New Roman" w:cs="Times New Roman"/>
          <w:sz w:val="28"/>
          <w:szCs w:val="28"/>
        </w:rPr>
      </w:pPr>
      <w:r w:rsidRPr="00783A9C">
        <w:rPr>
          <w:rFonts w:ascii="Times New Roman" w:hAnsi="Times New Roman" w:cs="Times New Roman"/>
          <w:b/>
          <w:sz w:val="28"/>
          <w:szCs w:val="28"/>
        </w:rPr>
        <w:t xml:space="preserve">124 </w:t>
      </w:r>
      <w:r w:rsidRPr="00783A9C">
        <w:rPr>
          <w:rFonts w:ascii="Times New Roman" w:hAnsi="Times New Roman" w:cs="Times New Roman"/>
          <w:sz w:val="28"/>
          <w:szCs w:val="28"/>
        </w:rPr>
        <w:t xml:space="preserve">preventīvus pasākumus ceļu satiksmes drošības uzlabošanai, lai mazinātu risku mazāk aizsargātajiem ceļu satiksmes dalībniekiem – gājējiem un velosipēdistiem nokļūt ceļu satiksmes negadījumos, kā arī par gaismu atstarojošu elementu diennakts tumšajā laikā lietošanas nozīmi. Tika apmeklētas izglītības iestādes, demonstrējot informatīvi izglītojošas prezentācijas „Ceļu satiksmes drošība”, „Ceļu satiksmes noteikumi”, „Drošība ceļu satiksmē”, “Tavs drošais gājēju ceļš u.c. </w:t>
      </w:r>
      <w:r w:rsidR="00216851">
        <w:rPr>
          <w:rFonts w:ascii="Times New Roman" w:hAnsi="Times New Roman" w:cs="Times New Roman"/>
          <w:sz w:val="28"/>
          <w:szCs w:val="28"/>
        </w:rPr>
        <w:t>;</w:t>
      </w:r>
    </w:p>
    <w:p w:rsidR="00A157E2" w:rsidRPr="00783A9C" w:rsidRDefault="00A157E2" w:rsidP="00A157E2">
      <w:pPr>
        <w:spacing w:after="0" w:line="240" w:lineRule="auto"/>
        <w:ind w:firstLine="720"/>
        <w:jc w:val="both"/>
        <w:rPr>
          <w:rFonts w:ascii="Times New Roman" w:hAnsi="Times New Roman" w:cs="Times New Roman"/>
          <w:sz w:val="28"/>
          <w:szCs w:val="28"/>
        </w:rPr>
      </w:pPr>
      <w:r w:rsidRPr="00783A9C">
        <w:rPr>
          <w:rFonts w:ascii="Times New Roman" w:hAnsi="Times New Roman" w:cs="Times New Roman"/>
          <w:b/>
          <w:sz w:val="28"/>
          <w:szCs w:val="28"/>
        </w:rPr>
        <w:t>67</w:t>
      </w:r>
      <w:r w:rsidRPr="00783A9C">
        <w:rPr>
          <w:rFonts w:ascii="Times New Roman" w:hAnsi="Times New Roman" w:cs="Times New Roman"/>
          <w:sz w:val="28"/>
          <w:szCs w:val="28"/>
        </w:rPr>
        <w:t xml:space="preserve"> preventīvi pasākumi par drošību internetā, norādot uz iespējamajiem apdraudējumiem virtuālajā vidē (norādītās personiskās informācijas apjoms, sarakste ar nepazīstamām personām, potenciālā varmākas pazīmes, </w:t>
      </w:r>
      <w:proofErr w:type="spellStart"/>
      <w:r w:rsidRPr="00783A9C">
        <w:rPr>
          <w:rFonts w:ascii="Times New Roman" w:hAnsi="Times New Roman" w:cs="Times New Roman"/>
          <w:sz w:val="28"/>
          <w:szCs w:val="28"/>
        </w:rPr>
        <w:t>sekstings</w:t>
      </w:r>
      <w:proofErr w:type="spellEnd"/>
      <w:r w:rsidRPr="00783A9C">
        <w:rPr>
          <w:rFonts w:ascii="Times New Roman" w:hAnsi="Times New Roman" w:cs="Times New Roman"/>
          <w:sz w:val="28"/>
          <w:szCs w:val="28"/>
        </w:rPr>
        <w:t xml:space="preserve"> u.c.). Lekcijas par savstarpējo saskarsmi internetā un tēmām “Interneta drošība”, “Par internetu”, “Drošība inter</w:t>
      </w:r>
      <w:r w:rsidR="00216851">
        <w:rPr>
          <w:rFonts w:ascii="Times New Roman" w:hAnsi="Times New Roman" w:cs="Times New Roman"/>
          <w:sz w:val="28"/>
          <w:szCs w:val="28"/>
        </w:rPr>
        <w:t>netā”, “Tava drošība internetā”;</w:t>
      </w:r>
    </w:p>
    <w:p w:rsidR="00A157E2" w:rsidRPr="00783A9C" w:rsidRDefault="00A157E2" w:rsidP="00A157E2">
      <w:pPr>
        <w:spacing w:after="0" w:line="240" w:lineRule="auto"/>
        <w:ind w:firstLine="720"/>
        <w:jc w:val="both"/>
        <w:rPr>
          <w:rFonts w:ascii="Times New Roman" w:hAnsi="Times New Roman" w:cs="Times New Roman"/>
          <w:sz w:val="28"/>
          <w:szCs w:val="28"/>
        </w:rPr>
      </w:pPr>
      <w:r w:rsidRPr="00783A9C">
        <w:rPr>
          <w:rFonts w:ascii="Times New Roman" w:hAnsi="Times New Roman" w:cs="Times New Roman"/>
          <w:sz w:val="28"/>
          <w:szCs w:val="28"/>
        </w:rPr>
        <w:t xml:space="preserve"> </w:t>
      </w:r>
      <w:r w:rsidRPr="00783A9C">
        <w:rPr>
          <w:rFonts w:ascii="Times New Roman" w:hAnsi="Times New Roman" w:cs="Times New Roman"/>
          <w:b/>
          <w:sz w:val="28"/>
          <w:szCs w:val="28"/>
        </w:rPr>
        <w:t>48</w:t>
      </w:r>
      <w:r w:rsidRPr="00783A9C">
        <w:rPr>
          <w:rFonts w:ascii="Times New Roman" w:hAnsi="Times New Roman" w:cs="Times New Roman"/>
          <w:sz w:val="28"/>
          <w:szCs w:val="28"/>
        </w:rPr>
        <w:t xml:space="preserve"> preventīvus pasākumus par narkotisko, psihotropo un psihiski aktīvo vielu iedarbību, lietošanas riskiem un sekām, atkarības veidošanos, kā arī likumā paredzēto administratīvo atbildību un kriminālatbildību. Tika apmeklētas izglītības iestādes, demonstrējot informatīvi izglītojošas prezentācijas „Cits eksperiments”, „Lieto barā, mirsti viens!” u.c., kā arī lasītas lekcijas “Vai es protu pateikt-Nē!” u.c.; Tika veikti preventīvi pasākumi par smēķēšanas, to skaitā elektronisko cigarešu un SNUS lietošanu, un alkohola izraisīto kaitīgo seku ietekmi uz veselību, kā arī likumā par</w:t>
      </w:r>
      <w:r w:rsidR="00FD661A">
        <w:rPr>
          <w:rFonts w:ascii="Times New Roman" w:hAnsi="Times New Roman" w:cs="Times New Roman"/>
          <w:sz w:val="28"/>
          <w:szCs w:val="28"/>
        </w:rPr>
        <w:t>edzēto aizsardzību un atbildību.</w:t>
      </w:r>
    </w:p>
    <w:p w:rsidR="00A157E2" w:rsidRPr="00783A9C" w:rsidRDefault="00A157E2" w:rsidP="00A157E2">
      <w:pPr>
        <w:spacing w:after="0" w:line="240" w:lineRule="auto"/>
        <w:ind w:firstLine="720"/>
        <w:jc w:val="both"/>
        <w:rPr>
          <w:rFonts w:ascii="Times New Roman" w:hAnsi="Times New Roman" w:cs="Times New Roman"/>
          <w:sz w:val="28"/>
          <w:szCs w:val="28"/>
        </w:rPr>
      </w:pPr>
      <w:r w:rsidRPr="00783A9C">
        <w:rPr>
          <w:rFonts w:ascii="Times New Roman" w:hAnsi="Times New Roman" w:cs="Times New Roman"/>
          <w:sz w:val="28"/>
          <w:szCs w:val="28"/>
        </w:rPr>
        <w:lastRenderedPageBreak/>
        <w:t xml:space="preserve">Tika novadītas lekcijas arī par īpašuma drošību, sniedzot padomus atbilstošai personīgo mantu uzglabāšanai un informējot par personīgo mantu nozaudēšanas vai nozagšanas riskiem. Tika apmeklētas izglītības iestādes, demonstrējot informatīvi izglītojošu prezentāciju „Sargā pats sevi un savas mantas!”, kā arī vairāki kompleksie pasākumi, kuru ietvaros tika runāts par vairākām ar drošību saistītām tēmām. </w:t>
      </w:r>
    </w:p>
    <w:p w:rsidR="00A157E2" w:rsidRPr="00783A9C" w:rsidRDefault="00A157E2" w:rsidP="00A157E2">
      <w:pPr>
        <w:spacing w:after="0" w:line="240" w:lineRule="auto"/>
        <w:ind w:firstLine="720"/>
        <w:jc w:val="both"/>
        <w:rPr>
          <w:rFonts w:ascii="Times New Roman" w:hAnsi="Times New Roman" w:cs="Times New Roman"/>
          <w:sz w:val="28"/>
          <w:szCs w:val="28"/>
        </w:rPr>
      </w:pPr>
      <w:r w:rsidRPr="00783A9C">
        <w:rPr>
          <w:rFonts w:ascii="Times New Roman" w:hAnsi="Times New Roman" w:cs="Times New Roman"/>
          <w:sz w:val="28"/>
          <w:szCs w:val="28"/>
        </w:rPr>
        <w:t>Tapāt kā iepriekšējos gadus, tika rīkots projekts skolēniem - „Roku rokā”. Projekta mērķis ir palīdzēt bērniem un jauniešiem nojaukt barjeras, kas traucē tiem pilnveidoties, apzināties sevi, veicināt veselīga dzīvesveida attīstīšanu, iesaistīt bērnus un jauniešus sportiskās, informatīvi izglītojošās un radošās aktivitātēs, kas lietderīgi aizpildītu bērnu un jauniešu laiku, tādējādi mazinot dažādas atkarības, noziedzības un citus nevēlamus riskus.</w:t>
      </w:r>
    </w:p>
    <w:p w:rsidR="00A157E2" w:rsidRPr="00783A9C" w:rsidRDefault="00A157E2" w:rsidP="00A157E2">
      <w:pPr>
        <w:spacing w:after="0" w:line="240" w:lineRule="auto"/>
        <w:ind w:firstLine="720"/>
        <w:jc w:val="both"/>
        <w:rPr>
          <w:rFonts w:ascii="Times New Roman" w:hAnsi="Times New Roman" w:cs="Times New Roman"/>
          <w:sz w:val="28"/>
          <w:szCs w:val="28"/>
        </w:rPr>
      </w:pPr>
      <w:r w:rsidRPr="00783A9C">
        <w:rPr>
          <w:rFonts w:ascii="Times New Roman" w:hAnsi="Times New Roman" w:cs="Times New Roman"/>
          <w:sz w:val="28"/>
          <w:szCs w:val="28"/>
        </w:rPr>
        <w:t xml:space="preserve">Valsts policijas kārtības policijas darbinieki, kuri veic dienesta pienākumus nepilngadīgo lietu inspektoru jomā, iepriekš minētajā laika posmā ir piedalījušies arī citos preventīvajos pasākumos, t.sk. vecāku sapulcēs izglītības iestādēs, kā arī veikuši individuālās </w:t>
      </w:r>
      <w:proofErr w:type="spellStart"/>
      <w:r w:rsidRPr="00783A9C">
        <w:rPr>
          <w:rFonts w:ascii="Times New Roman" w:hAnsi="Times New Roman" w:cs="Times New Roman"/>
          <w:sz w:val="28"/>
          <w:szCs w:val="28"/>
        </w:rPr>
        <w:t>prevencijas</w:t>
      </w:r>
      <w:proofErr w:type="spellEnd"/>
      <w:r w:rsidRPr="00783A9C">
        <w:rPr>
          <w:rFonts w:ascii="Times New Roman" w:hAnsi="Times New Roman" w:cs="Times New Roman"/>
          <w:sz w:val="28"/>
          <w:szCs w:val="28"/>
        </w:rPr>
        <w:t xml:space="preserve"> darbu, piedalījušies dažādu jomu profilaktiskajos reidos.</w:t>
      </w:r>
    </w:p>
    <w:p w:rsidR="00A157E2" w:rsidRPr="00783A9C" w:rsidRDefault="00A157E2" w:rsidP="00A157E2">
      <w:pPr>
        <w:spacing w:after="0" w:line="240" w:lineRule="auto"/>
        <w:ind w:firstLine="720"/>
        <w:jc w:val="both"/>
        <w:rPr>
          <w:rFonts w:ascii="Times New Roman" w:hAnsi="Times New Roman" w:cs="Times New Roman"/>
          <w:sz w:val="28"/>
          <w:szCs w:val="28"/>
        </w:rPr>
      </w:pPr>
      <w:r w:rsidRPr="00783A9C">
        <w:rPr>
          <w:rFonts w:ascii="Times New Roman" w:hAnsi="Times New Roman" w:cs="Times New Roman"/>
          <w:sz w:val="28"/>
          <w:szCs w:val="28"/>
        </w:rPr>
        <w:t xml:space="preserve">Papildus iepriekš minētajiem īstenotajiem preventīvajiem pasākumiem ir veiktas šādas liela mēroga </w:t>
      </w:r>
      <w:proofErr w:type="spellStart"/>
      <w:r w:rsidRPr="00783A9C">
        <w:rPr>
          <w:rFonts w:ascii="Times New Roman" w:hAnsi="Times New Roman" w:cs="Times New Roman"/>
          <w:sz w:val="28"/>
          <w:szCs w:val="28"/>
        </w:rPr>
        <w:t>prevencijas</w:t>
      </w:r>
      <w:proofErr w:type="spellEnd"/>
      <w:r w:rsidRPr="00783A9C">
        <w:rPr>
          <w:rFonts w:ascii="Times New Roman" w:hAnsi="Times New Roman" w:cs="Times New Roman"/>
          <w:sz w:val="28"/>
          <w:szCs w:val="28"/>
        </w:rPr>
        <w:t xml:space="preserve"> aktivitātes:</w:t>
      </w:r>
    </w:p>
    <w:p w:rsidR="00A157E2" w:rsidRPr="00783A9C" w:rsidRDefault="00A157E2" w:rsidP="00A157E2">
      <w:pPr>
        <w:spacing w:after="0" w:line="240" w:lineRule="auto"/>
        <w:ind w:firstLine="720"/>
        <w:jc w:val="both"/>
        <w:rPr>
          <w:rFonts w:ascii="Times New Roman" w:hAnsi="Times New Roman" w:cs="Times New Roman"/>
          <w:sz w:val="28"/>
          <w:szCs w:val="28"/>
        </w:rPr>
      </w:pPr>
      <w:r w:rsidRPr="00783A9C">
        <w:rPr>
          <w:rFonts w:ascii="Times New Roman" w:hAnsi="Times New Roman" w:cs="Times New Roman"/>
          <w:sz w:val="28"/>
          <w:szCs w:val="28"/>
        </w:rPr>
        <w:t>No 2018.gada 13.aprīļa līdz 2018.gada 15.aprīlim dalība izstādē Ķīpsalā „Bērnu pasaule” (radošās darbnīcas nodrošināšana, operatīvā transporta apskates iespējas).</w:t>
      </w:r>
    </w:p>
    <w:p w:rsidR="00A157E2" w:rsidRPr="00783A9C" w:rsidRDefault="00A157E2" w:rsidP="00A157E2">
      <w:pPr>
        <w:spacing w:after="0" w:line="240" w:lineRule="auto"/>
        <w:ind w:firstLine="720"/>
        <w:jc w:val="both"/>
        <w:rPr>
          <w:rFonts w:ascii="Helvetica" w:hAnsi="Helvetica" w:cs="Helvetica"/>
          <w:shd w:val="clear" w:color="auto" w:fill="FFFFFF"/>
        </w:rPr>
      </w:pPr>
      <w:r w:rsidRPr="00783A9C">
        <w:rPr>
          <w:rFonts w:ascii="Times New Roman" w:hAnsi="Times New Roman" w:cs="Times New Roman"/>
          <w:sz w:val="28"/>
          <w:szCs w:val="28"/>
          <w:shd w:val="clear" w:color="auto" w:fill="FFFFFF"/>
        </w:rPr>
        <w:t>Jau tradicionāli, atzīmējot Starptautisko bērnu aizsardzības dienu, Valsts policija 2018. gada 2. jūnijā Esplanādē piedalījās ģimeņu drošības festivālā “Visi kopā”. Pasākums tiek rīkots jau piekto reizi. Gan lielāki, gan mazāki apmeklētāji varēja papildināt savas zināšanas jautājumos, kas saistīti ar drošību un veselību. Tāpat bija iespēja uzzināt par operatīvo dienestu darba ikdienu, tuvāk aplūkot dienesta operatīvos transportlīdzekļus, redzēt dažādus paraugdemonstrējumus un piedalīties aktivitātēs.</w:t>
      </w:r>
      <w:r w:rsidRPr="00783A9C">
        <w:rPr>
          <w:rFonts w:ascii="Helvetica" w:hAnsi="Helvetica" w:cs="Helvetica"/>
          <w:shd w:val="clear" w:color="auto" w:fill="FFFFFF"/>
        </w:rPr>
        <w:t xml:space="preserve"> </w:t>
      </w:r>
    </w:p>
    <w:p w:rsidR="00A157E2" w:rsidRPr="00783A9C" w:rsidRDefault="00A157E2" w:rsidP="00A157E2">
      <w:pPr>
        <w:spacing w:after="0" w:line="240" w:lineRule="auto"/>
        <w:ind w:firstLine="720"/>
        <w:jc w:val="both"/>
        <w:rPr>
          <w:rFonts w:ascii="Times New Roman" w:hAnsi="Times New Roman" w:cs="Times New Roman"/>
          <w:sz w:val="28"/>
          <w:szCs w:val="28"/>
        </w:rPr>
      </w:pPr>
      <w:r w:rsidRPr="00783A9C">
        <w:rPr>
          <w:rFonts w:ascii="Times New Roman" w:hAnsi="Times New Roman" w:cs="Times New Roman"/>
          <w:sz w:val="28"/>
          <w:szCs w:val="28"/>
        </w:rPr>
        <w:t>2018.gadā Valsts policija</w:t>
      </w:r>
      <w:r w:rsidR="00C33F65">
        <w:rPr>
          <w:rFonts w:ascii="Times New Roman" w:hAnsi="Times New Roman" w:cs="Times New Roman"/>
          <w:sz w:val="28"/>
          <w:szCs w:val="28"/>
        </w:rPr>
        <w:t xml:space="preserve"> turpināja popularizēt 2017.gadā</w:t>
      </w:r>
      <w:r w:rsidRPr="00783A9C">
        <w:rPr>
          <w:rFonts w:ascii="Times New Roman" w:hAnsi="Times New Roman" w:cs="Times New Roman"/>
          <w:sz w:val="28"/>
          <w:szCs w:val="28"/>
        </w:rPr>
        <w:t xml:space="preserve"> uzsākto drošības kampaņu “</w:t>
      </w:r>
      <w:proofErr w:type="spellStart"/>
      <w:r w:rsidRPr="00783A9C">
        <w:rPr>
          <w:rFonts w:ascii="Times New Roman" w:hAnsi="Times New Roman" w:cs="Times New Roman"/>
          <w:sz w:val="28"/>
          <w:szCs w:val="28"/>
        </w:rPr>
        <w:t>Supervaronim</w:t>
      </w:r>
      <w:proofErr w:type="spellEnd"/>
      <w:r w:rsidRPr="00783A9C">
        <w:rPr>
          <w:rFonts w:ascii="Times New Roman" w:hAnsi="Times New Roman" w:cs="Times New Roman"/>
          <w:sz w:val="28"/>
          <w:szCs w:val="28"/>
        </w:rPr>
        <w:t xml:space="preserve"> nepazust”, vēršot sabiedrības uzmanību jautājumiem, kas saistās ar bērnu drošību. Ar šo kampaņu Valsts policija turpina mudināt gan vecākus, gan skolotājus runāt ar bērniem</w:t>
      </w:r>
      <w:r w:rsidR="009F2753">
        <w:rPr>
          <w:rFonts w:ascii="Times New Roman" w:hAnsi="Times New Roman" w:cs="Times New Roman"/>
          <w:sz w:val="28"/>
          <w:szCs w:val="28"/>
        </w:rPr>
        <w:t xml:space="preserve"> par drošības jautājumiem</w:t>
      </w:r>
      <w:bookmarkStart w:id="28" w:name="_GoBack"/>
      <w:bookmarkEnd w:id="28"/>
      <w:r w:rsidRPr="00783A9C">
        <w:rPr>
          <w:rFonts w:ascii="Times New Roman" w:hAnsi="Times New Roman" w:cs="Times New Roman"/>
          <w:sz w:val="28"/>
          <w:szCs w:val="28"/>
        </w:rPr>
        <w:t xml:space="preserve"> jau kopš mazotnes</w:t>
      </w:r>
      <w:r w:rsidR="00C27C38">
        <w:rPr>
          <w:rFonts w:ascii="Times New Roman" w:hAnsi="Times New Roman" w:cs="Times New Roman"/>
          <w:sz w:val="28"/>
          <w:szCs w:val="28"/>
        </w:rPr>
        <w:t>.</w:t>
      </w:r>
      <w:r w:rsidRPr="00783A9C">
        <w:rPr>
          <w:rFonts w:ascii="Times New Roman" w:hAnsi="Times New Roman" w:cs="Times New Roman"/>
          <w:sz w:val="28"/>
          <w:szCs w:val="28"/>
        </w:rPr>
        <w:t xml:space="preserve"> </w:t>
      </w:r>
    </w:p>
    <w:p w:rsidR="00A157E2" w:rsidRPr="00783A9C" w:rsidRDefault="00A157E2" w:rsidP="00A157E2"/>
    <w:p w:rsidR="00A157E2" w:rsidRDefault="00A157E2" w:rsidP="00A12BF1">
      <w:pPr>
        <w:suppressAutoHyphens/>
        <w:spacing w:after="0" w:line="240" w:lineRule="auto"/>
        <w:jc w:val="both"/>
        <w:rPr>
          <w:rFonts w:ascii="Times New Roman" w:eastAsia="Times New Roman" w:hAnsi="Times New Roman" w:cs="Times New Roman"/>
          <w:b/>
          <w:sz w:val="28"/>
          <w:szCs w:val="28"/>
          <w:lang w:eastAsia="ar-SA"/>
        </w:rPr>
      </w:pPr>
    </w:p>
    <w:p w:rsidR="00A157E2" w:rsidRDefault="00A157E2" w:rsidP="00A12BF1">
      <w:pPr>
        <w:suppressAutoHyphens/>
        <w:spacing w:after="0" w:line="240" w:lineRule="auto"/>
        <w:jc w:val="both"/>
        <w:rPr>
          <w:rFonts w:ascii="Times New Roman" w:eastAsia="Times New Roman" w:hAnsi="Times New Roman" w:cs="Times New Roman"/>
          <w:b/>
          <w:sz w:val="28"/>
          <w:szCs w:val="28"/>
          <w:lang w:eastAsia="ar-SA"/>
        </w:rPr>
      </w:pPr>
    </w:p>
    <w:p w:rsidR="00A157E2" w:rsidRDefault="00A157E2" w:rsidP="00A12BF1">
      <w:pPr>
        <w:suppressAutoHyphens/>
        <w:spacing w:after="0" w:line="240" w:lineRule="auto"/>
        <w:jc w:val="both"/>
        <w:rPr>
          <w:rFonts w:ascii="Times New Roman" w:eastAsia="Times New Roman" w:hAnsi="Times New Roman" w:cs="Times New Roman"/>
          <w:b/>
          <w:sz w:val="28"/>
          <w:szCs w:val="28"/>
          <w:lang w:eastAsia="ar-SA"/>
        </w:rPr>
      </w:pPr>
    </w:p>
    <w:p w:rsidR="00C27C38" w:rsidRDefault="00C27C38" w:rsidP="00A12BF1">
      <w:pPr>
        <w:suppressAutoHyphens/>
        <w:spacing w:after="0" w:line="240" w:lineRule="auto"/>
        <w:jc w:val="both"/>
        <w:rPr>
          <w:rFonts w:ascii="Times New Roman" w:eastAsia="Times New Roman" w:hAnsi="Times New Roman" w:cs="Times New Roman"/>
          <w:b/>
          <w:sz w:val="28"/>
          <w:szCs w:val="28"/>
          <w:lang w:eastAsia="ar-SA"/>
        </w:rPr>
      </w:pPr>
    </w:p>
    <w:p w:rsidR="00216851" w:rsidRDefault="00216851" w:rsidP="00A12BF1">
      <w:pPr>
        <w:suppressAutoHyphens/>
        <w:spacing w:after="0" w:line="240" w:lineRule="auto"/>
        <w:jc w:val="both"/>
        <w:rPr>
          <w:rFonts w:ascii="Times New Roman" w:eastAsia="Times New Roman" w:hAnsi="Times New Roman" w:cs="Times New Roman"/>
          <w:b/>
          <w:sz w:val="28"/>
          <w:szCs w:val="28"/>
          <w:lang w:eastAsia="ar-SA"/>
        </w:rPr>
      </w:pPr>
    </w:p>
    <w:p w:rsidR="00216851" w:rsidRDefault="00216851" w:rsidP="00A12BF1">
      <w:pPr>
        <w:suppressAutoHyphens/>
        <w:spacing w:after="0" w:line="240" w:lineRule="auto"/>
        <w:jc w:val="both"/>
        <w:rPr>
          <w:rFonts w:ascii="Times New Roman" w:eastAsia="Times New Roman" w:hAnsi="Times New Roman" w:cs="Times New Roman"/>
          <w:b/>
          <w:sz w:val="28"/>
          <w:szCs w:val="28"/>
          <w:lang w:eastAsia="ar-SA"/>
        </w:rPr>
      </w:pPr>
    </w:p>
    <w:p w:rsidR="00216851" w:rsidRDefault="00216851" w:rsidP="00A12BF1">
      <w:pPr>
        <w:suppressAutoHyphens/>
        <w:spacing w:after="0" w:line="240" w:lineRule="auto"/>
        <w:jc w:val="both"/>
        <w:rPr>
          <w:rFonts w:ascii="Times New Roman" w:eastAsia="Times New Roman" w:hAnsi="Times New Roman" w:cs="Times New Roman"/>
          <w:b/>
          <w:sz w:val="28"/>
          <w:szCs w:val="28"/>
          <w:lang w:eastAsia="ar-SA"/>
        </w:rPr>
      </w:pPr>
    </w:p>
    <w:p w:rsidR="00C27C38" w:rsidRDefault="00C27C38" w:rsidP="00A12BF1">
      <w:pPr>
        <w:suppressAutoHyphens/>
        <w:spacing w:after="0" w:line="240" w:lineRule="auto"/>
        <w:jc w:val="both"/>
        <w:rPr>
          <w:rFonts w:ascii="Times New Roman" w:eastAsia="Times New Roman" w:hAnsi="Times New Roman" w:cs="Times New Roman"/>
          <w:b/>
          <w:sz w:val="28"/>
          <w:szCs w:val="28"/>
          <w:lang w:eastAsia="ar-SA"/>
        </w:rPr>
      </w:pPr>
    </w:p>
    <w:p w:rsidR="00A157E2" w:rsidRDefault="00A157E2" w:rsidP="00A12BF1">
      <w:pPr>
        <w:suppressAutoHyphens/>
        <w:spacing w:after="0" w:line="240" w:lineRule="auto"/>
        <w:jc w:val="both"/>
        <w:rPr>
          <w:rFonts w:ascii="Times New Roman" w:eastAsia="Times New Roman" w:hAnsi="Times New Roman" w:cs="Times New Roman"/>
          <w:b/>
          <w:sz w:val="28"/>
          <w:szCs w:val="28"/>
          <w:lang w:eastAsia="ar-SA"/>
        </w:rPr>
      </w:pPr>
    </w:p>
    <w:p w:rsidR="00A12BF1" w:rsidRPr="0048622A" w:rsidRDefault="00A12BF1" w:rsidP="00A12BF1">
      <w:pPr>
        <w:suppressAutoHyphens/>
        <w:spacing w:after="0" w:line="240" w:lineRule="auto"/>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P</w:t>
      </w:r>
      <w:r w:rsidRPr="0048622A">
        <w:rPr>
          <w:rFonts w:ascii="Times New Roman" w:eastAsia="Times New Roman" w:hAnsi="Times New Roman" w:cs="Times New Roman"/>
          <w:b/>
          <w:sz w:val="28"/>
          <w:szCs w:val="28"/>
          <w:lang w:eastAsia="ar-SA"/>
        </w:rPr>
        <w:t xml:space="preserve">ārskatu sagatavoja: </w:t>
      </w:r>
    </w:p>
    <w:p w:rsidR="00A12BF1" w:rsidRPr="0048622A" w:rsidRDefault="00A12BF1" w:rsidP="00A12BF1">
      <w:pPr>
        <w:suppressAutoHyphens/>
        <w:spacing w:after="0" w:line="240" w:lineRule="auto"/>
        <w:jc w:val="both"/>
        <w:rPr>
          <w:rFonts w:ascii="Times New Roman" w:eastAsia="Times New Roman" w:hAnsi="Times New Roman" w:cs="Times New Roman"/>
          <w:color w:val="FF0000"/>
          <w:sz w:val="28"/>
          <w:szCs w:val="28"/>
          <w:lang w:eastAsia="ar-SA"/>
        </w:rPr>
      </w:pPr>
    </w:p>
    <w:tbl>
      <w:tblPr>
        <w:tblW w:w="0" w:type="auto"/>
        <w:tblLook w:val="04A0" w:firstRow="1" w:lastRow="0" w:firstColumn="1" w:lastColumn="0" w:noHBand="0" w:noVBand="1"/>
      </w:tblPr>
      <w:tblGrid>
        <w:gridCol w:w="4539"/>
        <w:gridCol w:w="4533"/>
      </w:tblGrid>
      <w:tr w:rsidR="00A12BF1" w:rsidRPr="0048622A" w:rsidTr="00A12BF1">
        <w:tc>
          <w:tcPr>
            <w:tcW w:w="4643" w:type="dxa"/>
            <w:shd w:val="clear" w:color="auto" w:fill="auto"/>
          </w:tcPr>
          <w:p w:rsidR="00A12BF1" w:rsidRPr="0048622A" w:rsidRDefault="00A12BF1" w:rsidP="00A12BF1">
            <w:pPr>
              <w:suppressAutoHyphens/>
              <w:spacing w:after="0" w:line="240" w:lineRule="auto"/>
              <w:rPr>
                <w:rFonts w:ascii="Times New Roman" w:eastAsia="Times New Roman" w:hAnsi="Times New Roman" w:cs="Times New Roman"/>
                <w:sz w:val="22"/>
                <w:szCs w:val="22"/>
                <w:lang w:eastAsia="ar-SA"/>
              </w:rPr>
            </w:pPr>
            <w:r>
              <w:rPr>
                <w:rFonts w:ascii="Times New Roman" w:eastAsia="Times New Roman" w:hAnsi="Times New Roman" w:cs="Times New Roman"/>
                <w:sz w:val="22"/>
                <w:szCs w:val="22"/>
                <w:lang w:eastAsia="ar-SA"/>
              </w:rPr>
              <w:t>VP GKPP KKP DKB</w:t>
            </w:r>
          </w:p>
          <w:p w:rsidR="00A12BF1" w:rsidRPr="0048622A" w:rsidRDefault="00A12BF1" w:rsidP="00A12BF1">
            <w:pPr>
              <w:suppressAutoHyphens/>
              <w:spacing w:after="0" w:line="240" w:lineRule="auto"/>
              <w:rPr>
                <w:rFonts w:ascii="Times New Roman" w:eastAsia="Times New Roman" w:hAnsi="Times New Roman" w:cs="Times New Roman"/>
                <w:sz w:val="22"/>
                <w:szCs w:val="22"/>
                <w:lang w:eastAsia="ar-SA"/>
              </w:rPr>
            </w:pPr>
            <w:r>
              <w:rPr>
                <w:rFonts w:ascii="Times New Roman" w:eastAsia="Times New Roman" w:hAnsi="Times New Roman" w:cs="Times New Roman"/>
                <w:sz w:val="22"/>
                <w:szCs w:val="22"/>
                <w:lang w:eastAsia="ar-SA"/>
              </w:rPr>
              <w:t>galvenā inspektore</w:t>
            </w:r>
          </w:p>
          <w:p w:rsidR="00A12BF1" w:rsidRPr="0048622A" w:rsidRDefault="00A12BF1" w:rsidP="00A12BF1">
            <w:pPr>
              <w:suppressAutoHyphens/>
              <w:spacing w:after="0" w:line="240" w:lineRule="auto"/>
              <w:rPr>
                <w:rFonts w:ascii="Times New Roman" w:eastAsia="Times New Roman" w:hAnsi="Times New Roman" w:cs="Times New Roman"/>
                <w:sz w:val="22"/>
                <w:szCs w:val="22"/>
                <w:lang w:eastAsia="ar-SA"/>
              </w:rPr>
            </w:pPr>
            <w:r>
              <w:rPr>
                <w:rFonts w:ascii="Times New Roman" w:eastAsia="Times New Roman" w:hAnsi="Times New Roman" w:cs="Times New Roman"/>
                <w:sz w:val="22"/>
                <w:szCs w:val="22"/>
                <w:lang w:eastAsia="ar-SA"/>
              </w:rPr>
              <w:t xml:space="preserve">Vineta </w:t>
            </w:r>
            <w:r w:rsidRPr="0048622A">
              <w:rPr>
                <w:rFonts w:ascii="Times New Roman" w:eastAsia="Times New Roman" w:hAnsi="Times New Roman" w:cs="Times New Roman"/>
                <w:sz w:val="22"/>
                <w:szCs w:val="22"/>
                <w:lang w:eastAsia="ar-SA"/>
              </w:rPr>
              <w:t>Pavlovska</w:t>
            </w:r>
          </w:p>
          <w:p w:rsidR="00A12BF1" w:rsidRPr="0048622A" w:rsidRDefault="00A12BF1" w:rsidP="00A12BF1">
            <w:pPr>
              <w:suppressAutoHyphens/>
              <w:spacing w:after="0" w:line="240" w:lineRule="auto"/>
              <w:rPr>
                <w:rFonts w:ascii="Times New Roman" w:eastAsia="Times New Roman" w:hAnsi="Times New Roman" w:cs="Times New Roman"/>
                <w:sz w:val="22"/>
                <w:szCs w:val="22"/>
                <w:lang w:eastAsia="ar-SA"/>
              </w:rPr>
            </w:pPr>
            <w:r w:rsidRPr="0048622A">
              <w:rPr>
                <w:rFonts w:ascii="Times New Roman" w:eastAsia="Times New Roman" w:hAnsi="Times New Roman" w:cs="Times New Roman"/>
                <w:sz w:val="22"/>
                <w:szCs w:val="22"/>
                <w:lang w:eastAsia="ar-SA"/>
              </w:rPr>
              <w:t>Tālrunis: 67075216</w:t>
            </w:r>
          </w:p>
          <w:p w:rsidR="00A12BF1" w:rsidRPr="0048622A" w:rsidRDefault="00A12BF1" w:rsidP="00A12BF1">
            <w:pPr>
              <w:suppressAutoHyphens/>
              <w:spacing w:after="0" w:line="240" w:lineRule="auto"/>
              <w:rPr>
                <w:rFonts w:ascii="Times New Roman" w:eastAsia="Times New Roman" w:hAnsi="Times New Roman" w:cs="Times New Roman"/>
                <w:sz w:val="22"/>
                <w:szCs w:val="22"/>
                <w:lang w:eastAsia="ar-SA"/>
              </w:rPr>
            </w:pPr>
            <w:r w:rsidRPr="0048622A">
              <w:rPr>
                <w:rFonts w:ascii="Times New Roman" w:eastAsia="Times New Roman" w:hAnsi="Times New Roman" w:cs="Times New Roman"/>
                <w:sz w:val="22"/>
                <w:szCs w:val="22"/>
                <w:lang w:eastAsia="ar-SA"/>
              </w:rPr>
              <w:t xml:space="preserve">E-pasts: </w:t>
            </w:r>
            <w:hyperlink r:id="rId9" w:history="1">
              <w:r w:rsidRPr="0048622A">
                <w:rPr>
                  <w:rFonts w:ascii="Times New Roman" w:eastAsia="Times New Roman" w:hAnsi="Times New Roman" w:cs="Times New Roman"/>
                  <w:color w:val="0000FF"/>
                  <w:sz w:val="22"/>
                  <w:szCs w:val="22"/>
                  <w:u w:val="single"/>
                  <w:lang w:eastAsia="ar-SA"/>
                </w:rPr>
                <w:t>vineta.pavlovska@vp.gov.lv</w:t>
              </w:r>
            </w:hyperlink>
          </w:p>
          <w:p w:rsidR="00A12BF1" w:rsidRPr="0048622A" w:rsidRDefault="00A12BF1" w:rsidP="00A12BF1">
            <w:pPr>
              <w:suppressAutoHyphens/>
              <w:spacing w:after="0" w:line="240" w:lineRule="auto"/>
              <w:rPr>
                <w:rFonts w:ascii="Times New Roman" w:eastAsia="Times New Roman" w:hAnsi="Times New Roman" w:cs="Times New Roman"/>
                <w:color w:val="FF0000"/>
                <w:sz w:val="28"/>
                <w:szCs w:val="28"/>
                <w:lang w:eastAsia="ar-SA"/>
              </w:rPr>
            </w:pPr>
          </w:p>
        </w:tc>
        <w:tc>
          <w:tcPr>
            <w:tcW w:w="4644" w:type="dxa"/>
            <w:shd w:val="clear" w:color="auto" w:fill="auto"/>
          </w:tcPr>
          <w:p w:rsidR="00A12BF1" w:rsidRPr="0048622A" w:rsidRDefault="00A12BF1" w:rsidP="00A12BF1">
            <w:pPr>
              <w:suppressAutoHyphens/>
              <w:spacing w:after="0" w:line="240" w:lineRule="auto"/>
              <w:jc w:val="both"/>
              <w:rPr>
                <w:rFonts w:ascii="Times New Roman" w:eastAsia="Times New Roman" w:hAnsi="Times New Roman" w:cs="Times New Roman"/>
                <w:sz w:val="22"/>
                <w:szCs w:val="22"/>
                <w:lang w:eastAsia="ar-SA"/>
              </w:rPr>
            </w:pPr>
            <w:r>
              <w:rPr>
                <w:rFonts w:ascii="Times New Roman" w:eastAsia="Times New Roman" w:hAnsi="Times New Roman" w:cs="Times New Roman"/>
                <w:sz w:val="22"/>
                <w:szCs w:val="22"/>
                <w:lang w:eastAsia="ar-SA"/>
              </w:rPr>
              <w:t>VP GKPP PVN</w:t>
            </w:r>
          </w:p>
          <w:p w:rsidR="00A12BF1" w:rsidRPr="0048622A" w:rsidRDefault="00A12BF1" w:rsidP="00A12BF1">
            <w:pPr>
              <w:suppressAutoHyphens/>
              <w:spacing w:after="0" w:line="240" w:lineRule="auto"/>
              <w:jc w:val="both"/>
              <w:rPr>
                <w:rFonts w:ascii="Times New Roman" w:eastAsia="Times New Roman" w:hAnsi="Times New Roman" w:cs="Times New Roman"/>
                <w:sz w:val="22"/>
                <w:szCs w:val="22"/>
                <w:lang w:eastAsia="ar-SA"/>
              </w:rPr>
            </w:pPr>
            <w:r>
              <w:rPr>
                <w:rFonts w:ascii="Times New Roman" w:eastAsia="Times New Roman" w:hAnsi="Times New Roman" w:cs="Times New Roman"/>
                <w:sz w:val="22"/>
                <w:szCs w:val="22"/>
                <w:lang w:eastAsia="ar-SA"/>
              </w:rPr>
              <w:t>vecākā inspektore</w:t>
            </w:r>
          </w:p>
          <w:p w:rsidR="00A12BF1" w:rsidRPr="0048622A" w:rsidRDefault="00A12BF1" w:rsidP="00A12BF1">
            <w:pPr>
              <w:suppressAutoHyphens/>
              <w:spacing w:after="0" w:line="240" w:lineRule="auto"/>
              <w:jc w:val="both"/>
              <w:rPr>
                <w:rFonts w:ascii="Times New Roman" w:eastAsia="Times New Roman" w:hAnsi="Times New Roman" w:cs="Times New Roman"/>
                <w:sz w:val="22"/>
                <w:szCs w:val="22"/>
                <w:lang w:eastAsia="ar-SA"/>
              </w:rPr>
            </w:pPr>
            <w:r>
              <w:rPr>
                <w:rFonts w:ascii="Times New Roman" w:eastAsia="Times New Roman" w:hAnsi="Times New Roman" w:cs="Times New Roman"/>
                <w:sz w:val="22"/>
                <w:szCs w:val="22"/>
                <w:lang w:eastAsia="ar-SA"/>
              </w:rPr>
              <w:t xml:space="preserve">Olga </w:t>
            </w:r>
            <w:proofErr w:type="spellStart"/>
            <w:r>
              <w:rPr>
                <w:rFonts w:ascii="Times New Roman" w:eastAsia="Times New Roman" w:hAnsi="Times New Roman" w:cs="Times New Roman"/>
                <w:sz w:val="22"/>
                <w:szCs w:val="22"/>
                <w:lang w:eastAsia="ar-SA"/>
              </w:rPr>
              <w:t>Podžuna</w:t>
            </w:r>
            <w:proofErr w:type="spellEnd"/>
          </w:p>
          <w:p w:rsidR="00A12BF1" w:rsidRPr="0048622A" w:rsidRDefault="00A12BF1" w:rsidP="00A12BF1">
            <w:pPr>
              <w:suppressAutoHyphens/>
              <w:spacing w:after="0" w:line="240" w:lineRule="auto"/>
              <w:jc w:val="both"/>
              <w:rPr>
                <w:rFonts w:ascii="Times New Roman" w:eastAsia="Times New Roman" w:hAnsi="Times New Roman" w:cs="Times New Roman"/>
                <w:sz w:val="22"/>
                <w:szCs w:val="22"/>
                <w:lang w:eastAsia="ar-SA"/>
              </w:rPr>
            </w:pPr>
            <w:r>
              <w:rPr>
                <w:rFonts w:ascii="Times New Roman" w:eastAsia="Times New Roman" w:hAnsi="Times New Roman" w:cs="Times New Roman"/>
                <w:sz w:val="22"/>
                <w:szCs w:val="22"/>
                <w:lang w:eastAsia="ar-SA"/>
              </w:rPr>
              <w:t>Tālrunis: 67075215</w:t>
            </w:r>
          </w:p>
          <w:p w:rsidR="00A12BF1" w:rsidRPr="0048622A" w:rsidRDefault="00A12BF1" w:rsidP="00A12BF1">
            <w:pPr>
              <w:suppressAutoHyphens/>
              <w:spacing w:after="0" w:line="240" w:lineRule="auto"/>
              <w:jc w:val="both"/>
              <w:rPr>
                <w:rFonts w:ascii="Times New Roman" w:eastAsia="Times New Roman" w:hAnsi="Times New Roman" w:cs="Times New Roman"/>
                <w:sz w:val="22"/>
                <w:szCs w:val="22"/>
                <w:lang w:eastAsia="ar-SA"/>
              </w:rPr>
            </w:pPr>
            <w:r w:rsidRPr="0048622A">
              <w:rPr>
                <w:rFonts w:ascii="Times New Roman" w:eastAsia="Times New Roman" w:hAnsi="Times New Roman" w:cs="Times New Roman"/>
                <w:sz w:val="22"/>
                <w:szCs w:val="22"/>
                <w:lang w:eastAsia="ar-SA"/>
              </w:rPr>
              <w:t xml:space="preserve">E-pasts: : </w:t>
            </w:r>
            <w:hyperlink r:id="rId10" w:history="1">
              <w:r w:rsidRPr="00ED34A1">
                <w:rPr>
                  <w:rStyle w:val="Hipersaite"/>
                  <w:rFonts w:ascii="Times New Roman" w:eastAsia="Times New Roman" w:hAnsi="Times New Roman" w:cs="Times New Roman"/>
                  <w:sz w:val="22"/>
                  <w:szCs w:val="22"/>
                  <w:lang w:eastAsia="ar-SA"/>
                </w:rPr>
                <w:t>olga.podzuna@vp.gov.lv</w:t>
              </w:r>
            </w:hyperlink>
            <w:r>
              <w:rPr>
                <w:rFonts w:ascii="Times New Roman" w:eastAsia="Times New Roman" w:hAnsi="Times New Roman" w:cs="Times New Roman"/>
                <w:sz w:val="22"/>
                <w:szCs w:val="22"/>
                <w:lang w:eastAsia="ar-SA"/>
              </w:rPr>
              <w:t xml:space="preserve"> </w:t>
            </w:r>
            <w:r w:rsidRPr="0048622A">
              <w:rPr>
                <w:rFonts w:ascii="Times New Roman" w:eastAsia="Times New Roman" w:hAnsi="Times New Roman" w:cs="Times New Roman"/>
                <w:sz w:val="22"/>
                <w:szCs w:val="22"/>
                <w:lang w:eastAsia="ar-SA"/>
              </w:rPr>
              <w:t xml:space="preserve"> </w:t>
            </w:r>
          </w:p>
          <w:p w:rsidR="00A12BF1" w:rsidRPr="0048622A" w:rsidRDefault="00A12BF1" w:rsidP="00A12BF1">
            <w:pPr>
              <w:suppressAutoHyphens/>
              <w:spacing w:after="0" w:line="240" w:lineRule="auto"/>
              <w:jc w:val="both"/>
              <w:rPr>
                <w:rFonts w:ascii="Times New Roman" w:eastAsia="Times New Roman" w:hAnsi="Times New Roman" w:cs="Times New Roman"/>
                <w:color w:val="FF0000"/>
                <w:sz w:val="28"/>
                <w:szCs w:val="28"/>
                <w:lang w:eastAsia="ar-SA"/>
              </w:rPr>
            </w:pPr>
          </w:p>
        </w:tc>
      </w:tr>
      <w:tr w:rsidR="00A12BF1" w:rsidRPr="0048622A" w:rsidTr="00A12BF1">
        <w:tc>
          <w:tcPr>
            <w:tcW w:w="4643" w:type="dxa"/>
            <w:shd w:val="clear" w:color="auto" w:fill="auto"/>
          </w:tcPr>
          <w:p w:rsidR="00A12BF1" w:rsidRPr="00AD188A" w:rsidRDefault="00A12BF1" w:rsidP="00A12BF1">
            <w:pPr>
              <w:suppressAutoHyphens/>
              <w:spacing w:after="0" w:line="240" w:lineRule="auto"/>
              <w:ind w:right="174"/>
              <w:rPr>
                <w:rFonts w:ascii="Times New Roman" w:hAnsi="Times New Roman" w:cs="Times New Roman"/>
                <w:sz w:val="22"/>
                <w:szCs w:val="22"/>
              </w:rPr>
            </w:pPr>
            <w:r w:rsidRPr="00AD188A">
              <w:rPr>
                <w:rFonts w:ascii="Times New Roman" w:hAnsi="Times New Roman" w:cs="Times New Roman"/>
                <w:sz w:val="22"/>
                <w:szCs w:val="22"/>
              </w:rPr>
              <w:t xml:space="preserve">VP </w:t>
            </w:r>
            <w:proofErr w:type="spellStart"/>
            <w:r w:rsidRPr="00AD188A">
              <w:rPr>
                <w:rFonts w:ascii="Times New Roman" w:hAnsi="Times New Roman" w:cs="Times New Roman"/>
                <w:sz w:val="22"/>
                <w:szCs w:val="22"/>
              </w:rPr>
              <w:t>GKrPP</w:t>
            </w:r>
            <w:proofErr w:type="spellEnd"/>
            <w:r w:rsidRPr="00AD188A">
              <w:rPr>
                <w:rFonts w:ascii="Times New Roman" w:hAnsi="Times New Roman" w:cs="Times New Roman"/>
                <w:sz w:val="22"/>
                <w:szCs w:val="22"/>
              </w:rPr>
              <w:t xml:space="preserve"> KVP</w:t>
            </w:r>
            <w:r w:rsidRPr="00AD188A">
              <w:rPr>
                <w:rFonts w:ascii="Times New Roman" w:hAnsi="Times New Roman" w:cs="Times New Roman"/>
                <w:sz w:val="22"/>
                <w:szCs w:val="22"/>
              </w:rPr>
              <w:br/>
              <w:t>2.nodaļas galvenā inspektore</w:t>
            </w:r>
          </w:p>
          <w:p w:rsidR="00A12BF1" w:rsidRPr="00AD188A" w:rsidRDefault="00A12BF1" w:rsidP="00A12BF1">
            <w:pPr>
              <w:suppressAutoHyphens/>
              <w:spacing w:after="0" w:line="240" w:lineRule="auto"/>
              <w:ind w:right="174"/>
              <w:rPr>
                <w:rFonts w:ascii="Times New Roman" w:hAnsi="Times New Roman" w:cs="Times New Roman"/>
                <w:sz w:val="22"/>
                <w:szCs w:val="22"/>
              </w:rPr>
            </w:pPr>
            <w:r w:rsidRPr="00AD188A">
              <w:rPr>
                <w:rFonts w:ascii="Times New Roman" w:hAnsi="Times New Roman" w:cs="Times New Roman"/>
                <w:sz w:val="22"/>
                <w:szCs w:val="22"/>
              </w:rPr>
              <w:t>Vija Auzāne</w:t>
            </w:r>
            <w:r w:rsidRPr="00AD188A">
              <w:rPr>
                <w:rFonts w:ascii="Times New Roman" w:hAnsi="Times New Roman" w:cs="Times New Roman"/>
                <w:sz w:val="22"/>
                <w:szCs w:val="22"/>
              </w:rPr>
              <w:br/>
              <w:t xml:space="preserve">tālr.67014097 </w:t>
            </w:r>
          </w:p>
          <w:p w:rsidR="00A12BF1" w:rsidRPr="0048622A" w:rsidRDefault="00A12BF1" w:rsidP="00A12BF1">
            <w:pPr>
              <w:suppressAutoHyphens/>
              <w:spacing w:after="0" w:line="240" w:lineRule="auto"/>
              <w:ind w:right="174"/>
              <w:rPr>
                <w:rFonts w:ascii="Times New Roman" w:eastAsia="Times New Roman" w:hAnsi="Times New Roman" w:cs="Times New Roman"/>
                <w:color w:val="FF0000"/>
                <w:sz w:val="28"/>
                <w:szCs w:val="28"/>
                <w:lang w:eastAsia="ar-SA"/>
              </w:rPr>
            </w:pPr>
            <w:r w:rsidRPr="00AD188A">
              <w:rPr>
                <w:rFonts w:ascii="Times New Roman" w:eastAsia="Times New Roman" w:hAnsi="Times New Roman" w:cs="Times New Roman"/>
                <w:sz w:val="22"/>
                <w:szCs w:val="22"/>
                <w:lang w:eastAsia="ar-SA"/>
              </w:rPr>
              <w:t xml:space="preserve">E-pasts: </w:t>
            </w:r>
            <w:hyperlink r:id="rId11" w:history="1">
              <w:r w:rsidRPr="00AD188A">
                <w:rPr>
                  <w:rStyle w:val="Hipersaite"/>
                  <w:rFonts w:ascii="Times New Roman" w:eastAsia="Times New Roman" w:hAnsi="Times New Roman" w:cs="Times New Roman"/>
                  <w:sz w:val="22"/>
                  <w:szCs w:val="22"/>
                  <w:lang w:eastAsia="ar-SA"/>
                </w:rPr>
                <w:t>vija.auzane@vp.gov.lv</w:t>
              </w:r>
            </w:hyperlink>
          </w:p>
        </w:tc>
        <w:tc>
          <w:tcPr>
            <w:tcW w:w="4644" w:type="dxa"/>
            <w:shd w:val="clear" w:color="auto" w:fill="auto"/>
          </w:tcPr>
          <w:p w:rsidR="00A12BF1" w:rsidRPr="0048622A" w:rsidRDefault="00A12BF1" w:rsidP="00A12BF1">
            <w:pPr>
              <w:suppressAutoHyphens/>
              <w:spacing w:after="0" w:line="240" w:lineRule="auto"/>
              <w:jc w:val="both"/>
              <w:rPr>
                <w:rFonts w:ascii="Times New Roman" w:eastAsia="Times New Roman" w:hAnsi="Times New Roman" w:cs="Times New Roman"/>
                <w:sz w:val="22"/>
                <w:szCs w:val="22"/>
                <w:lang w:eastAsia="ar-SA"/>
              </w:rPr>
            </w:pPr>
            <w:r>
              <w:rPr>
                <w:rFonts w:ascii="Times New Roman" w:eastAsia="Times New Roman" w:hAnsi="Times New Roman" w:cs="Times New Roman"/>
                <w:sz w:val="22"/>
                <w:szCs w:val="22"/>
                <w:lang w:eastAsia="ar-SA"/>
              </w:rPr>
              <w:t>VP GKPP SDP SUKB</w:t>
            </w:r>
          </w:p>
          <w:p w:rsidR="00A12BF1" w:rsidRPr="0048622A" w:rsidRDefault="000C212A" w:rsidP="00A12BF1">
            <w:pPr>
              <w:suppressAutoHyphens/>
              <w:spacing w:after="0" w:line="240" w:lineRule="auto"/>
              <w:jc w:val="both"/>
              <w:rPr>
                <w:rFonts w:ascii="Times New Roman" w:eastAsia="Times New Roman" w:hAnsi="Times New Roman" w:cs="Times New Roman"/>
                <w:sz w:val="22"/>
                <w:szCs w:val="22"/>
                <w:lang w:eastAsia="ar-SA"/>
              </w:rPr>
            </w:pPr>
            <w:r>
              <w:rPr>
                <w:rFonts w:ascii="Times New Roman" w:eastAsia="Times New Roman" w:hAnsi="Times New Roman" w:cs="Times New Roman"/>
                <w:sz w:val="22"/>
                <w:szCs w:val="22"/>
                <w:lang w:eastAsia="ar-SA"/>
              </w:rPr>
              <w:t>vecākā</w:t>
            </w:r>
            <w:r w:rsidR="00A12BF1">
              <w:rPr>
                <w:rFonts w:ascii="Times New Roman" w:eastAsia="Times New Roman" w:hAnsi="Times New Roman" w:cs="Times New Roman"/>
                <w:sz w:val="22"/>
                <w:szCs w:val="22"/>
                <w:lang w:eastAsia="ar-SA"/>
              </w:rPr>
              <w:t xml:space="preserve"> inspektore</w:t>
            </w:r>
          </w:p>
          <w:p w:rsidR="00A12BF1" w:rsidRPr="0048622A" w:rsidRDefault="00594E79" w:rsidP="00A12BF1">
            <w:pPr>
              <w:suppressAutoHyphens/>
              <w:spacing w:after="0" w:line="240" w:lineRule="auto"/>
              <w:jc w:val="both"/>
              <w:rPr>
                <w:rFonts w:ascii="Times New Roman" w:eastAsia="Times New Roman" w:hAnsi="Times New Roman" w:cs="Times New Roman"/>
                <w:sz w:val="22"/>
                <w:szCs w:val="22"/>
                <w:lang w:eastAsia="ar-SA"/>
              </w:rPr>
            </w:pPr>
            <w:r>
              <w:rPr>
                <w:rFonts w:ascii="Times New Roman" w:eastAsia="Times New Roman" w:hAnsi="Times New Roman" w:cs="Times New Roman"/>
                <w:sz w:val="22"/>
                <w:szCs w:val="22"/>
                <w:lang w:eastAsia="ar-SA"/>
              </w:rPr>
              <w:t>Ingūna Krastiņa</w:t>
            </w:r>
            <w:r w:rsidR="00A12BF1" w:rsidRPr="0048622A">
              <w:rPr>
                <w:rFonts w:ascii="Times New Roman" w:eastAsia="Times New Roman" w:hAnsi="Times New Roman" w:cs="Times New Roman"/>
                <w:sz w:val="22"/>
                <w:szCs w:val="22"/>
                <w:lang w:eastAsia="ar-SA"/>
              </w:rPr>
              <w:t xml:space="preserve"> </w:t>
            </w:r>
          </w:p>
          <w:p w:rsidR="00A12BF1" w:rsidRPr="0048622A" w:rsidRDefault="000C212A" w:rsidP="00A12BF1">
            <w:pPr>
              <w:suppressAutoHyphens/>
              <w:spacing w:after="0" w:line="240" w:lineRule="auto"/>
              <w:jc w:val="both"/>
              <w:rPr>
                <w:rFonts w:ascii="Times New Roman" w:eastAsia="Times New Roman" w:hAnsi="Times New Roman" w:cs="Times New Roman"/>
                <w:sz w:val="22"/>
                <w:szCs w:val="22"/>
                <w:lang w:eastAsia="ar-SA"/>
              </w:rPr>
            </w:pPr>
            <w:r>
              <w:rPr>
                <w:rFonts w:ascii="Times New Roman" w:eastAsia="Times New Roman" w:hAnsi="Times New Roman" w:cs="Times New Roman"/>
                <w:sz w:val="22"/>
                <w:szCs w:val="22"/>
                <w:lang w:eastAsia="ar-SA"/>
              </w:rPr>
              <w:t>Tālrunis: 67208163</w:t>
            </w:r>
          </w:p>
          <w:p w:rsidR="00A12BF1" w:rsidRPr="0048622A" w:rsidRDefault="00A12BF1" w:rsidP="00A12BF1">
            <w:pPr>
              <w:suppressAutoHyphens/>
              <w:spacing w:after="0" w:line="240" w:lineRule="auto"/>
              <w:jc w:val="both"/>
              <w:rPr>
                <w:rFonts w:ascii="Times New Roman" w:eastAsia="Times New Roman" w:hAnsi="Times New Roman" w:cs="Times New Roman"/>
                <w:sz w:val="22"/>
                <w:szCs w:val="22"/>
                <w:lang w:eastAsia="ar-SA"/>
              </w:rPr>
            </w:pPr>
            <w:r w:rsidRPr="0048622A">
              <w:rPr>
                <w:rFonts w:ascii="Times New Roman" w:eastAsia="Times New Roman" w:hAnsi="Times New Roman" w:cs="Times New Roman"/>
                <w:sz w:val="22"/>
                <w:szCs w:val="22"/>
                <w:lang w:eastAsia="ar-SA"/>
              </w:rPr>
              <w:t xml:space="preserve">E-pasts: </w:t>
            </w:r>
            <w:hyperlink r:id="rId12" w:history="1">
              <w:r w:rsidR="00BD1C2A" w:rsidRPr="0001451C">
                <w:rPr>
                  <w:rStyle w:val="Hipersaite"/>
                  <w:rFonts w:ascii="Times New Roman" w:eastAsia="Times New Roman" w:hAnsi="Times New Roman" w:cs="Times New Roman"/>
                  <w:sz w:val="22"/>
                  <w:szCs w:val="22"/>
                  <w:lang w:eastAsia="ar-SA"/>
                </w:rPr>
                <w:t>inguna.krastina@vp.gov.lv</w:t>
              </w:r>
            </w:hyperlink>
            <w:r w:rsidRPr="0048622A">
              <w:rPr>
                <w:rFonts w:ascii="Times New Roman" w:eastAsia="Times New Roman" w:hAnsi="Times New Roman" w:cs="Times New Roman"/>
                <w:sz w:val="22"/>
                <w:szCs w:val="22"/>
                <w:lang w:eastAsia="ar-SA"/>
              </w:rPr>
              <w:t xml:space="preserve"> </w:t>
            </w:r>
          </w:p>
          <w:p w:rsidR="00A12BF1" w:rsidRPr="0048622A" w:rsidRDefault="00A12BF1" w:rsidP="00A12BF1">
            <w:pPr>
              <w:suppressAutoHyphens/>
              <w:spacing w:after="0" w:line="240" w:lineRule="auto"/>
              <w:jc w:val="both"/>
              <w:rPr>
                <w:rFonts w:ascii="Times New Roman" w:eastAsia="Times New Roman" w:hAnsi="Times New Roman" w:cs="Times New Roman"/>
                <w:color w:val="FF0000"/>
                <w:sz w:val="28"/>
                <w:szCs w:val="28"/>
                <w:lang w:eastAsia="ar-SA"/>
              </w:rPr>
            </w:pPr>
          </w:p>
        </w:tc>
      </w:tr>
    </w:tbl>
    <w:p w:rsidR="00A12BF1" w:rsidRPr="00D11CA3" w:rsidRDefault="00A12BF1" w:rsidP="00A12BF1">
      <w:pPr>
        <w:rPr>
          <w:rFonts w:ascii="Times New Roman" w:hAnsi="Times New Roman" w:cs="Times New Roman"/>
          <w:sz w:val="28"/>
          <w:szCs w:val="28"/>
        </w:rPr>
      </w:pPr>
    </w:p>
    <w:p w:rsidR="008D547E" w:rsidRDefault="008D547E"/>
    <w:sectPr w:rsidR="008D547E" w:rsidSect="00D511C5">
      <w:headerReference w:type="default" r:id="rId13"/>
      <w:footerReference w:type="default" r:id="rId14"/>
      <w:pgSz w:w="11906" w:h="16838"/>
      <w:pgMar w:top="-1276" w:right="1133" w:bottom="144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7491" w:rsidRDefault="00BC7491" w:rsidP="00A12BF1">
      <w:pPr>
        <w:spacing w:after="0" w:line="240" w:lineRule="auto"/>
      </w:pPr>
      <w:r>
        <w:separator/>
      </w:r>
    </w:p>
  </w:endnote>
  <w:endnote w:type="continuationSeparator" w:id="0">
    <w:p w:rsidR="00BC7491" w:rsidRDefault="00BC7491" w:rsidP="00A12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7600313"/>
      <w:docPartObj>
        <w:docPartGallery w:val="Page Numbers (Bottom of Page)"/>
        <w:docPartUnique/>
      </w:docPartObj>
    </w:sdtPr>
    <w:sdtEndPr/>
    <w:sdtContent>
      <w:p w:rsidR="005D246F" w:rsidRDefault="005D246F">
        <w:pPr>
          <w:pStyle w:val="Kjene"/>
          <w:jc w:val="center"/>
        </w:pPr>
        <w:r>
          <w:fldChar w:fldCharType="begin"/>
        </w:r>
        <w:r>
          <w:instrText>PAGE   \* MERGEFORMAT</w:instrText>
        </w:r>
        <w:r>
          <w:fldChar w:fldCharType="separate"/>
        </w:r>
        <w:r w:rsidR="009F2753">
          <w:rPr>
            <w:noProof/>
          </w:rPr>
          <w:t>24</w:t>
        </w:r>
        <w:r>
          <w:fldChar w:fldCharType="end"/>
        </w:r>
      </w:p>
    </w:sdtContent>
  </w:sdt>
  <w:p w:rsidR="005D246F" w:rsidRDefault="005D246F">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7491" w:rsidRDefault="00BC7491" w:rsidP="00A12BF1">
      <w:pPr>
        <w:spacing w:after="0" w:line="240" w:lineRule="auto"/>
      </w:pPr>
      <w:r>
        <w:separator/>
      </w:r>
    </w:p>
  </w:footnote>
  <w:footnote w:type="continuationSeparator" w:id="0">
    <w:p w:rsidR="00BC7491" w:rsidRDefault="00BC7491" w:rsidP="00A12BF1">
      <w:pPr>
        <w:spacing w:after="0" w:line="240" w:lineRule="auto"/>
      </w:pPr>
      <w:r>
        <w:continuationSeparator/>
      </w:r>
    </w:p>
  </w:footnote>
  <w:footnote w:id="1">
    <w:p w:rsidR="005D246F" w:rsidRDefault="005D246F" w:rsidP="00A12BF1">
      <w:pPr>
        <w:pStyle w:val="Vresteksts"/>
        <w:jc w:val="both"/>
      </w:pPr>
      <w:r>
        <w:rPr>
          <w:rStyle w:val="FootnoteCharacters"/>
        </w:rPr>
        <w:footnoteRef/>
      </w:r>
      <w:r>
        <w:tab/>
        <w:t xml:space="preserve"> </w:t>
      </w:r>
      <w:proofErr w:type="spellStart"/>
      <w:r>
        <w:t>Kriminālstatistikas</w:t>
      </w:r>
      <w:proofErr w:type="spellEnd"/>
      <w:r>
        <w:t xml:space="preserve"> ietvaros termins „nepilngadīgais” attiecināms uz personām vecumā no 14 līdz 18 gadiem.</w:t>
      </w:r>
    </w:p>
  </w:footnote>
  <w:footnote w:id="2">
    <w:p w:rsidR="005D246F" w:rsidRPr="006551C1" w:rsidRDefault="005D246F" w:rsidP="00A12BF1">
      <w:pPr>
        <w:pStyle w:val="Vresteksts"/>
        <w:jc w:val="both"/>
      </w:pPr>
      <w:r w:rsidRPr="006551C1">
        <w:rPr>
          <w:rStyle w:val="FootnoteCharacters"/>
        </w:rPr>
        <w:footnoteRef/>
      </w:r>
      <w:r>
        <w:tab/>
        <w:t xml:space="preserve"> Avots: IeM IC 20.07.2018</w:t>
      </w:r>
      <w:r w:rsidRPr="006551C1">
        <w:t xml:space="preserve">. sniegtie dati no lēmumiem par nepilngadīgā (vecums noziedzīgā nodarījuma izdarīšanas brīdī no 14 līdz 17 gadiem (ieskaitot)), atzīšanu par aizdomās turēto, vai pret kuru uzsākts kriminālprocess vai kurš ir aizturēts. </w:t>
      </w:r>
    </w:p>
  </w:footnote>
  <w:footnote w:id="3">
    <w:p w:rsidR="005D246F" w:rsidRDefault="005D246F" w:rsidP="00A12BF1">
      <w:pPr>
        <w:pStyle w:val="Vresteksts"/>
        <w:jc w:val="both"/>
      </w:pPr>
      <w:r>
        <w:rPr>
          <w:rStyle w:val="FootnoteCharacters"/>
        </w:rPr>
        <w:footnoteRef/>
      </w:r>
      <w:r>
        <w:rPr>
          <w:color w:val="FF0000"/>
        </w:rPr>
        <w:tab/>
        <w:t xml:space="preserve"> </w:t>
      </w:r>
      <w:r>
        <w:t>IeM IC IIIS KRASS netiek iekļauta informācija par 14 gadu vecumu nesasniegušo personu izdarītām prettiesiskām darbībām, kuras paredzētas KL (14.09.2010.g. MK noteikumi Nr.850 „Kriminālprocesa informācijas sistēmas noteikumi”; stājās spēkā 18.09.2010.g.; „LV”, 148 (4340), līdz ar to oficiālie statistikas dati pilnībā neatspoguļo patieso situāciju par nepilngadīgo (personu līdz 18 gadu vecumam) noziedzību. Dati par mazgadīgo personu izdarītajiem noziedzīgiem nodarījumiem tiek gūti no VP teritoriālo pārvalžu atskaitēm (turpinājumā).</w:t>
      </w:r>
    </w:p>
  </w:footnote>
  <w:footnote w:id="4">
    <w:p w:rsidR="005D246F" w:rsidRDefault="005D246F" w:rsidP="00A12BF1">
      <w:pPr>
        <w:pStyle w:val="Vresteksts"/>
        <w:jc w:val="both"/>
      </w:pPr>
      <w:r>
        <w:rPr>
          <w:rStyle w:val="FootnoteCharacters"/>
        </w:rPr>
        <w:footnoteRef/>
      </w:r>
      <w:r>
        <w:tab/>
        <w:t xml:space="preserve"> Kriminālpārkāpums ir nodarījums, par kuru KL paredzēta brīvības atņemšana uz laiku no piecpadsmit dienām, bet ne ilgāku par trim mēnešiem (īslaicīga brīvības atņemšana), vai vieglāka soda veids.</w:t>
      </w:r>
    </w:p>
  </w:footnote>
  <w:footnote w:id="5">
    <w:p w:rsidR="005D246F" w:rsidRDefault="005D246F" w:rsidP="00A12BF1">
      <w:pPr>
        <w:pStyle w:val="Vresteksts"/>
        <w:jc w:val="both"/>
      </w:pPr>
      <w:r>
        <w:rPr>
          <w:rStyle w:val="FootnoteCharacters"/>
        </w:rPr>
        <w:footnoteRef/>
      </w:r>
      <w:r>
        <w:tab/>
        <w:t xml:space="preserve"> Mazāk smags noziegums ir tīšs nodarījums, par kuru KL paredzēta brīvības atņemšana uz laiku, ilgāku par trim mēnešiem, bet ne ilgāku par trim gadiem, kā arī nodarījums, kurš izdarīts aiz neuzmanības un par kuru šajā likumā paredzēta brīvības atņemšana uz laiku, ne ilgāku par astoņiem gadiem.</w:t>
      </w:r>
    </w:p>
  </w:footnote>
  <w:footnote w:id="6">
    <w:p w:rsidR="005D246F" w:rsidRDefault="005D246F" w:rsidP="00A12BF1">
      <w:pPr>
        <w:pStyle w:val="Vresteksts"/>
        <w:jc w:val="both"/>
      </w:pPr>
      <w:r>
        <w:rPr>
          <w:rStyle w:val="FootnoteCharacters"/>
        </w:rPr>
        <w:footnoteRef/>
      </w:r>
      <w:r>
        <w:tab/>
        <w:t xml:space="preserve"> Smags noziegums ir tīšs nodarījums, par kuru KL paredzēta brīvības atņemšana uz laiku, ilgāku par trim gadiem, bet ne ilgāku par astoņiem gadiem, kā arī nodarījums, kurš izdarīts aiz neuzmanības un par kuru šajā likumā paredzēta brīvības atņemšana uz laiku, ilgāku par astoņiem gadiem.</w:t>
      </w:r>
    </w:p>
  </w:footnote>
  <w:footnote w:id="7">
    <w:p w:rsidR="005D246F" w:rsidRDefault="005D246F" w:rsidP="00A12BF1">
      <w:pPr>
        <w:pStyle w:val="Vresteksts"/>
        <w:jc w:val="both"/>
      </w:pPr>
      <w:r>
        <w:rPr>
          <w:rStyle w:val="FootnoteCharacters"/>
        </w:rPr>
        <w:footnoteRef/>
      </w:r>
      <w:r>
        <w:tab/>
        <w:t xml:space="preserve"> Sevišķi smags noziegums ir tīšs nodarījums, par kuru KL paredzēta brīvības atņemšana uz laiku, ilgāku par astoņiem gadiem, vai mūža ieslodzījums.</w:t>
      </w:r>
    </w:p>
  </w:footnote>
  <w:footnote w:id="8">
    <w:p w:rsidR="005D246F" w:rsidRDefault="005D246F" w:rsidP="00A12BF1">
      <w:pPr>
        <w:pStyle w:val="Vresteksts"/>
        <w:jc w:val="both"/>
      </w:pPr>
      <w:r>
        <w:rPr>
          <w:rStyle w:val="Vresatsauce"/>
        </w:rPr>
        <w:footnoteRef/>
      </w:r>
      <w:r>
        <w:t xml:space="preserve"> </w:t>
      </w:r>
      <w:r>
        <w:tab/>
        <w:t xml:space="preserve">Informācija no VP RRP KPP NLN </w:t>
      </w:r>
      <w:r w:rsidRPr="00DA51A6">
        <w:t xml:space="preserve">darba rezultātiem </w:t>
      </w:r>
      <w:r>
        <w:t>201</w:t>
      </w:r>
      <w:r w:rsidR="00216435">
        <w:t>8</w:t>
      </w:r>
      <w:r>
        <w:t>.gada 6 mēnešos</w:t>
      </w:r>
    </w:p>
  </w:footnote>
  <w:footnote w:id="9">
    <w:p w:rsidR="005D246F" w:rsidRDefault="005D246F" w:rsidP="00A12BF1">
      <w:pPr>
        <w:pStyle w:val="Vresteksts"/>
      </w:pPr>
      <w:r>
        <w:rPr>
          <w:rStyle w:val="FootnoteCharacters"/>
        </w:rPr>
        <w:footnoteRef/>
      </w:r>
      <w:r>
        <w:tab/>
        <w:t xml:space="preserve"> VP teritoriālo struktūrvienību iesniegtie dati.</w:t>
      </w:r>
    </w:p>
  </w:footnote>
  <w:footnote w:id="10">
    <w:p w:rsidR="005D246F" w:rsidRPr="009B109C" w:rsidRDefault="005D246F" w:rsidP="00A12BF1">
      <w:pPr>
        <w:suppressAutoHyphens/>
        <w:spacing w:after="0" w:line="240" w:lineRule="auto"/>
        <w:jc w:val="both"/>
        <w:rPr>
          <w:rFonts w:ascii="Times New Roman" w:eastAsia="Times New Roman" w:hAnsi="Times New Roman" w:cs="Times New Roman"/>
          <w:sz w:val="20"/>
          <w:szCs w:val="20"/>
          <w:lang w:eastAsia="ar-SA"/>
        </w:rPr>
      </w:pPr>
      <w:r>
        <w:rPr>
          <w:rStyle w:val="FootnoteCharacters"/>
        </w:rPr>
        <w:footnoteRef/>
      </w:r>
      <w:r>
        <w:tab/>
        <w:t xml:space="preserve"> </w:t>
      </w:r>
      <w:r w:rsidRPr="00202614">
        <w:rPr>
          <w:rFonts w:ascii="Times New Roman" w:eastAsia="Times New Roman" w:hAnsi="Times New Roman" w:cs="Times New Roman"/>
          <w:sz w:val="20"/>
          <w:szCs w:val="20"/>
          <w:lang w:eastAsia="ar-SA"/>
        </w:rPr>
        <w:t>Avots: IeM IC IIIS</w:t>
      </w:r>
      <w:r w:rsidRPr="00202614">
        <w:rPr>
          <w:rFonts w:ascii="Times New Roman" w:eastAsia="Times New Roman" w:hAnsi="Times New Roman" w:cs="Times New Roman"/>
          <w:color w:val="FF0000"/>
          <w:sz w:val="20"/>
          <w:szCs w:val="20"/>
          <w:lang w:eastAsia="ar-SA"/>
        </w:rPr>
        <w:t xml:space="preserve"> </w:t>
      </w:r>
      <w:r>
        <w:rPr>
          <w:rFonts w:ascii="Times New Roman" w:eastAsia="Times New Roman" w:hAnsi="Times New Roman" w:cs="Times New Roman"/>
          <w:sz w:val="20"/>
          <w:szCs w:val="20"/>
          <w:lang w:eastAsia="ar-SA"/>
        </w:rPr>
        <w:t>DWH_KRASS datu masīvs: 2018</w:t>
      </w:r>
      <w:r w:rsidRPr="00202614">
        <w:rPr>
          <w:rFonts w:ascii="Times New Roman" w:eastAsia="Times New Roman" w:hAnsi="Times New Roman" w:cs="Times New Roman"/>
          <w:sz w:val="20"/>
          <w:szCs w:val="20"/>
          <w:lang w:eastAsia="ar-SA"/>
        </w:rPr>
        <w:t>06:</w:t>
      </w:r>
      <w:r>
        <w:rPr>
          <w:rFonts w:ascii="Times New Roman" w:eastAsia="Times New Roman" w:hAnsi="Times New Roman" w:cs="Times New Roman"/>
          <w:sz w:val="20"/>
          <w:szCs w:val="20"/>
          <w:lang w:eastAsia="ar-SA"/>
        </w:rPr>
        <w:t xml:space="preserve">  10.07</w:t>
      </w:r>
      <w:r w:rsidRPr="00202614">
        <w:rPr>
          <w:rFonts w:ascii="Times New Roman" w:eastAsia="Times New Roman" w:hAnsi="Times New Roman" w:cs="Times New Roman"/>
          <w:sz w:val="20"/>
          <w:szCs w:val="20"/>
          <w:lang w:eastAsia="ar-SA"/>
        </w:rPr>
        <w:t>.201</w:t>
      </w:r>
      <w:r>
        <w:rPr>
          <w:rFonts w:ascii="Times New Roman" w:eastAsia="Times New Roman" w:hAnsi="Times New Roman" w:cs="Times New Roman"/>
          <w:sz w:val="20"/>
          <w:szCs w:val="20"/>
          <w:lang w:eastAsia="ar-SA"/>
        </w:rPr>
        <w:t>8</w:t>
      </w:r>
      <w:r w:rsidRPr="00202614">
        <w:rPr>
          <w:rFonts w:ascii="Times New Roman" w:eastAsia="Times New Roman" w:hAnsi="Times New Roman" w:cs="Times New Roman"/>
          <w:sz w:val="20"/>
          <w:szCs w:val="20"/>
          <w:lang w:eastAsia="ar-SA"/>
        </w:rPr>
        <w:t>.</w:t>
      </w:r>
    </w:p>
  </w:footnote>
  <w:footnote w:id="11">
    <w:p w:rsidR="005D246F" w:rsidRPr="009B109C" w:rsidRDefault="005D246F" w:rsidP="00A12BF1">
      <w:pPr>
        <w:suppressAutoHyphens/>
        <w:spacing w:after="0" w:line="240" w:lineRule="auto"/>
        <w:jc w:val="both"/>
        <w:rPr>
          <w:rFonts w:ascii="Times New Roman" w:eastAsia="Times New Roman" w:hAnsi="Times New Roman" w:cs="Times New Roman"/>
          <w:sz w:val="20"/>
          <w:szCs w:val="20"/>
          <w:lang w:eastAsia="ar-SA"/>
        </w:rPr>
      </w:pPr>
      <w:r>
        <w:rPr>
          <w:rStyle w:val="FootnoteCharacters"/>
        </w:rPr>
        <w:footnoteRef/>
      </w:r>
      <w:r>
        <w:tab/>
        <w:t xml:space="preserve"> </w:t>
      </w:r>
      <w:r w:rsidRPr="00202614">
        <w:rPr>
          <w:rFonts w:ascii="Times New Roman" w:eastAsia="Times New Roman" w:hAnsi="Times New Roman" w:cs="Times New Roman"/>
          <w:sz w:val="20"/>
          <w:szCs w:val="20"/>
          <w:lang w:eastAsia="ar-SA"/>
        </w:rPr>
        <w:t>Avots: IeM IC IIIS</w:t>
      </w:r>
      <w:r w:rsidRPr="00202614">
        <w:rPr>
          <w:rFonts w:ascii="Times New Roman" w:eastAsia="Times New Roman" w:hAnsi="Times New Roman" w:cs="Times New Roman"/>
          <w:color w:val="FF0000"/>
          <w:sz w:val="20"/>
          <w:szCs w:val="20"/>
          <w:lang w:eastAsia="ar-SA"/>
        </w:rPr>
        <w:t xml:space="preserve"> </w:t>
      </w:r>
      <w:r w:rsidRPr="00202614">
        <w:rPr>
          <w:rFonts w:ascii="Times New Roman" w:eastAsia="Times New Roman" w:hAnsi="Times New Roman" w:cs="Times New Roman"/>
          <w:sz w:val="20"/>
          <w:szCs w:val="20"/>
          <w:lang w:eastAsia="ar-SA"/>
        </w:rPr>
        <w:t>DWH_KRASS datu masīvs: 201</w:t>
      </w:r>
      <w:r>
        <w:rPr>
          <w:rFonts w:ascii="Times New Roman" w:eastAsia="Times New Roman" w:hAnsi="Times New Roman" w:cs="Times New Roman"/>
          <w:sz w:val="20"/>
          <w:szCs w:val="20"/>
          <w:lang w:eastAsia="ar-SA"/>
        </w:rPr>
        <w:t>7</w:t>
      </w:r>
      <w:r w:rsidRPr="00202614">
        <w:rPr>
          <w:rFonts w:ascii="Times New Roman" w:eastAsia="Times New Roman" w:hAnsi="Times New Roman" w:cs="Times New Roman"/>
          <w:sz w:val="20"/>
          <w:szCs w:val="20"/>
          <w:lang w:eastAsia="ar-SA"/>
        </w:rPr>
        <w:t xml:space="preserve">06: </w:t>
      </w:r>
      <w:r>
        <w:rPr>
          <w:rFonts w:ascii="Times New Roman" w:eastAsia="Times New Roman" w:hAnsi="Times New Roman" w:cs="Times New Roman"/>
          <w:sz w:val="20"/>
          <w:szCs w:val="20"/>
          <w:lang w:eastAsia="ar-SA"/>
        </w:rPr>
        <w:t xml:space="preserve"> 04</w:t>
      </w:r>
      <w:r w:rsidRPr="00202614">
        <w:rPr>
          <w:rFonts w:ascii="Times New Roman" w:eastAsia="Times New Roman" w:hAnsi="Times New Roman" w:cs="Times New Roman"/>
          <w:sz w:val="20"/>
          <w:szCs w:val="20"/>
          <w:lang w:eastAsia="ar-SA"/>
        </w:rPr>
        <w:t>.0</w:t>
      </w:r>
      <w:r>
        <w:rPr>
          <w:rFonts w:ascii="Times New Roman" w:eastAsia="Times New Roman" w:hAnsi="Times New Roman" w:cs="Times New Roman"/>
          <w:sz w:val="20"/>
          <w:szCs w:val="20"/>
          <w:lang w:eastAsia="ar-SA"/>
        </w:rPr>
        <w:t>8</w:t>
      </w:r>
      <w:r w:rsidRPr="00202614">
        <w:rPr>
          <w:rFonts w:ascii="Times New Roman" w:eastAsia="Times New Roman" w:hAnsi="Times New Roman" w:cs="Times New Roman"/>
          <w:sz w:val="20"/>
          <w:szCs w:val="20"/>
          <w:lang w:eastAsia="ar-SA"/>
        </w:rPr>
        <w:t>.201</w:t>
      </w:r>
      <w:r>
        <w:rPr>
          <w:rFonts w:ascii="Times New Roman" w:eastAsia="Times New Roman" w:hAnsi="Times New Roman" w:cs="Times New Roman"/>
          <w:sz w:val="20"/>
          <w:szCs w:val="20"/>
          <w:lang w:eastAsia="ar-SA"/>
        </w:rPr>
        <w:t>7</w:t>
      </w:r>
      <w:r w:rsidRPr="00202614">
        <w:rPr>
          <w:rFonts w:ascii="Times New Roman" w:eastAsia="Times New Roman" w:hAnsi="Times New Roman" w:cs="Times New Roman"/>
          <w:sz w:val="20"/>
          <w:szCs w:val="20"/>
          <w:lang w:eastAsia="ar-SA"/>
        </w:rPr>
        <w:t>.</w:t>
      </w:r>
    </w:p>
  </w:footnote>
  <w:footnote w:id="12">
    <w:p w:rsidR="005D246F" w:rsidRDefault="005D246F" w:rsidP="00A12BF1">
      <w:pPr>
        <w:pStyle w:val="Vresteksts"/>
        <w:jc w:val="both"/>
      </w:pPr>
      <w:r>
        <w:rPr>
          <w:rStyle w:val="FootnoteCharacters"/>
        </w:rPr>
        <w:footnoteRef/>
      </w:r>
      <w:r>
        <w:tab/>
        <w:t xml:space="preserve"> Personas statuss nosakāms pēc lēmuma par atzīšanu par cietušo.</w:t>
      </w:r>
    </w:p>
  </w:footnote>
  <w:footnote w:id="13">
    <w:p w:rsidR="005D246F" w:rsidRDefault="005D246F" w:rsidP="00A12BF1">
      <w:pPr>
        <w:pStyle w:val="Vresteksts"/>
        <w:jc w:val="both"/>
      </w:pPr>
      <w:r>
        <w:rPr>
          <w:rStyle w:val="FootnoteCharacters"/>
        </w:rPr>
        <w:footnoteRef/>
      </w:r>
      <w:r>
        <w:tab/>
        <w:t xml:space="preserve"> Viena un tā pati persona var būt cietusi no vairākiem noziedzīgiem nodarījumiem (dažāda KL kvalifikācija) vai arī vienā noziedzīgā nodarījumā var ciest vairākas personas.</w:t>
      </w:r>
    </w:p>
  </w:footnote>
  <w:footnote w:id="14">
    <w:p w:rsidR="009F1B1E" w:rsidRPr="00D14652" w:rsidRDefault="009F1B1E" w:rsidP="009F1B1E">
      <w:pPr>
        <w:pStyle w:val="Vresteksts"/>
        <w:rPr>
          <w:sz w:val="18"/>
          <w:szCs w:val="18"/>
        </w:rPr>
      </w:pPr>
      <w:r w:rsidRPr="00D14652">
        <w:rPr>
          <w:rStyle w:val="Vresatsauce"/>
          <w:sz w:val="18"/>
          <w:szCs w:val="18"/>
        </w:rPr>
        <w:footnoteRef/>
      </w:r>
      <w:r w:rsidRPr="00D14652">
        <w:rPr>
          <w:sz w:val="18"/>
          <w:szCs w:val="18"/>
        </w:rPr>
        <w:t xml:space="preserve"> </w:t>
      </w:r>
      <w:r w:rsidRPr="00CB7C15">
        <w:rPr>
          <w:sz w:val="18"/>
          <w:szCs w:val="18"/>
        </w:rPr>
        <w:t>Dati</w:t>
      </w:r>
      <w:r w:rsidRPr="00D14652">
        <w:rPr>
          <w:sz w:val="18"/>
          <w:szCs w:val="18"/>
        </w:rPr>
        <w:t xml:space="preserve"> </w:t>
      </w:r>
      <w:r w:rsidRPr="00CB7C15">
        <w:rPr>
          <w:sz w:val="18"/>
          <w:szCs w:val="18"/>
        </w:rPr>
        <w:t>ģenerēti</w:t>
      </w:r>
      <w:r w:rsidRPr="00D14652">
        <w:rPr>
          <w:sz w:val="18"/>
          <w:szCs w:val="18"/>
        </w:rPr>
        <w:t xml:space="preserve"> no </w:t>
      </w:r>
      <w:r w:rsidRPr="00CB7C15">
        <w:rPr>
          <w:sz w:val="18"/>
          <w:szCs w:val="18"/>
        </w:rPr>
        <w:t>IeM</w:t>
      </w:r>
      <w:r w:rsidRPr="00D14652">
        <w:rPr>
          <w:sz w:val="18"/>
          <w:szCs w:val="18"/>
        </w:rPr>
        <w:t xml:space="preserve"> I</w:t>
      </w:r>
      <w:r>
        <w:rPr>
          <w:sz w:val="18"/>
          <w:szCs w:val="18"/>
        </w:rPr>
        <w:t>C</w:t>
      </w:r>
      <w:r w:rsidRPr="00D14652">
        <w:rPr>
          <w:sz w:val="18"/>
          <w:szCs w:val="18"/>
        </w:rPr>
        <w:t xml:space="preserve"> </w:t>
      </w:r>
      <w:r w:rsidRPr="00CB7C15">
        <w:rPr>
          <w:sz w:val="18"/>
          <w:szCs w:val="18"/>
        </w:rPr>
        <w:t>Sodu</w:t>
      </w:r>
      <w:r w:rsidRPr="00D14652">
        <w:rPr>
          <w:sz w:val="18"/>
          <w:szCs w:val="18"/>
        </w:rPr>
        <w:t xml:space="preserve"> </w:t>
      </w:r>
      <w:r w:rsidRPr="00CB7C15">
        <w:rPr>
          <w:sz w:val="18"/>
          <w:szCs w:val="18"/>
        </w:rPr>
        <w:t>Reģistra</w:t>
      </w:r>
      <w:r w:rsidRPr="00D14652">
        <w:rPr>
          <w:sz w:val="18"/>
          <w:szCs w:val="18"/>
        </w:rPr>
        <w:t xml:space="preserve"> </w:t>
      </w:r>
      <w:r w:rsidRPr="00CB7C15">
        <w:rPr>
          <w:sz w:val="18"/>
          <w:szCs w:val="18"/>
        </w:rPr>
        <w:t>datu</w:t>
      </w:r>
      <w:r w:rsidRPr="00D14652">
        <w:rPr>
          <w:sz w:val="18"/>
          <w:szCs w:val="18"/>
        </w:rPr>
        <w:t xml:space="preserve"> </w:t>
      </w:r>
      <w:r w:rsidRPr="00CB7C15">
        <w:rPr>
          <w:sz w:val="18"/>
          <w:szCs w:val="18"/>
        </w:rPr>
        <w:t>noliktavas</w:t>
      </w:r>
      <w:r w:rsidRPr="00D14652">
        <w:rPr>
          <w:sz w:val="18"/>
          <w:szCs w:val="18"/>
        </w:rPr>
        <w:t xml:space="preserve"> </w:t>
      </w:r>
      <w:r w:rsidRPr="00CB7C15">
        <w:rPr>
          <w:sz w:val="18"/>
          <w:szCs w:val="18"/>
        </w:rPr>
        <w:t>sistēmas</w:t>
      </w:r>
      <w:r w:rsidRPr="00D14652">
        <w:rPr>
          <w:sz w:val="18"/>
          <w:szCs w:val="18"/>
        </w:rPr>
        <w:t xml:space="preserve"> (DWH) </w:t>
      </w:r>
      <w:r w:rsidRPr="00CB7C15">
        <w:rPr>
          <w:sz w:val="18"/>
          <w:szCs w:val="18"/>
        </w:rPr>
        <w:t>datu</w:t>
      </w:r>
      <w:r w:rsidRPr="00D14652">
        <w:rPr>
          <w:sz w:val="18"/>
          <w:szCs w:val="18"/>
        </w:rPr>
        <w:t xml:space="preserve"> </w:t>
      </w:r>
      <w:r w:rsidRPr="00CB7C15">
        <w:rPr>
          <w:sz w:val="18"/>
          <w:szCs w:val="18"/>
        </w:rPr>
        <w:t>masīva</w:t>
      </w:r>
      <w:r w:rsidRPr="00D14652">
        <w:rPr>
          <w:sz w:val="18"/>
          <w:szCs w:val="18"/>
        </w:rPr>
        <w:t xml:space="preserve"> "201</w:t>
      </w:r>
      <w:r>
        <w:rPr>
          <w:sz w:val="18"/>
          <w:szCs w:val="18"/>
        </w:rPr>
        <w:t>806</w:t>
      </w:r>
      <w:r w:rsidRPr="00D14652">
        <w:rPr>
          <w:sz w:val="18"/>
          <w:szCs w:val="18"/>
        </w:rPr>
        <w:t>".</w:t>
      </w:r>
    </w:p>
  </w:footnote>
  <w:footnote w:id="15">
    <w:p w:rsidR="00F523A3" w:rsidRDefault="00F523A3" w:rsidP="00F523A3">
      <w:pPr>
        <w:pStyle w:val="Vresteksts"/>
        <w:jc w:val="both"/>
      </w:pPr>
      <w:r>
        <w:rPr>
          <w:rStyle w:val="FootnoteCharacters"/>
        </w:rPr>
        <w:footnoteRef/>
      </w:r>
      <w:r>
        <w:tab/>
        <w:t xml:space="preserve"> </w:t>
      </w:r>
      <w:r>
        <w:t>Dati nav pilnīgi, jo ne visas pašvaldības sniedz informāciju IeM IC.</w:t>
      </w:r>
    </w:p>
  </w:footnote>
  <w:footnote w:id="16">
    <w:p w:rsidR="00F523A3" w:rsidRDefault="00F523A3" w:rsidP="00F523A3">
      <w:pPr>
        <w:pStyle w:val="Vresteksts"/>
        <w:jc w:val="both"/>
      </w:pPr>
      <w:r>
        <w:rPr>
          <w:rStyle w:val="FootnoteCharacters"/>
        </w:rPr>
        <w:footnoteRef/>
      </w:r>
      <w:r>
        <w:tab/>
        <w:t xml:space="preserve"> </w:t>
      </w:r>
      <w:r>
        <w:t xml:space="preserve">Avots: IeM IC </w:t>
      </w:r>
      <w:r w:rsidRPr="00B121F4">
        <w:t>IIIS</w:t>
      </w:r>
      <w:r>
        <w:rPr>
          <w:color w:val="FF0000"/>
        </w:rPr>
        <w:t xml:space="preserve"> </w:t>
      </w:r>
      <w:r w:rsidRPr="00CB17A6">
        <w:t>DWH</w:t>
      </w:r>
      <w:r>
        <w:t xml:space="preserve"> skatīts: 10.07.2018</w:t>
      </w:r>
      <w:r w:rsidRPr="00B121F4">
        <w:t>.</w:t>
      </w:r>
    </w:p>
  </w:footnote>
  <w:footnote w:id="17">
    <w:p w:rsidR="005D246F" w:rsidRDefault="005D246F" w:rsidP="00A12BF1">
      <w:pPr>
        <w:pStyle w:val="Vresteksts"/>
      </w:pPr>
      <w:r>
        <w:rPr>
          <w:rStyle w:val="Vresatsauce"/>
        </w:rPr>
        <w:footnoteRef/>
      </w:r>
      <w:r>
        <w:t xml:space="preserve">  </w:t>
      </w:r>
      <w:r>
        <w:tab/>
      </w:r>
      <w:r>
        <w:t>„Citas personas” – jebkura cita persona, tai skaitā var būt arī vecāks vai persona, kas to aizstāj.</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46F" w:rsidRPr="00760925" w:rsidRDefault="005D246F" w:rsidP="00A12BF1">
    <w:pPr>
      <w:pStyle w:val="Galvene"/>
      <w:jc w:val="center"/>
      <w:rPr>
        <w:rFonts w:ascii="Times New Roman" w:eastAsia="Times New Roman" w:hAnsi="Times New Roman" w:cs="Times New Roman"/>
        <w:color w:val="999999"/>
        <w:sz w:val="24"/>
        <w:szCs w:val="24"/>
        <w:lang w:eastAsia="ar-SA"/>
      </w:rPr>
    </w:pPr>
    <w:r>
      <w:rPr>
        <w:noProof/>
        <w:lang w:eastAsia="lv-LV"/>
      </w:rPr>
      <w:drawing>
        <wp:anchor distT="0" distB="0" distL="114300" distR="114300" simplePos="0" relativeHeight="251659264" behindDoc="0" locked="0" layoutInCell="1" allowOverlap="1" wp14:anchorId="434E8BFE" wp14:editId="375D6837">
          <wp:simplePos x="0" y="0"/>
          <wp:positionH relativeFrom="column">
            <wp:posOffset>-952500</wp:posOffset>
          </wp:positionH>
          <wp:positionV relativeFrom="paragraph">
            <wp:posOffset>-306705</wp:posOffset>
          </wp:positionV>
          <wp:extent cx="695325" cy="724204"/>
          <wp:effectExtent l="0" t="0" r="0" b="0"/>
          <wp:wrapSquare wrapText="bothSides"/>
          <wp:docPr id="7" name="Attēls 7" descr="http://www.policijas.koledza.gov.lv/images_upl/Untitled-1%20cop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olicijas.koledza.gov.lv/images_upl/Untitled-1%20copy.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5325" cy="724204"/>
                  </a:xfrm>
                  <a:prstGeom prst="rect">
                    <a:avLst/>
                  </a:prstGeom>
                  <a:noFill/>
                  <a:ln>
                    <a:noFill/>
                  </a:ln>
                </pic:spPr>
              </pic:pic>
            </a:graphicData>
          </a:graphic>
        </wp:anchor>
      </w:drawing>
    </w:r>
    <w:r w:rsidRPr="00760925">
      <w:rPr>
        <w:rFonts w:ascii="Times New Roman" w:eastAsia="Times New Roman" w:hAnsi="Times New Roman" w:cs="Times New Roman"/>
        <w:color w:val="999999"/>
        <w:sz w:val="24"/>
        <w:szCs w:val="24"/>
        <w:lang w:eastAsia="ar-SA"/>
      </w:rPr>
      <w:t xml:space="preserve"> Pārskats par nepilngadīgo noziedzību, noziedzīgos nodarījumos cietušiem bērniem un noziedzības novēršanas problēmām</w:t>
    </w:r>
  </w:p>
  <w:p w:rsidR="005D246F" w:rsidRPr="007A2301" w:rsidRDefault="005D246F" w:rsidP="00A12BF1">
    <w:pPr>
      <w:pStyle w:val="Galvene"/>
      <w:tabs>
        <w:tab w:val="clear" w:pos="4153"/>
        <w:tab w:val="clear" w:pos="8306"/>
        <w:tab w:val="left" w:pos="2355"/>
      </w:tabs>
      <w:ind w:left="-1276"/>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0"/>
        </w:tabs>
        <w:ind w:left="1468" w:hanging="360"/>
      </w:pPr>
      <w:rPr>
        <w:rFonts w:ascii="Symbol" w:hAnsi="Symbol" w:cs="Symbol"/>
      </w:rPr>
    </w:lvl>
  </w:abstractNum>
  <w:abstractNum w:abstractNumId="1" w15:restartNumberingAfterBreak="0">
    <w:nsid w:val="0DDF636F"/>
    <w:multiLevelType w:val="hybridMultilevel"/>
    <w:tmpl w:val="463E1D4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4B0C43B7"/>
    <w:multiLevelType w:val="hybridMultilevel"/>
    <w:tmpl w:val="2C203CD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4B9610D2"/>
    <w:multiLevelType w:val="hybridMultilevel"/>
    <w:tmpl w:val="F1DC4D2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6E685662"/>
    <w:multiLevelType w:val="hybridMultilevel"/>
    <w:tmpl w:val="A9662BB0"/>
    <w:lvl w:ilvl="0" w:tplc="3746054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97B29F7"/>
    <w:multiLevelType w:val="hybridMultilevel"/>
    <w:tmpl w:val="26D41E9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BF1"/>
    <w:rsid w:val="00010007"/>
    <w:rsid w:val="0001547D"/>
    <w:rsid w:val="000234AC"/>
    <w:rsid w:val="000301EC"/>
    <w:rsid w:val="00040E8A"/>
    <w:rsid w:val="00065B0A"/>
    <w:rsid w:val="00097A52"/>
    <w:rsid w:val="000B2EE4"/>
    <w:rsid w:val="000C212A"/>
    <w:rsid w:val="000D339E"/>
    <w:rsid w:val="000F2C32"/>
    <w:rsid w:val="001B311C"/>
    <w:rsid w:val="001E68D9"/>
    <w:rsid w:val="00214902"/>
    <w:rsid w:val="00216435"/>
    <w:rsid w:val="00216851"/>
    <w:rsid w:val="00224D9A"/>
    <w:rsid w:val="00227CDA"/>
    <w:rsid w:val="00242C76"/>
    <w:rsid w:val="00261068"/>
    <w:rsid w:val="00261851"/>
    <w:rsid w:val="002D7271"/>
    <w:rsid w:val="00324297"/>
    <w:rsid w:val="003329FD"/>
    <w:rsid w:val="00351A29"/>
    <w:rsid w:val="00351F33"/>
    <w:rsid w:val="003B2FDB"/>
    <w:rsid w:val="003C73EF"/>
    <w:rsid w:val="003D1E2A"/>
    <w:rsid w:val="003D37BF"/>
    <w:rsid w:val="0043529F"/>
    <w:rsid w:val="00443282"/>
    <w:rsid w:val="00477E37"/>
    <w:rsid w:val="00490B19"/>
    <w:rsid w:val="004C1EDE"/>
    <w:rsid w:val="004C2EE7"/>
    <w:rsid w:val="004D240E"/>
    <w:rsid w:val="0050699C"/>
    <w:rsid w:val="00511D96"/>
    <w:rsid w:val="00553B3F"/>
    <w:rsid w:val="00555DC1"/>
    <w:rsid w:val="005608AE"/>
    <w:rsid w:val="00563C61"/>
    <w:rsid w:val="00576555"/>
    <w:rsid w:val="00594E79"/>
    <w:rsid w:val="005A457D"/>
    <w:rsid w:val="005B7853"/>
    <w:rsid w:val="005C7040"/>
    <w:rsid w:val="005D246F"/>
    <w:rsid w:val="00604422"/>
    <w:rsid w:val="006077A2"/>
    <w:rsid w:val="00621400"/>
    <w:rsid w:val="006D4739"/>
    <w:rsid w:val="00706F23"/>
    <w:rsid w:val="0072198C"/>
    <w:rsid w:val="0074058D"/>
    <w:rsid w:val="00740FE4"/>
    <w:rsid w:val="00781121"/>
    <w:rsid w:val="007D3346"/>
    <w:rsid w:val="007E13F5"/>
    <w:rsid w:val="008259FF"/>
    <w:rsid w:val="008469AF"/>
    <w:rsid w:val="008671ED"/>
    <w:rsid w:val="008C0C93"/>
    <w:rsid w:val="008C6E87"/>
    <w:rsid w:val="008D547E"/>
    <w:rsid w:val="008F1292"/>
    <w:rsid w:val="008F31B3"/>
    <w:rsid w:val="00926766"/>
    <w:rsid w:val="00943467"/>
    <w:rsid w:val="009761D5"/>
    <w:rsid w:val="009821FC"/>
    <w:rsid w:val="00982665"/>
    <w:rsid w:val="009861EC"/>
    <w:rsid w:val="009B7931"/>
    <w:rsid w:val="009C59B0"/>
    <w:rsid w:val="009C5A9B"/>
    <w:rsid w:val="009E1B7A"/>
    <w:rsid w:val="009E24C7"/>
    <w:rsid w:val="009F1B1E"/>
    <w:rsid w:val="009F2753"/>
    <w:rsid w:val="00A12BF1"/>
    <w:rsid w:val="00A157E2"/>
    <w:rsid w:val="00A23D7B"/>
    <w:rsid w:val="00A45307"/>
    <w:rsid w:val="00A578F4"/>
    <w:rsid w:val="00A94C6F"/>
    <w:rsid w:val="00AB79AB"/>
    <w:rsid w:val="00AC6962"/>
    <w:rsid w:val="00AD188A"/>
    <w:rsid w:val="00B35139"/>
    <w:rsid w:val="00B576FE"/>
    <w:rsid w:val="00B94C3B"/>
    <w:rsid w:val="00BB1944"/>
    <w:rsid w:val="00BC1FE7"/>
    <w:rsid w:val="00BC7491"/>
    <w:rsid w:val="00BD1C2A"/>
    <w:rsid w:val="00C00F2A"/>
    <w:rsid w:val="00C27C38"/>
    <w:rsid w:val="00C33F65"/>
    <w:rsid w:val="00C6309B"/>
    <w:rsid w:val="00C64BCE"/>
    <w:rsid w:val="00C97B95"/>
    <w:rsid w:val="00CA6BF9"/>
    <w:rsid w:val="00CD47DB"/>
    <w:rsid w:val="00CD6E2A"/>
    <w:rsid w:val="00CD771B"/>
    <w:rsid w:val="00CE20A4"/>
    <w:rsid w:val="00CE4D88"/>
    <w:rsid w:val="00D13DDC"/>
    <w:rsid w:val="00D14E12"/>
    <w:rsid w:val="00D2444B"/>
    <w:rsid w:val="00D511C5"/>
    <w:rsid w:val="00DB08C9"/>
    <w:rsid w:val="00DD23FF"/>
    <w:rsid w:val="00DF7342"/>
    <w:rsid w:val="00E25F54"/>
    <w:rsid w:val="00E275A9"/>
    <w:rsid w:val="00E304C8"/>
    <w:rsid w:val="00E55437"/>
    <w:rsid w:val="00E64899"/>
    <w:rsid w:val="00E9245C"/>
    <w:rsid w:val="00ED7FF6"/>
    <w:rsid w:val="00EE2B89"/>
    <w:rsid w:val="00EF593B"/>
    <w:rsid w:val="00F144D7"/>
    <w:rsid w:val="00F14F83"/>
    <w:rsid w:val="00F243F9"/>
    <w:rsid w:val="00F36E00"/>
    <w:rsid w:val="00F523A3"/>
    <w:rsid w:val="00F74A71"/>
    <w:rsid w:val="00F834FA"/>
    <w:rsid w:val="00FD661A"/>
    <w:rsid w:val="00FE4268"/>
    <w:rsid w:val="00FE463E"/>
    <w:rsid w:val="00FE6CC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A118AA-EE6E-486C-962A-4AC0C00FB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12BF1"/>
    <w:pPr>
      <w:spacing w:line="300" w:lineRule="auto"/>
    </w:pPr>
    <w:rPr>
      <w:rFonts w:eastAsiaTheme="minorEastAsia"/>
      <w:sz w:val="21"/>
      <w:szCs w:val="21"/>
    </w:rPr>
  </w:style>
  <w:style w:type="paragraph" w:styleId="Virsraksts1">
    <w:name w:val="heading 1"/>
    <w:basedOn w:val="Parasts"/>
    <w:next w:val="Parasts"/>
    <w:link w:val="Virsraksts1Rakstz"/>
    <w:uiPriority w:val="9"/>
    <w:qFormat/>
    <w:rsid w:val="00A12BF1"/>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Virsraksts2">
    <w:name w:val="heading 2"/>
    <w:basedOn w:val="Parasts"/>
    <w:next w:val="Parasts"/>
    <w:link w:val="Virsraksts2Rakstz"/>
    <w:uiPriority w:val="9"/>
    <w:unhideWhenUsed/>
    <w:qFormat/>
    <w:rsid w:val="00A12BF1"/>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Virsraksts3">
    <w:name w:val="heading 3"/>
    <w:basedOn w:val="Parasts"/>
    <w:next w:val="Parasts"/>
    <w:link w:val="Virsraksts3Rakstz"/>
    <w:uiPriority w:val="9"/>
    <w:semiHidden/>
    <w:unhideWhenUsed/>
    <w:qFormat/>
    <w:rsid w:val="00A12BF1"/>
    <w:pPr>
      <w:keepNext/>
      <w:keepLines/>
      <w:spacing w:before="160" w:after="0" w:line="240" w:lineRule="auto"/>
      <w:outlineLvl w:val="2"/>
    </w:pPr>
    <w:rPr>
      <w:rFonts w:asciiTheme="majorHAnsi" w:eastAsiaTheme="majorEastAsia" w:hAnsiTheme="majorHAnsi" w:cstheme="majorBidi"/>
      <w:sz w:val="32"/>
      <w:szCs w:val="32"/>
    </w:rPr>
  </w:style>
  <w:style w:type="paragraph" w:styleId="Virsraksts4">
    <w:name w:val="heading 4"/>
    <w:basedOn w:val="Parasts"/>
    <w:next w:val="Parasts"/>
    <w:link w:val="Virsraksts4Rakstz"/>
    <w:uiPriority w:val="9"/>
    <w:semiHidden/>
    <w:unhideWhenUsed/>
    <w:qFormat/>
    <w:rsid w:val="00A12BF1"/>
    <w:pPr>
      <w:keepNext/>
      <w:keepLines/>
      <w:spacing w:before="80" w:after="0"/>
      <w:outlineLvl w:val="3"/>
    </w:pPr>
    <w:rPr>
      <w:rFonts w:asciiTheme="majorHAnsi" w:eastAsiaTheme="majorEastAsia" w:hAnsiTheme="majorHAnsi" w:cstheme="majorBidi"/>
      <w:i/>
      <w:iCs/>
      <w:sz w:val="30"/>
      <w:szCs w:val="30"/>
    </w:rPr>
  </w:style>
  <w:style w:type="paragraph" w:styleId="Virsraksts5">
    <w:name w:val="heading 5"/>
    <w:basedOn w:val="Parasts"/>
    <w:next w:val="Parasts"/>
    <w:link w:val="Virsraksts5Rakstz"/>
    <w:uiPriority w:val="9"/>
    <w:semiHidden/>
    <w:unhideWhenUsed/>
    <w:qFormat/>
    <w:rsid w:val="00A12BF1"/>
    <w:pPr>
      <w:keepNext/>
      <w:keepLines/>
      <w:spacing w:before="40" w:after="0"/>
      <w:outlineLvl w:val="4"/>
    </w:pPr>
    <w:rPr>
      <w:rFonts w:asciiTheme="majorHAnsi" w:eastAsiaTheme="majorEastAsia" w:hAnsiTheme="majorHAnsi" w:cstheme="majorBidi"/>
      <w:sz w:val="28"/>
      <w:szCs w:val="28"/>
    </w:rPr>
  </w:style>
  <w:style w:type="paragraph" w:styleId="Virsraksts6">
    <w:name w:val="heading 6"/>
    <w:basedOn w:val="Parasts"/>
    <w:next w:val="Parasts"/>
    <w:link w:val="Virsraksts6Rakstz"/>
    <w:uiPriority w:val="9"/>
    <w:semiHidden/>
    <w:unhideWhenUsed/>
    <w:qFormat/>
    <w:rsid w:val="00A12BF1"/>
    <w:pPr>
      <w:keepNext/>
      <w:keepLines/>
      <w:spacing w:before="40" w:after="0"/>
      <w:outlineLvl w:val="5"/>
    </w:pPr>
    <w:rPr>
      <w:rFonts w:asciiTheme="majorHAnsi" w:eastAsiaTheme="majorEastAsia" w:hAnsiTheme="majorHAnsi" w:cstheme="majorBidi"/>
      <w:i/>
      <w:iCs/>
      <w:sz w:val="26"/>
      <w:szCs w:val="26"/>
    </w:rPr>
  </w:style>
  <w:style w:type="paragraph" w:styleId="Virsraksts7">
    <w:name w:val="heading 7"/>
    <w:basedOn w:val="Parasts"/>
    <w:next w:val="Parasts"/>
    <w:link w:val="Virsraksts7Rakstz"/>
    <w:uiPriority w:val="9"/>
    <w:semiHidden/>
    <w:unhideWhenUsed/>
    <w:qFormat/>
    <w:rsid w:val="00A12BF1"/>
    <w:pPr>
      <w:keepNext/>
      <w:keepLines/>
      <w:spacing w:before="40" w:after="0"/>
      <w:outlineLvl w:val="6"/>
    </w:pPr>
    <w:rPr>
      <w:rFonts w:asciiTheme="majorHAnsi" w:eastAsiaTheme="majorEastAsia" w:hAnsiTheme="majorHAnsi" w:cstheme="majorBidi"/>
      <w:sz w:val="24"/>
      <w:szCs w:val="24"/>
    </w:rPr>
  </w:style>
  <w:style w:type="paragraph" w:styleId="Virsraksts8">
    <w:name w:val="heading 8"/>
    <w:basedOn w:val="Parasts"/>
    <w:next w:val="Parasts"/>
    <w:link w:val="Virsraksts8Rakstz"/>
    <w:uiPriority w:val="9"/>
    <w:semiHidden/>
    <w:unhideWhenUsed/>
    <w:qFormat/>
    <w:rsid w:val="00A12BF1"/>
    <w:pPr>
      <w:keepNext/>
      <w:keepLines/>
      <w:spacing w:before="40" w:after="0"/>
      <w:outlineLvl w:val="7"/>
    </w:pPr>
    <w:rPr>
      <w:rFonts w:asciiTheme="majorHAnsi" w:eastAsiaTheme="majorEastAsia" w:hAnsiTheme="majorHAnsi" w:cstheme="majorBidi"/>
      <w:i/>
      <w:iCs/>
      <w:sz w:val="22"/>
      <w:szCs w:val="22"/>
    </w:rPr>
  </w:style>
  <w:style w:type="paragraph" w:styleId="Virsraksts9">
    <w:name w:val="heading 9"/>
    <w:basedOn w:val="Parasts"/>
    <w:next w:val="Parasts"/>
    <w:link w:val="Virsraksts9Rakstz"/>
    <w:uiPriority w:val="9"/>
    <w:semiHidden/>
    <w:unhideWhenUsed/>
    <w:qFormat/>
    <w:rsid w:val="00A12BF1"/>
    <w:pPr>
      <w:keepNext/>
      <w:keepLines/>
      <w:spacing w:before="40" w:after="0"/>
      <w:outlineLvl w:val="8"/>
    </w:pPr>
    <w:rPr>
      <w:b/>
      <w:bCs/>
      <w:i/>
      <w:i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A12BF1"/>
    <w:rPr>
      <w:rFonts w:asciiTheme="majorHAnsi" w:eastAsiaTheme="majorEastAsia" w:hAnsiTheme="majorHAnsi" w:cstheme="majorBidi"/>
      <w:color w:val="2E74B5" w:themeColor="accent1" w:themeShade="BF"/>
      <w:sz w:val="40"/>
      <w:szCs w:val="40"/>
    </w:rPr>
  </w:style>
  <w:style w:type="character" w:customStyle="1" w:styleId="Virsraksts2Rakstz">
    <w:name w:val="Virsraksts 2 Rakstz."/>
    <w:basedOn w:val="Noklusjumarindkopasfonts"/>
    <w:link w:val="Virsraksts2"/>
    <w:uiPriority w:val="9"/>
    <w:rsid w:val="00A12BF1"/>
    <w:rPr>
      <w:rFonts w:asciiTheme="majorHAnsi" w:eastAsiaTheme="majorEastAsia" w:hAnsiTheme="majorHAnsi" w:cstheme="majorBidi"/>
      <w:sz w:val="32"/>
      <w:szCs w:val="32"/>
    </w:rPr>
  </w:style>
  <w:style w:type="character" w:customStyle="1" w:styleId="Virsraksts3Rakstz">
    <w:name w:val="Virsraksts 3 Rakstz."/>
    <w:basedOn w:val="Noklusjumarindkopasfonts"/>
    <w:link w:val="Virsraksts3"/>
    <w:uiPriority w:val="9"/>
    <w:semiHidden/>
    <w:rsid w:val="00A12BF1"/>
    <w:rPr>
      <w:rFonts w:asciiTheme="majorHAnsi" w:eastAsiaTheme="majorEastAsia" w:hAnsiTheme="majorHAnsi" w:cstheme="majorBidi"/>
      <w:sz w:val="32"/>
      <w:szCs w:val="32"/>
    </w:rPr>
  </w:style>
  <w:style w:type="character" w:customStyle="1" w:styleId="Virsraksts4Rakstz">
    <w:name w:val="Virsraksts 4 Rakstz."/>
    <w:basedOn w:val="Noklusjumarindkopasfonts"/>
    <w:link w:val="Virsraksts4"/>
    <w:uiPriority w:val="9"/>
    <w:semiHidden/>
    <w:rsid w:val="00A12BF1"/>
    <w:rPr>
      <w:rFonts w:asciiTheme="majorHAnsi" w:eastAsiaTheme="majorEastAsia" w:hAnsiTheme="majorHAnsi" w:cstheme="majorBidi"/>
      <w:i/>
      <w:iCs/>
      <w:sz w:val="30"/>
      <w:szCs w:val="30"/>
    </w:rPr>
  </w:style>
  <w:style w:type="character" w:customStyle="1" w:styleId="Virsraksts5Rakstz">
    <w:name w:val="Virsraksts 5 Rakstz."/>
    <w:basedOn w:val="Noklusjumarindkopasfonts"/>
    <w:link w:val="Virsraksts5"/>
    <w:uiPriority w:val="9"/>
    <w:semiHidden/>
    <w:rsid w:val="00A12BF1"/>
    <w:rPr>
      <w:rFonts w:asciiTheme="majorHAnsi" w:eastAsiaTheme="majorEastAsia" w:hAnsiTheme="majorHAnsi" w:cstheme="majorBidi"/>
      <w:sz w:val="28"/>
      <w:szCs w:val="28"/>
    </w:rPr>
  </w:style>
  <w:style w:type="character" w:customStyle="1" w:styleId="Virsraksts6Rakstz">
    <w:name w:val="Virsraksts 6 Rakstz."/>
    <w:basedOn w:val="Noklusjumarindkopasfonts"/>
    <w:link w:val="Virsraksts6"/>
    <w:uiPriority w:val="9"/>
    <w:semiHidden/>
    <w:rsid w:val="00A12BF1"/>
    <w:rPr>
      <w:rFonts w:asciiTheme="majorHAnsi" w:eastAsiaTheme="majorEastAsia" w:hAnsiTheme="majorHAnsi" w:cstheme="majorBidi"/>
      <w:i/>
      <w:iCs/>
      <w:sz w:val="26"/>
      <w:szCs w:val="26"/>
    </w:rPr>
  </w:style>
  <w:style w:type="character" w:customStyle="1" w:styleId="Virsraksts7Rakstz">
    <w:name w:val="Virsraksts 7 Rakstz."/>
    <w:basedOn w:val="Noklusjumarindkopasfonts"/>
    <w:link w:val="Virsraksts7"/>
    <w:uiPriority w:val="9"/>
    <w:semiHidden/>
    <w:rsid w:val="00A12BF1"/>
    <w:rPr>
      <w:rFonts w:asciiTheme="majorHAnsi" w:eastAsiaTheme="majorEastAsia" w:hAnsiTheme="majorHAnsi" w:cstheme="majorBidi"/>
      <w:sz w:val="24"/>
      <w:szCs w:val="24"/>
    </w:rPr>
  </w:style>
  <w:style w:type="character" w:customStyle="1" w:styleId="Virsraksts8Rakstz">
    <w:name w:val="Virsraksts 8 Rakstz."/>
    <w:basedOn w:val="Noklusjumarindkopasfonts"/>
    <w:link w:val="Virsraksts8"/>
    <w:uiPriority w:val="9"/>
    <w:semiHidden/>
    <w:rsid w:val="00A12BF1"/>
    <w:rPr>
      <w:rFonts w:asciiTheme="majorHAnsi" w:eastAsiaTheme="majorEastAsia" w:hAnsiTheme="majorHAnsi" w:cstheme="majorBidi"/>
      <w:i/>
      <w:iCs/>
    </w:rPr>
  </w:style>
  <w:style w:type="character" w:customStyle="1" w:styleId="Virsraksts9Rakstz">
    <w:name w:val="Virsraksts 9 Rakstz."/>
    <w:basedOn w:val="Noklusjumarindkopasfonts"/>
    <w:link w:val="Virsraksts9"/>
    <w:uiPriority w:val="9"/>
    <w:semiHidden/>
    <w:rsid w:val="00A12BF1"/>
    <w:rPr>
      <w:rFonts w:eastAsiaTheme="minorEastAsia"/>
      <w:b/>
      <w:bCs/>
      <w:i/>
      <w:iCs/>
      <w:sz w:val="21"/>
      <w:szCs w:val="21"/>
    </w:rPr>
  </w:style>
  <w:style w:type="paragraph" w:styleId="Saturardtjavirsraksts">
    <w:name w:val="TOC Heading"/>
    <w:basedOn w:val="Virsraksts1"/>
    <w:next w:val="Parasts"/>
    <w:uiPriority w:val="39"/>
    <w:unhideWhenUsed/>
    <w:qFormat/>
    <w:rsid w:val="00A12BF1"/>
    <w:pPr>
      <w:outlineLvl w:val="9"/>
    </w:pPr>
  </w:style>
  <w:style w:type="paragraph" w:styleId="Sarakstarindkopa">
    <w:name w:val="List Paragraph"/>
    <w:basedOn w:val="Parasts"/>
    <w:uiPriority w:val="34"/>
    <w:qFormat/>
    <w:rsid w:val="00A12BF1"/>
    <w:pPr>
      <w:ind w:left="720"/>
      <w:contextualSpacing/>
    </w:pPr>
  </w:style>
  <w:style w:type="paragraph" w:styleId="Nosaukums">
    <w:name w:val="Title"/>
    <w:basedOn w:val="Parasts"/>
    <w:next w:val="Parasts"/>
    <w:link w:val="NosaukumsRakstz"/>
    <w:uiPriority w:val="10"/>
    <w:qFormat/>
    <w:rsid w:val="00A12BF1"/>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NosaukumsRakstz">
    <w:name w:val="Nosaukums Rakstz."/>
    <w:basedOn w:val="Noklusjumarindkopasfonts"/>
    <w:link w:val="Nosaukums"/>
    <w:uiPriority w:val="10"/>
    <w:rsid w:val="00A12BF1"/>
    <w:rPr>
      <w:rFonts w:asciiTheme="majorHAnsi" w:eastAsiaTheme="majorEastAsia" w:hAnsiTheme="majorHAnsi" w:cstheme="majorBidi"/>
      <w:caps/>
      <w:color w:val="44546A" w:themeColor="text2"/>
      <w:spacing w:val="30"/>
      <w:sz w:val="72"/>
      <w:szCs w:val="72"/>
    </w:rPr>
  </w:style>
  <w:style w:type="paragraph" w:styleId="Apakvirsraksts">
    <w:name w:val="Subtitle"/>
    <w:basedOn w:val="Parasts"/>
    <w:next w:val="Parasts"/>
    <w:link w:val="ApakvirsrakstsRakstz"/>
    <w:uiPriority w:val="11"/>
    <w:qFormat/>
    <w:rsid w:val="00A12BF1"/>
    <w:pPr>
      <w:numPr>
        <w:ilvl w:val="1"/>
      </w:numPr>
      <w:jc w:val="center"/>
    </w:pPr>
    <w:rPr>
      <w:color w:val="44546A" w:themeColor="text2"/>
      <w:sz w:val="28"/>
      <w:szCs w:val="28"/>
    </w:rPr>
  </w:style>
  <w:style w:type="character" w:customStyle="1" w:styleId="ApakvirsrakstsRakstz">
    <w:name w:val="Apakšvirsraksts Rakstz."/>
    <w:basedOn w:val="Noklusjumarindkopasfonts"/>
    <w:link w:val="Apakvirsraksts"/>
    <w:uiPriority w:val="11"/>
    <w:rsid w:val="00A12BF1"/>
    <w:rPr>
      <w:rFonts w:eastAsiaTheme="minorEastAsia"/>
      <w:color w:val="44546A" w:themeColor="text2"/>
      <w:sz w:val="28"/>
      <w:szCs w:val="28"/>
    </w:rPr>
  </w:style>
  <w:style w:type="character" w:styleId="Izteiksmgs">
    <w:name w:val="Strong"/>
    <w:basedOn w:val="Noklusjumarindkopasfonts"/>
    <w:uiPriority w:val="22"/>
    <w:qFormat/>
    <w:rsid w:val="00A12BF1"/>
    <w:rPr>
      <w:b/>
      <w:bCs/>
    </w:rPr>
  </w:style>
  <w:style w:type="character" w:styleId="Izclums">
    <w:name w:val="Emphasis"/>
    <w:basedOn w:val="Noklusjumarindkopasfonts"/>
    <w:uiPriority w:val="20"/>
    <w:qFormat/>
    <w:rsid w:val="00A12BF1"/>
    <w:rPr>
      <w:i/>
      <w:iCs/>
      <w:color w:val="000000" w:themeColor="text1"/>
    </w:rPr>
  </w:style>
  <w:style w:type="paragraph" w:styleId="Bezatstarpm">
    <w:name w:val="No Spacing"/>
    <w:uiPriority w:val="1"/>
    <w:qFormat/>
    <w:rsid w:val="00A12BF1"/>
    <w:pPr>
      <w:spacing w:after="0" w:line="240" w:lineRule="auto"/>
    </w:pPr>
    <w:rPr>
      <w:rFonts w:eastAsiaTheme="minorEastAsia"/>
      <w:sz w:val="21"/>
      <w:szCs w:val="21"/>
    </w:rPr>
  </w:style>
  <w:style w:type="paragraph" w:styleId="Citts">
    <w:name w:val="Quote"/>
    <w:basedOn w:val="Parasts"/>
    <w:next w:val="Parasts"/>
    <w:link w:val="CittsRakstz"/>
    <w:uiPriority w:val="29"/>
    <w:qFormat/>
    <w:rsid w:val="00A12BF1"/>
    <w:pPr>
      <w:spacing w:before="160"/>
      <w:ind w:left="720" w:right="720"/>
      <w:jc w:val="center"/>
    </w:pPr>
    <w:rPr>
      <w:i/>
      <w:iCs/>
      <w:color w:val="7B7B7B" w:themeColor="accent3" w:themeShade="BF"/>
      <w:sz w:val="24"/>
      <w:szCs w:val="24"/>
    </w:rPr>
  </w:style>
  <w:style w:type="character" w:customStyle="1" w:styleId="CittsRakstz">
    <w:name w:val="Citāts Rakstz."/>
    <w:basedOn w:val="Noklusjumarindkopasfonts"/>
    <w:link w:val="Citts"/>
    <w:uiPriority w:val="29"/>
    <w:rsid w:val="00A12BF1"/>
    <w:rPr>
      <w:rFonts w:eastAsiaTheme="minorEastAsia"/>
      <w:i/>
      <w:iCs/>
      <w:color w:val="7B7B7B" w:themeColor="accent3" w:themeShade="BF"/>
      <w:sz w:val="24"/>
      <w:szCs w:val="24"/>
    </w:rPr>
  </w:style>
  <w:style w:type="paragraph" w:styleId="Intensvscitts">
    <w:name w:val="Intense Quote"/>
    <w:basedOn w:val="Parasts"/>
    <w:next w:val="Parasts"/>
    <w:link w:val="IntensvscittsRakstz"/>
    <w:uiPriority w:val="30"/>
    <w:qFormat/>
    <w:rsid w:val="00A12BF1"/>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IntensvscittsRakstz">
    <w:name w:val="Intensīvs citāts Rakstz."/>
    <w:basedOn w:val="Noklusjumarindkopasfonts"/>
    <w:link w:val="Intensvscitts"/>
    <w:uiPriority w:val="30"/>
    <w:rsid w:val="00A12BF1"/>
    <w:rPr>
      <w:rFonts w:asciiTheme="majorHAnsi" w:eastAsiaTheme="majorEastAsia" w:hAnsiTheme="majorHAnsi" w:cstheme="majorBidi"/>
      <w:caps/>
      <w:color w:val="2E74B5" w:themeColor="accent1" w:themeShade="BF"/>
      <w:sz w:val="28"/>
      <w:szCs w:val="28"/>
    </w:rPr>
  </w:style>
  <w:style w:type="character" w:styleId="Izsmalcintsizclums">
    <w:name w:val="Subtle Emphasis"/>
    <w:basedOn w:val="Noklusjumarindkopasfonts"/>
    <w:uiPriority w:val="19"/>
    <w:qFormat/>
    <w:rsid w:val="00A12BF1"/>
    <w:rPr>
      <w:i/>
      <w:iCs/>
      <w:color w:val="595959" w:themeColor="text1" w:themeTint="A6"/>
    </w:rPr>
  </w:style>
  <w:style w:type="character" w:styleId="Intensvsizclums">
    <w:name w:val="Intense Emphasis"/>
    <w:basedOn w:val="Noklusjumarindkopasfonts"/>
    <w:uiPriority w:val="21"/>
    <w:qFormat/>
    <w:rsid w:val="00A12BF1"/>
    <w:rPr>
      <w:b/>
      <w:bCs/>
      <w:i/>
      <w:iCs/>
      <w:color w:val="auto"/>
    </w:rPr>
  </w:style>
  <w:style w:type="character" w:styleId="Izsmalcintaatsauce">
    <w:name w:val="Subtle Reference"/>
    <w:basedOn w:val="Noklusjumarindkopasfonts"/>
    <w:uiPriority w:val="31"/>
    <w:qFormat/>
    <w:rsid w:val="00A12BF1"/>
    <w:rPr>
      <w:caps w:val="0"/>
      <w:smallCaps/>
      <w:color w:val="404040" w:themeColor="text1" w:themeTint="BF"/>
      <w:spacing w:val="0"/>
      <w:u w:val="single" w:color="7F7F7F" w:themeColor="text1" w:themeTint="80"/>
    </w:rPr>
  </w:style>
  <w:style w:type="character" w:styleId="Intensvaatsauce">
    <w:name w:val="Intense Reference"/>
    <w:basedOn w:val="Noklusjumarindkopasfonts"/>
    <w:uiPriority w:val="32"/>
    <w:qFormat/>
    <w:rsid w:val="00A12BF1"/>
    <w:rPr>
      <w:b/>
      <w:bCs/>
      <w:caps w:val="0"/>
      <w:smallCaps/>
      <w:color w:val="auto"/>
      <w:spacing w:val="0"/>
      <w:u w:val="single"/>
    </w:rPr>
  </w:style>
  <w:style w:type="character" w:styleId="Grmatasnosaukums">
    <w:name w:val="Book Title"/>
    <w:basedOn w:val="Noklusjumarindkopasfonts"/>
    <w:uiPriority w:val="33"/>
    <w:qFormat/>
    <w:rsid w:val="00A12BF1"/>
    <w:rPr>
      <w:b/>
      <w:bCs/>
      <w:caps w:val="0"/>
      <w:smallCaps/>
      <w:spacing w:val="0"/>
    </w:rPr>
  </w:style>
  <w:style w:type="paragraph" w:styleId="Saturs1">
    <w:name w:val="toc 1"/>
    <w:basedOn w:val="Parasts"/>
    <w:next w:val="Parasts"/>
    <w:autoRedefine/>
    <w:uiPriority w:val="39"/>
    <w:unhideWhenUsed/>
    <w:rsid w:val="00A12BF1"/>
    <w:pPr>
      <w:tabs>
        <w:tab w:val="right" w:leader="dot" w:pos="8296"/>
      </w:tabs>
      <w:spacing w:after="100"/>
    </w:pPr>
    <w:rPr>
      <w:rFonts w:ascii="Baskerville Old Face" w:hAnsi="Baskerville Old Face"/>
      <w:b/>
      <w:noProof/>
      <w:sz w:val="28"/>
      <w:szCs w:val="28"/>
    </w:rPr>
  </w:style>
  <w:style w:type="character" w:styleId="Hipersaite">
    <w:name w:val="Hyperlink"/>
    <w:basedOn w:val="Noklusjumarindkopasfonts"/>
    <w:uiPriority w:val="99"/>
    <w:unhideWhenUsed/>
    <w:rsid w:val="00A12BF1"/>
    <w:rPr>
      <w:color w:val="0563C1" w:themeColor="hyperlink"/>
      <w:u w:val="single"/>
    </w:rPr>
  </w:style>
  <w:style w:type="paragraph" w:styleId="Saturs2">
    <w:name w:val="toc 2"/>
    <w:basedOn w:val="Parasts"/>
    <w:next w:val="Parasts"/>
    <w:autoRedefine/>
    <w:uiPriority w:val="39"/>
    <w:unhideWhenUsed/>
    <w:rsid w:val="00A12BF1"/>
    <w:pPr>
      <w:spacing w:after="100" w:line="259" w:lineRule="auto"/>
      <w:ind w:left="220"/>
    </w:pPr>
    <w:rPr>
      <w:rFonts w:cs="Times New Roman"/>
      <w:sz w:val="22"/>
      <w:szCs w:val="22"/>
      <w:lang w:eastAsia="lv-LV"/>
    </w:rPr>
  </w:style>
  <w:style w:type="paragraph" w:styleId="Saturs3">
    <w:name w:val="toc 3"/>
    <w:basedOn w:val="Parasts"/>
    <w:next w:val="Parasts"/>
    <w:autoRedefine/>
    <w:uiPriority w:val="39"/>
    <w:unhideWhenUsed/>
    <w:rsid w:val="00A12BF1"/>
    <w:pPr>
      <w:spacing w:after="100" w:line="259" w:lineRule="auto"/>
      <w:ind w:left="440"/>
    </w:pPr>
    <w:rPr>
      <w:rFonts w:cs="Times New Roman"/>
      <w:sz w:val="22"/>
      <w:szCs w:val="22"/>
      <w:lang w:eastAsia="lv-LV"/>
    </w:rPr>
  </w:style>
  <w:style w:type="character" w:customStyle="1" w:styleId="BalontekstsRakstz">
    <w:name w:val="Balonteksts Rakstz."/>
    <w:basedOn w:val="Noklusjumarindkopasfonts"/>
    <w:link w:val="Balonteksts"/>
    <w:uiPriority w:val="99"/>
    <w:semiHidden/>
    <w:rsid w:val="00A12BF1"/>
    <w:rPr>
      <w:rFonts w:ascii="Segoe UI" w:eastAsiaTheme="minorEastAsia" w:hAnsi="Segoe UI" w:cs="Segoe UI"/>
      <w:sz w:val="18"/>
      <w:szCs w:val="18"/>
    </w:rPr>
  </w:style>
  <w:style w:type="paragraph" w:styleId="Balonteksts">
    <w:name w:val="Balloon Text"/>
    <w:basedOn w:val="Parasts"/>
    <w:link w:val="BalontekstsRakstz"/>
    <w:uiPriority w:val="99"/>
    <w:semiHidden/>
    <w:unhideWhenUsed/>
    <w:rsid w:val="00A12BF1"/>
    <w:pPr>
      <w:spacing w:after="0" w:line="240" w:lineRule="auto"/>
    </w:pPr>
    <w:rPr>
      <w:rFonts w:ascii="Segoe UI" w:hAnsi="Segoe UI" w:cs="Segoe UI"/>
      <w:sz w:val="18"/>
      <w:szCs w:val="18"/>
    </w:rPr>
  </w:style>
  <w:style w:type="paragraph" w:styleId="Galvene">
    <w:name w:val="header"/>
    <w:basedOn w:val="Parasts"/>
    <w:link w:val="GalveneRakstz"/>
    <w:uiPriority w:val="99"/>
    <w:unhideWhenUsed/>
    <w:rsid w:val="00A12BF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12BF1"/>
    <w:rPr>
      <w:rFonts w:eastAsiaTheme="minorEastAsia"/>
      <w:sz w:val="21"/>
      <w:szCs w:val="21"/>
    </w:rPr>
  </w:style>
  <w:style w:type="paragraph" w:styleId="Kjene">
    <w:name w:val="footer"/>
    <w:basedOn w:val="Parasts"/>
    <w:link w:val="KjeneRakstz"/>
    <w:uiPriority w:val="99"/>
    <w:unhideWhenUsed/>
    <w:rsid w:val="00A12BF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12BF1"/>
    <w:rPr>
      <w:rFonts w:eastAsiaTheme="minorEastAsia"/>
      <w:sz w:val="21"/>
      <w:szCs w:val="21"/>
    </w:rPr>
  </w:style>
  <w:style w:type="character" w:customStyle="1" w:styleId="FootnoteCharacters">
    <w:name w:val="Footnote Characters"/>
    <w:rsid w:val="00A12BF1"/>
    <w:rPr>
      <w:vertAlign w:val="superscript"/>
    </w:rPr>
  </w:style>
  <w:style w:type="character" w:styleId="Vresatsauce">
    <w:name w:val="footnote reference"/>
    <w:uiPriority w:val="99"/>
    <w:rsid w:val="00A12BF1"/>
    <w:rPr>
      <w:vertAlign w:val="superscript"/>
    </w:rPr>
  </w:style>
  <w:style w:type="paragraph" w:styleId="Vresteksts">
    <w:name w:val="footnote text"/>
    <w:basedOn w:val="Parasts"/>
    <w:link w:val="VrestekstsRakstz"/>
    <w:uiPriority w:val="99"/>
    <w:rsid w:val="00A12BF1"/>
    <w:pPr>
      <w:suppressAutoHyphens/>
      <w:spacing w:after="0" w:line="240" w:lineRule="auto"/>
    </w:pPr>
    <w:rPr>
      <w:rFonts w:ascii="Times New Roman" w:eastAsia="Times New Roman" w:hAnsi="Times New Roman" w:cs="Times New Roman"/>
      <w:sz w:val="20"/>
      <w:szCs w:val="20"/>
      <w:lang w:eastAsia="ar-SA"/>
    </w:rPr>
  </w:style>
  <w:style w:type="character" w:customStyle="1" w:styleId="VrestekstsRakstz">
    <w:name w:val="Vēres teksts Rakstz."/>
    <w:basedOn w:val="Noklusjumarindkopasfonts"/>
    <w:link w:val="Vresteksts"/>
    <w:uiPriority w:val="99"/>
    <w:rsid w:val="00A12BF1"/>
    <w:rPr>
      <w:rFonts w:ascii="Times New Roman" w:eastAsia="Times New Roman" w:hAnsi="Times New Roman" w:cs="Times New Roman"/>
      <w:sz w:val="20"/>
      <w:szCs w:val="20"/>
      <w:lang w:eastAsia="ar-SA"/>
    </w:rPr>
  </w:style>
  <w:style w:type="character" w:customStyle="1" w:styleId="DefaultParagraphFont1">
    <w:name w:val="Default Paragraph Font1"/>
    <w:rsid w:val="00A12BF1"/>
  </w:style>
  <w:style w:type="character" w:customStyle="1" w:styleId="KomentratekstsRakstz">
    <w:name w:val="Komentāra teksts Rakstz."/>
    <w:basedOn w:val="Noklusjumarindkopasfonts"/>
    <w:link w:val="Komentrateksts"/>
    <w:uiPriority w:val="99"/>
    <w:semiHidden/>
    <w:rsid w:val="00A12BF1"/>
    <w:rPr>
      <w:rFonts w:eastAsiaTheme="minorEastAsia"/>
      <w:sz w:val="20"/>
      <w:szCs w:val="20"/>
    </w:rPr>
  </w:style>
  <w:style w:type="paragraph" w:styleId="Komentrateksts">
    <w:name w:val="annotation text"/>
    <w:basedOn w:val="Parasts"/>
    <w:link w:val="KomentratekstsRakstz"/>
    <w:uiPriority w:val="99"/>
    <w:semiHidden/>
    <w:unhideWhenUsed/>
    <w:rsid w:val="00A12BF1"/>
    <w:pPr>
      <w:spacing w:line="240" w:lineRule="auto"/>
    </w:pPr>
    <w:rPr>
      <w:sz w:val="20"/>
      <w:szCs w:val="20"/>
    </w:rPr>
  </w:style>
  <w:style w:type="character" w:customStyle="1" w:styleId="KomentratmaRakstz">
    <w:name w:val="Komentāra tēma Rakstz."/>
    <w:basedOn w:val="KomentratekstsRakstz"/>
    <w:link w:val="Komentratma"/>
    <w:uiPriority w:val="99"/>
    <w:semiHidden/>
    <w:rsid w:val="00A12BF1"/>
    <w:rPr>
      <w:rFonts w:eastAsiaTheme="minorEastAsia"/>
      <w:b/>
      <w:bCs/>
      <w:sz w:val="20"/>
      <w:szCs w:val="20"/>
    </w:rPr>
  </w:style>
  <w:style w:type="paragraph" w:styleId="Komentratma">
    <w:name w:val="annotation subject"/>
    <w:basedOn w:val="Komentrateksts"/>
    <w:next w:val="Komentrateksts"/>
    <w:link w:val="KomentratmaRakstz"/>
    <w:uiPriority w:val="99"/>
    <w:semiHidden/>
    <w:unhideWhenUsed/>
    <w:rsid w:val="00A12BF1"/>
    <w:rPr>
      <w:b/>
      <w:bCs/>
    </w:rPr>
  </w:style>
  <w:style w:type="paragraph" w:customStyle="1" w:styleId="western">
    <w:name w:val="western"/>
    <w:basedOn w:val="Parasts"/>
    <w:rsid w:val="00A12BF1"/>
    <w:pPr>
      <w:spacing w:before="100" w:beforeAutospacing="1" w:after="0" w:line="240" w:lineRule="auto"/>
      <w:jc w:val="both"/>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guna.krastina@vp.gov.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ija.auzane@vp.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olga.podzuna@vp.gov.lv" TargetMode="External"/><Relationship Id="rId4" Type="http://schemas.openxmlformats.org/officeDocument/2006/relationships/settings" Target="settings.xml"/><Relationship Id="rId9" Type="http://schemas.openxmlformats.org/officeDocument/2006/relationships/hyperlink" Target="mailto:vineta.pavlovska@vp.gov.lv"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014E5-3478-4119-BCFE-7BE79AFD6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2232</TotalTime>
  <Pages>27</Pages>
  <Words>31977</Words>
  <Characters>18228</Characters>
  <Application>Microsoft Office Word</Application>
  <DocSecurity>0</DocSecurity>
  <Lines>151</Lines>
  <Paragraphs>100</Paragraphs>
  <ScaleCrop>false</ScaleCrop>
  <HeadingPairs>
    <vt:vector size="2" baseType="variant">
      <vt:variant>
        <vt:lpstr>Nosaukums</vt:lpstr>
      </vt:variant>
      <vt:variant>
        <vt:i4>1</vt:i4>
      </vt:variant>
    </vt:vector>
  </HeadingPairs>
  <TitlesOfParts>
    <vt:vector size="1" baseType="lpstr">
      <vt:lpstr/>
    </vt:vector>
  </TitlesOfParts>
  <Company>Valsts policija</Company>
  <LinksUpToDate>false</LinksUpToDate>
  <CharactersWithSpaces>50105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Jūlija Žavoronkova</dc:creator>
  <cp:keywords/>
  <dc:description/>
  <cp:lastModifiedBy>Vineta Pavlovska</cp:lastModifiedBy>
  <cp:revision>108</cp:revision>
  <dcterms:created xsi:type="dcterms:W3CDTF">2018-07-03T05:22:00Z</dcterms:created>
  <dcterms:modified xsi:type="dcterms:W3CDTF">2018-08-28T06:01:00Z</dcterms:modified>
</cp:coreProperties>
</file>