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5165D" w14:textId="3E7F3581" w:rsidR="0008512C" w:rsidRDefault="00F92F0F" w:rsidP="00D11CA3">
      <w:pPr>
        <w:jc w:val="center"/>
      </w:pPr>
      <w:r>
        <w:rPr>
          <w:noProof/>
          <w:lang w:eastAsia="lv-LV"/>
        </w:rPr>
        <w:drawing>
          <wp:inline distT="0" distB="0" distL="0" distR="0" wp14:anchorId="31346A89" wp14:editId="50C99ABF">
            <wp:extent cx="3048006" cy="304800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 emblem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6" cy="3048006"/>
                    </a:xfrm>
                    <a:prstGeom prst="rect">
                      <a:avLst/>
                    </a:prstGeom>
                  </pic:spPr>
                </pic:pic>
              </a:graphicData>
            </a:graphic>
          </wp:inline>
        </w:drawing>
      </w:r>
      <w:bookmarkStart w:id="0" w:name="_GoBack"/>
      <w:bookmarkEnd w:id="0"/>
    </w:p>
    <w:p w14:paraId="1CC7C6A7" w14:textId="77777777" w:rsidR="00D11CA3" w:rsidRDefault="00D11CA3"/>
    <w:p w14:paraId="371CB87B" w14:textId="77777777"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PĀRSKATS</w:t>
      </w:r>
    </w:p>
    <w:p w14:paraId="63DE08EB" w14:textId="2F322B9C" w:rsidR="00D11CA3" w:rsidRPr="000B5261" w:rsidRDefault="00D11CA3" w:rsidP="00D11CA3">
      <w:pPr>
        <w:jc w:val="center"/>
        <w:rPr>
          <w:rFonts w:ascii="Times New Roman" w:hAnsi="Times New Roman" w:cs="Times New Roman"/>
          <w:b/>
          <w:sz w:val="48"/>
          <w:szCs w:val="48"/>
        </w:rPr>
      </w:pPr>
      <w:r w:rsidRPr="000B5261">
        <w:rPr>
          <w:rFonts w:ascii="Times New Roman" w:hAnsi="Times New Roman" w:cs="Times New Roman"/>
          <w:b/>
          <w:sz w:val="48"/>
          <w:szCs w:val="48"/>
        </w:rPr>
        <w:t>par nepilngadīgo noziedzības stāvokli, noziedzīgos nodarījumos cietušajiem bērniem un noziedzības novēršanas problēmām</w:t>
      </w:r>
      <w:r w:rsidR="006C3969">
        <w:rPr>
          <w:rFonts w:ascii="Times New Roman" w:hAnsi="Times New Roman" w:cs="Times New Roman"/>
          <w:b/>
          <w:sz w:val="48"/>
          <w:szCs w:val="48"/>
        </w:rPr>
        <w:t xml:space="preserve"> 2016</w:t>
      </w:r>
      <w:r w:rsidR="006C3969" w:rsidRPr="006C3969">
        <w:rPr>
          <w:rFonts w:ascii="Times New Roman" w:hAnsi="Times New Roman" w:cs="Times New Roman"/>
          <w:b/>
          <w:sz w:val="48"/>
          <w:szCs w:val="48"/>
        </w:rPr>
        <w:t>.gada 6 mēnešos</w:t>
      </w:r>
      <w:r w:rsidRPr="000B5261">
        <w:rPr>
          <w:rFonts w:ascii="Times New Roman" w:hAnsi="Times New Roman" w:cs="Times New Roman"/>
          <w:b/>
          <w:sz w:val="48"/>
          <w:szCs w:val="48"/>
        </w:rPr>
        <w:t xml:space="preserve">. </w:t>
      </w:r>
    </w:p>
    <w:p w14:paraId="58090F17" w14:textId="77777777" w:rsidR="003E6032" w:rsidRDefault="003E6032" w:rsidP="003E6032">
      <w:pPr>
        <w:ind w:firstLine="720"/>
        <w:jc w:val="both"/>
        <w:rPr>
          <w:rFonts w:ascii="Times New Roman" w:hAnsi="Times New Roman" w:cs="Times New Roman"/>
          <w:sz w:val="28"/>
          <w:szCs w:val="28"/>
        </w:rPr>
      </w:pPr>
    </w:p>
    <w:p w14:paraId="6E94B886" w14:textId="77777777" w:rsidR="00B15461" w:rsidRDefault="003E6032" w:rsidP="003E6032">
      <w:pPr>
        <w:ind w:firstLine="720"/>
        <w:jc w:val="both"/>
        <w:rPr>
          <w:rFonts w:ascii="Times New Roman" w:hAnsi="Times New Roman" w:cs="Times New Roman"/>
          <w:sz w:val="28"/>
          <w:szCs w:val="28"/>
        </w:rPr>
      </w:pPr>
      <w:r w:rsidRPr="003E6032">
        <w:rPr>
          <w:rFonts w:ascii="Times New Roman" w:hAnsi="Times New Roman" w:cs="Times New Roman"/>
          <w:sz w:val="28"/>
          <w:szCs w:val="28"/>
        </w:rPr>
        <w:t>Pārskats sagatavots saskaņā ar likuma “Par policiju” 6.panta “Atklātums policijas darbā” pirmo daļu: “Policija dienesta interesēs par savu darbu informē Valsts un pašvaldību iestādes, kā arī iedzīvotājus” un “Bērnu noziedzības novēršanas un bērnu aizsardzības pret noziedzīgu nodarījumu pamatnostādnes 2013.-2019.gadam” V sadaļas “Pamatnostādnēs paredzēto uzdevumu un pasākumu plāns” 6.punktu: “Sagatavot pārskatu par nepilngadīgo noziedzības stāvokli, noziedzīgos nodarījumos cietušajiem bērniem, kā arī par noziedzības novēršanas problēmām.”</w:t>
      </w:r>
    </w:p>
    <w:p w14:paraId="5A77DE58" w14:textId="77777777" w:rsidR="00D11CA3" w:rsidRDefault="00D11CA3" w:rsidP="00D11CA3">
      <w:pPr>
        <w:jc w:val="center"/>
        <w:rPr>
          <w:rFonts w:ascii="Times New Roman" w:hAnsi="Times New Roman" w:cs="Times New Roman"/>
          <w:sz w:val="28"/>
          <w:szCs w:val="28"/>
        </w:rPr>
      </w:pPr>
    </w:p>
    <w:sdt>
      <w:sdtPr>
        <w:rPr>
          <w:rFonts w:asciiTheme="minorHAnsi" w:eastAsiaTheme="minorEastAsia" w:hAnsiTheme="minorHAnsi" w:cstheme="minorBidi"/>
          <w:color w:val="auto"/>
          <w:sz w:val="21"/>
          <w:szCs w:val="21"/>
        </w:rPr>
        <w:id w:val="-783573147"/>
        <w:docPartObj>
          <w:docPartGallery w:val="Table of Contents"/>
          <w:docPartUnique/>
        </w:docPartObj>
      </w:sdtPr>
      <w:sdtEndPr>
        <w:rPr>
          <w:b/>
          <w:bCs/>
        </w:rPr>
      </w:sdtEndPr>
      <w:sdtContent>
        <w:p w14:paraId="4399C4F0" w14:textId="77777777" w:rsidR="00760925" w:rsidRDefault="00760925">
          <w:pPr>
            <w:pStyle w:val="Saturardtjavirsraksts"/>
            <w:rPr>
              <w:rFonts w:asciiTheme="minorHAnsi" w:eastAsiaTheme="minorEastAsia" w:hAnsiTheme="minorHAnsi" w:cstheme="minorBidi"/>
              <w:color w:val="auto"/>
              <w:sz w:val="21"/>
              <w:szCs w:val="21"/>
            </w:rPr>
          </w:pPr>
        </w:p>
        <w:p w14:paraId="104D0E92" w14:textId="77777777" w:rsidR="003D65F9" w:rsidRPr="002719BD" w:rsidRDefault="003D65F9">
          <w:pPr>
            <w:pStyle w:val="Saturardtjavirsraksts"/>
            <w:rPr>
              <w:rFonts w:ascii="Times New Roman" w:hAnsi="Times New Roman" w:cs="Times New Roman"/>
              <w:b/>
              <w:color w:val="auto"/>
            </w:rPr>
          </w:pPr>
          <w:r w:rsidRPr="002719BD">
            <w:rPr>
              <w:rFonts w:ascii="Times New Roman" w:hAnsi="Times New Roman" w:cs="Times New Roman"/>
              <w:b/>
              <w:color w:val="auto"/>
            </w:rPr>
            <w:t>Satura rādītājs</w:t>
          </w:r>
          <w:r w:rsidR="007A2301" w:rsidRPr="002719BD">
            <w:rPr>
              <w:rFonts w:ascii="Times New Roman" w:hAnsi="Times New Roman" w:cs="Times New Roman"/>
              <w:b/>
              <w:color w:val="auto"/>
            </w:rPr>
            <w:t xml:space="preserve"> </w:t>
          </w:r>
        </w:p>
        <w:p w14:paraId="7734BBE5" w14:textId="77777777" w:rsidR="007A2301" w:rsidRPr="002719BD" w:rsidRDefault="007A2301" w:rsidP="007A2301">
          <w:pPr>
            <w:rPr>
              <w:rFonts w:ascii="Times New Roman" w:hAnsi="Times New Roman" w:cs="Times New Roman"/>
            </w:rPr>
          </w:pPr>
        </w:p>
        <w:p w14:paraId="3D193D9F" w14:textId="77777777" w:rsidR="002719BD" w:rsidRPr="002719BD" w:rsidRDefault="003D65F9" w:rsidP="002719BD">
          <w:pPr>
            <w:pStyle w:val="Saturs1"/>
            <w:spacing w:after="360"/>
            <w:rPr>
              <w:rFonts w:ascii="Times New Roman" w:hAnsi="Times New Roman" w:cs="Times New Roman"/>
              <w:b w:val="0"/>
              <w:sz w:val="22"/>
              <w:szCs w:val="22"/>
              <w:lang w:eastAsia="lv-LV"/>
            </w:rPr>
          </w:pPr>
          <w:r w:rsidRPr="002719BD">
            <w:rPr>
              <w:rFonts w:ascii="Times New Roman" w:hAnsi="Times New Roman" w:cs="Times New Roman"/>
            </w:rPr>
            <w:fldChar w:fldCharType="begin"/>
          </w:r>
          <w:r w:rsidRPr="002719BD">
            <w:rPr>
              <w:rFonts w:ascii="Times New Roman" w:hAnsi="Times New Roman" w:cs="Times New Roman"/>
            </w:rPr>
            <w:instrText xml:space="preserve"> TOC \o "1-3" \h \z \u </w:instrText>
          </w:r>
          <w:r w:rsidRPr="002719BD">
            <w:rPr>
              <w:rFonts w:ascii="Times New Roman" w:hAnsi="Times New Roman" w:cs="Times New Roman"/>
            </w:rPr>
            <w:fldChar w:fldCharType="separate"/>
          </w:r>
          <w:hyperlink w:anchor="_Toc443477342" w:history="1">
            <w:r w:rsidR="002719BD" w:rsidRPr="002719BD">
              <w:rPr>
                <w:rStyle w:val="Hipersaite"/>
                <w:rFonts w:ascii="Times New Roman" w:hAnsi="Times New Roman" w:cs="Times New Roman"/>
              </w:rPr>
              <w:t>Saīsinājumi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_Toc443477342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34B1">
              <w:rPr>
                <w:rFonts w:ascii="Times New Roman" w:hAnsi="Times New Roman" w:cs="Times New Roman"/>
                <w:webHidden/>
              </w:rPr>
              <w:t>3</w:t>
            </w:r>
            <w:r w:rsidR="002719BD" w:rsidRPr="002719BD">
              <w:rPr>
                <w:rFonts w:ascii="Times New Roman" w:hAnsi="Times New Roman" w:cs="Times New Roman"/>
                <w:webHidden/>
              </w:rPr>
              <w:fldChar w:fldCharType="end"/>
            </w:r>
          </w:hyperlink>
        </w:p>
        <w:p w14:paraId="0C5DD94D" w14:textId="77777777" w:rsidR="002719BD" w:rsidRPr="002719BD" w:rsidRDefault="007C2ECE" w:rsidP="002719BD">
          <w:pPr>
            <w:pStyle w:val="Saturs1"/>
            <w:spacing w:after="360"/>
            <w:rPr>
              <w:rFonts w:ascii="Times New Roman" w:hAnsi="Times New Roman" w:cs="Times New Roman"/>
              <w:b w:val="0"/>
              <w:sz w:val="22"/>
              <w:szCs w:val="22"/>
              <w:lang w:eastAsia="lv-LV"/>
            </w:rPr>
          </w:pPr>
          <w:hyperlink w:anchor="_Toc443477343" w:history="1">
            <w:r w:rsidR="002719BD" w:rsidRPr="002719BD">
              <w:rPr>
                <w:rStyle w:val="Hipersaite"/>
                <w:rFonts w:ascii="Times New Roman" w:hAnsi="Times New Roman" w:cs="Times New Roman"/>
              </w:rPr>
              <w:t>I Nepilngadīgo noziedzība</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_Toc443477343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34B1">
              <w:rPr>
                <w:rFonts w:ascii="Times New Roman" w:hAnsi="Times New Roman" w:cs="Times New Roman"/>
                <w:webHidden/>
              </w:rPr>
              <w:t>4</w:t>
            </w:r>
            <w:r w:rsidR="002719BD" w:rsidRPr="002719BD">
              <w:rPr>
                <w:rFonts w:ascii="Times New Roman" w:hAnsi="Times New Roman" w:cs="Times New Roman"/>
                <w:webHidden/>
              </w:rPr>
              <w:fldChar w:fldCharType="end"/>
            </w:r>
          </w:hyperlink>
        </w:p>
        <w:p w14:paraId="07661EF7" w14:textId="77777777" w:rsidR="002719BD" w:rsidRPr="002719BD" w:rsidRDefault="007C2ECE" w:rsidP="002719BD">
          <w:pPr>
            <w:pStyle w:val="Saturs1"/>
            <w:spacing w:after="360"/>
            <w:rPr>
              <w:rFonts w:ascii="Times New Roman" w:hAnsi="Times New Roman" w:cs="Times New Roman"/>
              <w:b w:val="0"/>
              <w:sz w:val="22"/>
              <w:szCs w:val="22"/>
              <w:lang w:eastAsia="lv-LV"/>
            </w:rPr>
          </w:pPr>
          <w:hyperlink w:anchor="_Toc443477344" w:history="1">
            <w:r w:rsidR="002719BD" w:rsidRPr="002719BD">
              <w:rPr>
                <w:rStyle w:val="Hipersaite"/>
                <w:rFonts w:ascii="Times New Roman" w:hAnsi="Times New Roman" w:cs="Times New Roman"/>
              </w:rPr>
              <w:t>II Cietušie bērni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_Toc443477344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34B1">
              <w:rPr>
                <w:rFonts w:ascii="Times New Roman" w:hAnsi="Times New Roman" w:cs="Times New Roman"/>
                <w:webHidden/>
              </w:rPr>
              <w:t>12</w:t>
            </w:r>
            <w:r w:rsidR="002719BD" w:rsidRPr="002719BD">
              <w:rPr>
                <w:rFonts w:ascii="Times New Roman" w:hAnsi="Times New Roman" w:cs="Times New Roman"/>
                <w:webHidden/>
              </w:rPr>
              <w:fldChar w:fldCharType="end"/>
            </w:r>
          </w:hyperlink>
        </w:p>
        <w:p w14:paraId="73BEA1D9" w14:textId="77777777" w:rsidR="002719BD" w:rsidRPr="002719BD" w:rsidRDefault="007C2ECE" w:rsidP="002719BD">
          <w:pPr>
            <w:pStyle w:val="Saturs1"/>
            <w:spacing w:after="360"/>
            <w:rPr>
              <w:rFonts w:ascii="Times New Roman" w:hAnsi="Times New Roman" w:cs="Times New Roman"/>
              <w:b w:val="0"/>
              <w:sz w:val="22"/>
              <w:szCs w:val="22"/>
              <w:lang w:eastAsia="lv-LV"/>
            </w:rPr>
          </w:pPr>
          <w:hyperlink w:anchor="_Toc443477345" w:history="1">
            <w:r w:rsidR="002719BD" w:rsidRPr="002719BD">
              <w:rPr>
                <w:rStyle w:val="Hipersaite"/>
                <w:rFonts w:ascii="Times New Roman" w:hAnsi="Times New Roman" w:cs="Times New Roman"/>
              </w:rPr>
              <w:t>III Citi pārkāpumi, kurus izdarījuši nepilngadīgie un pārkāpumi, kuru rezultātā cietušie ir nepilngadīgie</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_Toc443477345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34B1">
              <w:rPr>
                <w:rFonts w:ascii="Times New Roman" w:hAnsi="Times New Roman" w:cs="Times New Roman"/>
                <w:webHidden/>
              </w:rPr>
              <w:t>19</w:t>
            </w:r>
            <w:r w:rsidR="002719BD" w:rsidRPr="002719BD">
              <w:rPr>
                <w:rFonts w:ascii="Times New Roman" w:hAnsi="Times New Roman" w:cs="Times New Roman"/>
                <w:webHidden/>
              </w:rPr>
              <w:fldChar w:fldCharType="end"/>
            </w:r>
          </w:hyperlink>
        </w:p>
        <w:p w14:paraId="735403E8" w14:textId="77777777" w:rsidR="002719BD" w:rsidRPr="002719BD" w:rsidRDefault="007C2ECE" w:rsidP="002719BD">
          <w:pPr>
            <w:pStyle w:val="Saturs2"/>
            <w:tabs>
              <w:tab w:val="left" w:pos="660"/>
              <w:tab w:val="right" w:leader="dot" w:pos="8296"/>
            </w:tabs>
            <w:spacing w:after="120"/>
            <w:ind w:left="221"/>
            <w:rPr>
              <w:rFonts w:ascii="Times New Roman" w:hAnsi="Times New Roman"/>
              <w:noProof/>
            </w:rPr>
          </w:pPr>
          <w:hyperlink w:anchor="_Toc443477346" w:history="1">
            <w:r w:rsidR="002719BD" w:rsidRPr="002719BD">
              <w:rPr>
                <w:rStyle w:val="Hipersaite"/>
                <w:rFonts w:ascii="Times New Roman" w:hAnsi="Times New Roman"/>
                <w:b/>
                <w:iCs/>
                <w:noProof/>
              </w:rPr>
              <w:t>1.</w:t>
            </w:r>
            <w:r w:rsidR="002719BD" w:rsidRPr="002719BD">
              <w:rPr>
                <w:rFonts w:ascii="Times New Roman" w:hAnsi="Times New Roman"/>
                <w:noProof/>
              </w:rPr>
              <w:tab/>
            </w:r>
            <w:r w:rsidR="002719BD" w:rsidRPr="002719BD">
              <w:rPr>
                <w:rStyle w:val="Hipersaite"/>
                <w:rFonts w:ascii="Times New Roman" w:hAnsi="Times New Roman"/>
                <w:b/>
                <w:iCs/>
                <w:noProof/>
              </w:rPr>
              <w:t>Administratīvo pārkāpumu tendences un dinamika.</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_Toc443477346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8934B1">
              <w:rPr>
                <w:rFonts w:ascii="Times New Roman" w:hAnsi="Times New Roman"/>
                <w:noProof/>
                <w:webHidden/>
              </w:rPr>
              <w:t>19</w:t>
            </w:r>
            <w:r w:rsidR="002719BD" w:rsidRPr="002719BD">
              <w:rPr>
                <w:rFonts w:ascii="Times New Roman" w:hAnsi="Times New Roman"/>
                <w:noProof/>
                <w:webHidden/>
              </w:rPr>
              <w:fldChar w:fldCharType="end"/>
            </w:r>
          </w:hyperlink>
        </w:p>
        <w:p w14:paraId="7926C1B4" w14:textId="77777777" w:rsidR="002719BD" w:rsidRPr="002719BD" w:rsidRDefault="007C2ECE" w:rsidP="002719BD">
          <w:pPr>
            <w:pStyle w:val="Saturs2"/>
            <w:tabs>
              <w:tab w:val="left" w:pos="660"/>
              <w:tab w:val="right" w:leader="dot" w:pos="8296"/>
            </w:tabs>
            <w:spacing w:after="360"/>
            <w:rPr>
              <w:rFonts w:ascii="Times New Roman" w:hAnsi="Times New Roman"/>
              <w:noProof/>
            </w:rPr>
          </w:pPr>
          <w:hyperlink w:anchor="_Toc443477347" w:history="1">
            <w:r w:rsidR="002719BD" w:rsidRPr="002719BD">
              <w:rPr>
                <w:rStyle w:val="Hipersaite"/>
                <w:rFonts w:ascii="Times New Roman" w:hAnsi="Times New Roman"/>
                <w:b/>
                <w:iCs/>
                <w:noProof/>
              </w:rPr>
              <w:t>2.</w:t>
            </w:r>
            <w:r w:rsidR="002719BD" w:rsidRPr="002719BD">
              <w:rPr>
                <w:rFonts w:ascii="Times New Roman" w:hAnsi="Times New Roman"/>
                <w:noProof/>
              </w:rPr>
              <w:tab/>
            </w:r>
            <w:r w:rsidR="002719BD" w:rsidRPr="002719BD">
              <w:rPr>
                <w:rStyle w:val="Hipersaite"/>
                <w:rFonts w:ascii="Times New Roman" w:hAnsi="Times New Roman"/>
                <w:b/>
                <w:iCs/>
                <w:noProof/>
              </w:rPr>
              <w:t>Nepilngadīgo cietušo skaita dinamika ceļu satiksmes negadījumos un izdarītie pārkāpumi ceļu satiksmes jomā.</w:t>
            </w:r>
            <w:r w:rsidR="002719BD" w:rsidRPr="002719BD">
              <w:rPr>
                <w:rFonts w:ascii="Times New Roman" w:hAnsi="Times New Roman"/>
                <w:noProof/>
                <w:webHidden/>
              </w:rPr>
              <w:tab/>
            </w:r>
            <w:r w:rsidR="002719BD" w:rsidRPr="002719BD">
              <w:rPr>
                <w:rFonts w:ascii="Times New Roman" w:hAnsi="Times New Roman"/>
                <w:noProof/>
                <w:webHidden/>
              </w:rPr>
              <w:fldChar w:fldCharType="begin"/>
            </w:r>
            <w:r w:rsidR="002719BD" w:rsidRPr="002719BD">
              <w:rPr>
                <w:rFonts w:ascii="Times New Roman" w:hAnsi="Times New Roman"/>
                <w:noProof/>
                <w:webHidden/>
              </w:rPr>
              <w:instrText xml:space="preserve"> PAGEREF _Toc443477347 \h </w:instrText>
            </w:r>
            <w:r w:rsidR="002719BD" w:rsidRPr="002719BD">
              <w:rPr>
                <w:rFonts w:ascii="Times New Roman" w:hAnsi="Times New Roman"/>
                <w:noProof/>
                <w:webHidden/>
              </w:rPr>
            </w:r>
            <w:r w:rsidR="002719BD" w:rsidRPr="002719BD">
              <w:rPr>
                <w:rFonts w:ascii="Times New Roman" w:hAnsi="Times New Roman"/>
                <w:noProof/>
                <w:webHidden/>
              </w:rPr>
              <w:fldChar w:fldCharType="separate"/>
            </w:r>
            <w:r w:rsidR="008934B1">
              <w:rPr>
                <w:rFonts w:ascii="Times New Roman" w:hAnsi="Times New Roman"/>
                <w:noProof/>
                <w:webHidden/>
              </w:rPr>
              <w:t>24</w:t>
            </w:r>
            <w:r w:rsidR="002719BD" w:rsidRPr="002719BD">
              <w:rPr>
                <w:rFonts w:ascii="Times New Roman" w:hAnsi="Times New Roman"/>
                <w:noProof/>
                <w:webHidden/>
              </w:rPr>
              <w:fldChar w:fldCharType="end"/>
            </w:r>
          </w:hyperlink>
        </w:p>
        <w:p w14:paraId="5EE22248" w14:textId="77777777" w:rsidR="002719BD" w:rsidRPr="002719BD" w:rsidRDefault="007C2ECE" w:rsidP="002719BD">
          <w:pPr>
            <w:pStyle w:val="Saturs1"/>
            <w:spacing w:after="360"/>
            <w:rPr>
              <w:rFonts w:ascii="Times New Roman" w:hAnsi="Times New Roman" w:cs="Times New Roman"/>
              <w:b w:val="0"/>
              <w:sz w:val="22"/>
              <w:szCs w:val="22"/>
              <w:lang w:eastAsia="lv-LV"/>
            </w:rPr>
          </w:pPr>
          <w:hyperlink w:anchor="_Toc443477348" w:history="1">
            <w:r w:rsidR="002719BD" w:rsidRPr="002719BD">
              <w:rPr>
                <w:rStyle w:val="Hipersaite"/>
                <w:rFonts w:ascii="Times New Roman" w:hAnsi="Times New Roman" w:cs="Times New Roman"/>
              </w:rPr>
              <w:t>IV Preventīvie pasākumi</w:t>
            </w:r>
            <w:r w:rsidR="002719BD" w:rsidRPr="002719BD">
              <w:rPr>
                <w:rFonts w:ascii="Times New Roman" w:hAnsi="Times New Roman" w:cs="Times New Roman"/>
                <w:webHidden/>
              </w:rPr>
              <w:tab/>
            </w:r>
            <w:r w:rsidR="002719BD" w:rsidRPr="002719BD">
              <w:rPr>
                <w:rFonts w:ascii="Times New Roman" w:hAnsi="Times New Roman" w:cs="Times New Roman"/>
                <w:webHidden/>
              </w:rPr>
              <w:fldChar w:fldCharType="begin"/>
            </w:r>
            <w:r w:rsidR="002719BD" w:rsidRPr="002719BD">
              <w:rPr>
                <w:rFonts w:ascii="Times New Roman" w:hAnsi="Times New Roman" w:cs="Times New Roman"/>
                <w:webHidden/>
              </w:rPr>
              <w:instrText xml:space="preserve"> PAGEREF _Toc443477348 \h </w:instrText>
            </w:r>
            <w:r w:rsidR="002719BD" w:rsidRPr="002719BD">
              <w:rPr>
                <w:rFonts w:ascii="Times New Roman" w:hAnsi="Times New Roman" w:cs="Times New Roman"/>
                <w:webHidden/>
              </w:rPr>
            </w:r>
            <w:r w:rsidR="002719BD" w:rsidRPr="002719BD">
              <w:rPr>
                <w:rFonts w:ascii="Times New Roman" w:hAnsi="Times New Roman" w:cs="Times New Roman"/>
                <w:webHidden/>
              </w:rPr>
              <w:fldChar w:fldCharType="separate"/>
            </w:r>
            <w:r w:rsidR="008934B1">
              <w:rPr>
                <w:rFonts w:ascii="Times New Roman" w:hAnsi="Times New Roman" w:cs="Times New Roman"/>
                <w:webHidden/>
              </w:rPr>
              <w:t>27</w:t>
            </w:r>
            <w:r w:rsidR="002719BD" w:rsidRPr="002719BD">
              <w:rPr>
                <w:rFonts w:ascii="Times New Roman" w:hAnsi="Times New Roman" w:cs="Times New Roman"/>
                <w:webHidden/>
              </w:rPr>
              <w:fldChar w:fldCharType="end"/>
            </w:r>
          </w:hyperlink>
        </w:p>
        <w:p w14:paraId="244A02CB" w14:textId="77777777" w:rsidR="003D65F9" w:rsidRDefault="003D65F9">
          <w:r w:rsidRPr="002719BD">
            <w:rPr>
              <w:rFonts w:ascii="Times New Roman" w:hAnsi="Times New Roman" w:cs="Times New Roman"/>
              <w:b/>
              <w:bCs/>
            </w:rPr>
            <w:fldChar w:fldCharType="end"/>
          </w:r>
        </w:p>
      </w:sdtContent>
    </w:sdt>
    <w:p w14:paraId="4659E908" w14:textId="77777777" w:rsidR="003D65F9" w:rsidRDefault="003D65F9" w:rsidP="00D11CA3">
      <w:pPr>
        <w:rPr>
          <w:rFonts w:ascii="Times New Roman" w:hAnsi="Times New Roman" w:cs="Times New Roman"/>
          <w:sz w:val="28"/>
          <w:szCs w:val="28"/>
        </w:rPr>
      </w:pPr>
    </w:p>
    <w:p w14:paraId="024DB618" w14:textId="77777777" w:rsidR="003D65F9" w:rsidRDefault="003D65F9" w:rsidP="00D11CA3">
      <w:pPr>
        <w:rPr>
          <w:rFonts w:ascii="Times New Roman" w:hAnsi="Times New Roman" w:cs="Times New Roman"/>
          <w:sz w:val="28"/>
          <w:szCs w:val="28"/>
        </w:rPr>
      </w:pPr>
    </w:p>
    <w:p w14:paraId="7A4F768E" w14:textId="77777777" w:rsidR="003D65F9" w:rsidRDefault="003D65F9" w:rsidP="00D11CA3">
      <w:pPr>
        <w:rPr>
          <w:rFonts w:ascii="Times New Roman" w:hAnsi="Times New Roman" w:cs="Times New Roman"/>
          <w:sz w:val="28"/>
          <w:szCs w:val="28"/>
        </w:rPr>
      </w:pPr>
    </w:p>
    <w:p w14:paraId="55841C80" w14:textId="77777777" w:rsidR="003D65F9" w:rsidRDefault="003D65F9" w:rsidP="00D11CA3">
      <w:pPr>
        <w:rPr>
          <w:rFonts w:ascii="Times New Roman" w:hAnsi="Times New Roman" w:cs="Times New Roman"/>
          <w:sz w:val="28"/>
          <w:szCs w:val="28"/>
        </w:rPr>
      </w:pPr>
    </w:p>
    <w:p w14:paraId="48462F18" w14:textId="77777777" w:rsidR="003D65F9" w:rsidRDefault="003D65F9" w:rsidP="00D11CA3">
      <w:pPr>
        <w:rPr>
          <w:rFonts w:ascii="Times New Roman" w:hAnsi="Times New Roman" w:cs="Times New Roman"/>
          <w:sz w:val="28"/>
          <w:szCs w:val="28"/>
        </w:rPr>
      </w:pPr>
    </w:p>
    <w:p w14:paraId="47898854" w14:textId="77777777" w:rsidR="003D65F9" w:rsidRDefault="003D65F9" w:rsidP="00D11CA3">
      <w:pPr>
        <w:rPr>
          <w:rFonts w:ascii="Times New Roman" w:hAnsi="Times New Roman" w:cs="Times New Roman"/>
          <w:sz w:val="28"/>
          <w:szCs w:val="28"/>
        </w:rPr>
      </w:pPr>
    </w:p>
    <w:p w14:paraId="023FEBD7" w14:textId="77777777" w:rsidR="003D65F9" w:rsidRDefault="003D65F9" w:rsidP="00D11CA3">
      <w:pPr>
        <w:rPr>
          <w:rFonts w:ascii="Times New Roman" w:hAnsi="Times New Roman" w:cs="Times New Roman"/>
          <w:sz w:val="28"/>
          <w:szCs w:val="28"/>
        </w:rPr>
      </w:pPr>
    </w:p>
    <w:p w14:paraId="69474B1A" w14:textId="77777777" w:rsidR="003D65F9" w:rsidRDefault="003D65F9" w:rsidP="00D11CA3">
      <w:pPr>
        <w:rPr>
          <w:rFonts w:ascii="Times New Roman" w:hAnsi="Times New Roman" w:cs="Times New Roman"/>
          <w:sz w:val="28"/>
          <w:szCs w:val="28"/>
        </w:rPr>
      </w:pPr>
    </w:p>
    <w:p w14:paraId="6F1926E5" w14:textId="77777777" w:rsidR="003D65F9" w:rsidRDefault="003D65F9" w:rsidP="00D11CA3">
      <w:pPr>
        <w:rPr>
          <w:rFonts w:ascii="Times New Roman" w:hAnsi="Times New Roman" w:cs="Times New Roman"/>
          <w:sz w:val="28"/>
          <w:szCs w:val="28"/>
        </w:rPr>
      </w:pPr>
    </w:p>
    <w:p w14:paraId="32F6191A" w14:textId="77777777" w:rsidR="003D65F9" w:rsidRDefault="003D65F9" w:rsidP="00D11CA3">
      <w:pPr>
        <w:rPr>
          <w:rFonts w:ascii="Times New Roman" w:hAnsi="Times New Roman" w:cs="Times New Roman"/>
          <w:sz w:val="28"/>
          <w:szCs w:val="28"/>
        </w:rPr>
      </w:pPr>
    </w:p>
    <w:p w14:paraId="262DC24E" w14:textId="77777777" w:rsidR="003D65F9" w:rsidRDefault="003D65F9" w:rsidP="00D11CA3">
      <w:pPr>
        <w:rPr>
          <w:rFonts w:ascii="Times New Roman" w:hAnsi="Times New Roman" w:cs="Times New Roman"/>
          <w:sz w:val="28"/>
          <w:szCs w:val="28"/>
        </w:rPr>
      </w:pPr>
    </w:p>
    <w:p w14:paraId="4483E53B"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1" w:name="_Toc443477342"/>
    </w:p>
    <w:p w14:paraId="12FDD96F" w14:textId="77777777" w:rsidR="005944A1" w:rsidRPr="000B5261" w:rsidRDefault="005944A1" w:rsidP="00760925">
      <w:pPr>
        <w:pStyle w:val="Virsraksts1"/>
        <w:spacing w:before="0" w:after="0"/>
        <w:rPr>
          <w:rFonts w:ascii="Times New Roman" w:hAnsi="Times New Roman" w:cs="Times New Roman"/>
          <w:b/>
        </w:rPr>
      </w:pPr>
      <w:r w:rsidRPr="000B5261">
        <w:rPr>
          <w:rFonts w:ascii="Times New Roman" w:hAnsi="Times New Roman" w:cs="Times New Roman"/>
          <w:b/>
          <w:color w:val="auto"/>
        </w:rPr>
        <w:t>Saīsinājumi</w:t>
      </w:r>
      <w:bookmarkEnd w:id="1"/>
      <w:r w:rsidR="00D70FDA" w:rsidRPr="000B5261">
        <w:rPr>
          <w:rFonts w:ascii="Times New Roman" w:hAnsi="Times New Roman" w:cs="Times New Roman"/>
          <w:b/>
        </w:rPr>
        <w:t xml:space="preserve"> </w:t>
      </w:r>
    </w:p>
    <w:p w14:paraId="2F8B385D" w14:textId="77777777" w:rsidR="00D70FDA" w:rsidRDefault="00D70FDA" w:rsidP="00760925">
      <w:pPr>
        <w:spacing w:after="0" w:line="240" w:lineRule="auto"/>
        <w:jc w:val="both"/>
        <w:rPr>
          <w:rFonts w:ascii="Times New Roman" w:hAnsi="Times New Roman" w:cs="Times New Roman"/>
          <w:sz w:val="28"/>
          <w:szCs w:val="28"/>
        </w:rPr>
      </w:pPr>
    </w:p>
    <w:p w14:paraId="0AFE14B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LR - Latvijas Republika </w:t>
      </w:r>
    </w:p>
    <w:p w14:paraId="506E5F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IeM - Iekšlietu ministrija </w:t>
      </w:r>
    </w:p>
    <w:p w14:paraId="3540EE4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MK - Ministru kabinets</w:t>
      </w:r>
    </w:p>
    <w:p w14:paraId="170300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IC - Informācijas centrs</w:t>
      </w:r>
    </w:p>
    <w:p w14:paraId="69446E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 Valsts policija </w:t>
      </w:r>
    </w:p>
    <w:p w14:paraId="015DA23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KPP - Kārtības policijas pārvalde</w:t>
      </w:r>
    </w:p>
    <w:p w14:paraId="0025364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KP – Kārtības policija</w:t>
      </w:r>
    </w:p>
    <w:p w14:paraId="2EA120C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proofErr w:type="spellStart"/>
      <w:r w:rsidRPr="000669B2">
        <w:rPr>
          <w:rFonts w:ascii="Times New Roman" w:eastAsia="Times New Roman" w:hAnsi="Times New Roman" w:cs="Times New Roman"/>
          <w:sz w:val="28"/>
          <w:szCs w:val="28"/>
          <w:lang w:eastAsia="lv-LV"/>
        </w:rPr>
        <w:t>GKrPP</w:t>
      </w:r>
      <w:proofErr w:type="spellEnd"/>
      <w:r w:rsidRPr="000669B2">
        <w:rPr>
          <w:rFonts w:ascii="Times New Roman" w:eastAsia="Times New Roman" w:hAnsi="Times New Roman" w:cs="Times New Roman"/>
          <w:sz w:val="28"/>
          <w:szCs w:val="28"/>
          <w:lang w:eastAsia="lv-LV"/>
        </w:rPr>
        <w:t xml:space="preserve"> - Galvenā kriminālpolicijas pārvalde</w:t>
      </w:r>
    </w:p>
    <w:p w14:paraId="7672905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GKPP - Galvenā kārtības policijas pārvalde</w:t>
      </w:r>
    </w:p>
    <w:p w14:paraId="24178610"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KIP - Kriminālizmeklēšanas pārvalde</w:t>
      </w:r>
    </w:p>
    <w:p w14:paraId="357ED96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ONAP - Organizētās noziedzības apkarošanas pārvalde</w:t>
      </w:r>
    </w:p>
    <w:p w14:paraId="5E67D442"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ENAP - Ekonomisko noziegumu apkarošanas pārvalde</w:t>
      </w:r>
    </w:p>
    <w:p w14:paraId="5046C184"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KVP - </w:t>
      </w:r>
      <w:proofErr w:type="spellStart"/>
      <w:r w:rsidRPr="000669B2">
        <w:rPr>
          <w:rFonts w:ascii="Times New Roman" w:eastAsia="Times New Roman" w:hAnsi="Times New Roman" w:cs="Times New Roman"/>
          <w:sz w:val="28"/>
          <w:szCs w:val="28"/>
          <w:lang w:eastAsia="lv-LV"/>
        </w:rPr>
        <w:t>Kriminālizlūkošanas</w:t>
      </w:r>
      <w:proofErr w:type="spellEnd"/>
      <w:r w:rsidRPr="000669B2">
        <w:rPr>
          <w:rFonts w:ascii="Times New Roman" w:eastAsia="Times New Roman" w:hAnsi="Times New Roman" w:cs="Times New Roman"/>
          <w:sz w:val="28"/>
          <w:szCs w:val="28"/>
          <w:lang w:eastAsia="lv-LV"/>
        </w:rPr>
        <w:t xml:space="preserve"> vadības pārvaldes</w:t>
      </w:r>
    </w:p>
    <w:p w14:paraId="457AC11D"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KKP - Koordinācijas un kontroles pārvalde</w:t>
      </w:r>
    </w:p>
    <w:p w14:paraId="114F5F6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SDP – Satiksmes drošības pārvalde</w:t>
      </w:r>
    </w:p>
    <w:p w14:paraId="2D0C0BD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DKB - Dienestu koordinācijas birojs</w:t>
      </w:r>
    </w:p>
    <w:p w14:paraId="423043D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SUKB - Satiksmes uzraudzības un koordinācijas birojs</w:t>
      </w:r>
    </w:p>
    <w:p w14:paraId="50A7D3DE"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PVN –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vadības nodaļa</w:t>
      </w:r>
    </w:p>
    <w:p w14:paraId="5177C50A"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VP RRP - Valsts policija Rīgas reģiona pārvalde </w:t>
      </w:r>
    </w:p>
    <w:p w14:paraId="7ACEDED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NPN - Nepilngadīgo </w:t>
      </w:r>
      <w:proofErr w:type="spellStart"/>
      <w:r w:rsidRPr="000669B2">
        <w:rPr>
          <w:rFonts w:ascii="Times New Roman" w:eastAsia="Times New Roman" w:hAnsi="Times New Roman" w:cs="Times New Roman"/>
          <w:sz w:val="28"/>
          <w:szCs w:val="28"/>
          <w:lang w:eastAsia="lv-LV"/>
        </w:rPr>
        <w:t>prevencijas</w:t>
      </w:r>
      <w:proofErr w:type="spellEnd"/>
      <w:r w:rsidRPr="000669B2">
        <w:rPr>
          <w:rFonts w:ascii="Times New Roman" w:eastAsia="Times New Roman" w:hAnsi="Times New Roman" w:cs="Times New Roman"/>
          <w:sz w:val="28"/>
          <w:szCs w:val="28"/>
          <w:lang w:eastAsia="lv-LV"/>
        </w:rPr>
        <w:t xml:space="preserve"> nodaļa</w:t>
      </w:r>
    </w:p>
    <w:p w14:paraId="6D4869A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NLI - nepilngadīgo lietu inspektori </w:t>
      </w:r>
    </w:p>
    <w:p w14:paraId="0E0ADDE7"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IIIS - Integrētās iekšlietu informācijas sistēma </w:t>
      </w:r>
    </w:p>
    <w:p w14:paraId="51EFA87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KRASS - Kriminālprocesa informācijas sistēma</w:t>
      </w:r>
    </w:p>
    <w:p w14:paraId="721F4E0C"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DWH – Datu noliktavas risinājums </w:t>
      </w:r>
    </w:p>
    <w:p w14:paraId="36021A9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KL – Krimināllikums</w:t>
      </w:r>
    </w:p>
    <w:p w14:paraId="09C40DC5"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KPL - Kriminālprocesa likums </w:t>
      </w:r>
    </w:p>
    <w:p w14:paraId="41510766"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LAPK - Latvijas Administratīvo pārkāpuma kodekss</w:t>
      </w:r>
    </w:p>
    <w:p w14:paraId="5C959CCF"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 xml:space="preserve">BTAL - Bērnu tiesību aizsardzības likums </w:t>
      </w:r>
    </w:p>
    <w:p w14:paraId="72AD9959"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ASV - Amerikas Savienotās Valstis</w:t>
      </w:r>
    </w:p>
    <w:p w14:paraId="08E0D79B" w14:textId="77777777" w:rsidR="000669B2" w:rsidRPr="000669B2" w:rsidRDefault="000669B2" w:rsidP="00760925">
      <w:pPr>
        <w:spacing w:after="0" w:line="240" w:lineRule="auto"/>
        <w:jc w:val="both"/>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CSN – Ceļu satiksmes negadījums</w:t>
      </w:r>
    </w:p>
    <w:p w14:paraId="34BC1AEB" w14:textId="77777777" w:rsidR="000669B2" w:rsidRPr="000669B2" w:rsidRDefault="000669B2" w:rsidP="00760925">
      <w:pPr>
        <w:spacing w:after="0" w:line="240" w:lineRule="auto"/>
        <w:rPr>
          <w:rFonts w:ascii="Times New Roman" w:eastAsia="Times New Roman" w:hAnsi="Times New Roman" w:cs="Times New Roman"/>
          <w:sz w:val="24"/>
          <w:szCs w:val="24"/>
          <w:lang w:eastAsia="lv-LV"/>
        </w:rPr>
      </w:pPr>
      <w:r w:rsidRPr="000669B2">
        <w:rPr>
          <w:rFonts w:ascii="Times New Roman" w:eastAsia="Times New Roman" w:hAnsi="Times New Roman" w:cs="Times New Roman"/>
          <w:sz w:val="28"/>
          <w:szCs w:val="28"/>
          <w:lang w:eastAsia="lv-LV"/>
        </w:rPr>
        <w:t>AS – Akciju sabiedrība</w:t>
      </w:r>
    </w:p>
    <w:p w14:paraId="2F617965" w14:textId="77777777" w:rsidR="00D01B73" w:rsidRDefault="00D01B73" w:rsidP="00760925">
      <w:pPr>
        <w:spacing w:after="0" w:line="240" w:lineRule="auto"/>
        <w:jc w:val="both"/>
        <w:rPr>
          <w:rFonts w:ascii="Times New Roman" w:hAnsi="Times New Roman" w:cs="Times New Roman"/>
          <w:sz w:val="28"/>
          <w:szCs w:val="28"/>
        </w:rPr>
      </w:pPr>
    </w:p>
    <w:p w14:paraId="497AF13B" w14:textId="77777777" w:rsidR="004C4201" w:rsidRDefault="004C4201" w:rsidP="00760925">
      <w:pPr>
        <w:spacing w:after="0" w:line="240" w:lineRule="auto"/>
        <w:jc w:val="both"/>
        <w:rPr>
          <w:rFonts w:ascii="Times New Roman" w:hAnsi="Times New Roman" w:cs="Times New Roman"/>
          <w:sz w:val="28"/>
          <w:szCs w:val="28"/>
        </w:rPr>
      </w:pPr>
    </w:p>
    <w:p w14:paraId="0C854099" w14:textId="77777777" w:rsidR="00D70FDA" w:rsidRDefault="00D70FDA" w:rsidP="00760925">
      <w:pPr>
        <w:spacing w:after="0" w:line="240" w:lineRule="auto"/>
        <w:jc w:val="both"/>
        <w:rPr>
          <w:rFonts w:ascii="Times New Roman" w:hAnsi="Times New Roman" w:cs="Times New Roman"/>
          <w:sz w:val="28"/>
          <w:szCs w:val="28"/>
        </w:rPr>
      </w:pPr>
    </w:p>
    <w:p w14:paraId="6F0BF117" w14:textId="77777777" w:rsidR="00D70FDA" w:rsidRDefault="00D70FDA" w:rsidP="00760925">
      <w:pPr>
        <w:spacing w:after="0" w:line="240" w:lineRule="auto"/>
        <w:jc w:val="both"/>
        <w:rPr>
          <w:rFonts w:ascii="Times New Roman" w:hAnsi="Times New Roman" w:cs="Times New Roman"/>
          <w:sz w:val="28"/>
          <w:szCs w:val="28"/>
        </w:rPr>
      </w:pPr>
    </w:p>
    <w:p w14:paraId="382CF272" w14:textId="77777777" w:rsidR="00D70FDA" w:rsidRDefault="00D70FDA" w:rsidP="00760925">
      <w:pPr>
        <w:spacing w:after="0" w:line="240" w:lineRule="auto"/>
        <w:jc w:val="both"/>
        <w:rPr>
          <w:rFonts w:ascii="Times New Roman" w:hAnsi="Times New Roman" w:cs="Times New Roman"/>
          <w:sz w:val="28"/>
          <w:szCs w:val="28"/>
        </w:rPr>
      </w:pPr>
    </w:p>
    <w:p w14:paraId="2F5DD941" w14:textId="77777777" w:rsidR="00D70FDA" w:rsidRDefault="00D70FDA" w:rsidP="00D70FDA">
      <w:pPr>
        <w:jc w:val="both"/>
        <w:rPr>
          <w:rFonts w:ascii="Times New Roman" w:hAnsi="Times New Roman" w:cs="Times New Roman"/>
          <w:sz w:val="28"/>
          <w:szCs w:val="28"/>
        </w:rPr>
      </w:pPr>
    </w:p>
    <w:p w14:paraId="3E646449" w14:textId="77777777" w:rsidR="00D70FDA" w:rsidRDefault="00D70FDA" w:rsidP="00D70FDA">
      <w:pPr>
        <w:jc w:val="both"/>
        <w:rPr>
          <w:rFonts w:ascii="Times New Roman" w:hAnsi="Times New Roman" w:cs="Times New Roman"/>
          <w:sz w:val="28"/>
          <w:szCs w:val="28"/>
        </w:rPr>
      </w:pPr>
    </w:p>
    <w:p w14:paraId="2C681DE9" w14:textId="77777777" w:rsidR="00760925" w:rsidRPr="00760925" w:rsidRDefault="00760925" w:rsidP="00760925">
      <w:pPr>
        <w:pStyle w:val="Virsraksts1"/>
        <w:spacing w:before="0" w:after="0"/>
        <w:rPr>
          <w:rFonts w:ascii="Times New Roman" w:hAnsi="Times New Roman" w:cs="Times New Roman"/>
          <w:b/>
          <w:color w:val="auto"/>
          <w:sz w:val="28"/>
          <w:szCs w:val="28"/>
        </w:rPr>
      </w:pPr>
      <w:bookmarkStart w:id="2" w:name="_Toc443477343"/>
    </w:p>
    <w:p w14:paraId="315041DF" w14:textId="77777777" w:rsidR="005944A1" w:rsidRPr="000B5261" w:rsidRDefault="003D65F9" w:rsidP="00760925">
      <w:pPr>
        <w:pStyle w:val="Virsraksts1"/>
        <w:spacing w:before="0" w:after="0"/>
        <w:rPr>
          <w:rFonts w:ascii="Times New Roman" w:hAnsi="Times New Roman" w:cs="Times New Roman"/>
          <w:b/>
          <w:color w:val="auto"/>
        </w:rPr>
      </w:pPr>
      <w:r w:rsidRPr="000B5261">
        <w:rPr>
          <w:rFonts w:ascii="Times New Roman" w:hAnsi="Times New Roman" w:cs="Times New Roman"/>
          <w:b/>
          <w:color w:val="auto"/>
        </w:rPr>
        <w:t xml:space="preserve">I </w:t>
      </w:r>
      <w:r w:rsidR="005944A1" w:rsidRPr="000B5261">
        <w:rPr>
          <w:rFonts w:ascii="Times New Roman" w:hAnsi="Times New Roman" w:cs="Times New Roman"/>
          <w:b/>
          <w:color w:val="auto"/>
        </w:rPr>
        <w:t>Nepilngadīgo noziedzība</w:t>
      </w:r>
      <w:bookmarkEnd w:id="2"/>
      <w:r w:rsidRPr="000B5261">
        <w:rPr>
          <w:rFonts w:ascii="Times New Roman" w:hAnsi="Times New Roman" w:cs="Times New Roman"/>
          <w:b/>
          <w:color w:val="auto"/>
        </w:rPr>
        <w:t xml:space="preserve"> </w:t>
      </w:r>
    </w:p>
    <w:p w14:paraId="6EFBD3C3" w14:textId="77777777" w:rsidR="0048622A"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p>
    <w:p w14:paraId="11E16D79" w14:textId="77777777" w:rsidR="00880B0D" w:rsidRPr="009C1ADD" w:rsidRDefault="0048622A" w:rsidP="009C1ADD">
      <w:pPr>
        <w:suppressAutoHyphens/>
        <w:spacing w:after="0" w:line="240" w:lineRule="auto"/>
        <w:ind w:firstLine="720"/>
        <w:jc w:val="both"/>
        <w:rPr>
          <w:rFonts w:ascii="Times New Roman" w:eastAsia="Times New Roman" w:hAnsi="Times New Roman" w:cs="Times New Roman"/>
          <w:sz w:val="28"/>
          <w:szCs w:val="28"/>
          <w:lang w:eastAsia="ar-SA"/>
        </w:rPr>
      </w:pPr>
      <w:r w:rsidRPr="009C1ADD">
        <w:rPr>
          <w:rFonts w:ascii="Times New Roman" w:eastAsia="Times New Roman" w:hAnsi="Times New Roman" w:cs="Times New Roman"/>
          <w:sz w:val="28"/>
          <w:szCs w:val="28"/>
          <w:lang w:eastAsia="ar-SA"/>
        </w:rPr>
        <w:t>Izvērtējot LR</w:t>
      </w:r>
      <w:r w:rsidR="0039314B" w:rsidRPr="009C1ADD">
        <w:rPr>
          <w:rFonts w:ascii="Times New Roman" w:eastAsia="Times New Roman" w:hAnsi="Times New Roman" w:cs="Times New Roman"/>
          <w:sz w:val="28"/>
          <w:szCs w:val="28"/>
          <w:lang w:eastAsia="ar-SA"/>
        </w:rPr>
        <w:t xml:space="preserve"> IeM IC</w:t>
      </w:r>
      <w:r w:rsidR="00A65AE6" w:rsidRPr="009C1ADD">
        <w:rPr>
          <w:rFonts w:ascii="Times New Roman" w:eastAsia="Times New Roman" w:hAnsi="Times New Roman" w:cs="Times New Roman"/>
          <w:sz w:val="28"/>
          <w:szCs w:val="28"/>
          <w:lang w:eastAsia="ar-SA"/>
        </w:rPr>
        <w:t xml:space="preserve"> statistikas datus 2016</w:t>
      </w:r>
      <w:r w:rsidRPr="009C1ADD">
        <w:rPr>
          <w:rFonts w:ascii="Times New Roman" w:eastAsia="Times New Roman" w:hAnsi="Times New Roman" w:cs="Times New Roman"/>
          <w:sz w:val="28"/>
          <w:szCs w:val="28"/>
          <w:lang w:eastAsia="ar-SA"/>
        </w:rPr>
        <w:t xml:space="preserve">.gada </w:t>
      </w:r>
      <w:r w:rsidR="00A65AE6" w:rsidRPr="009C1ADD">
        <w:rPr>
          <w:rFonts w:ascii="Times New Roman" w:eastAsia="Times New Roman" w:hAnsi="Times New Roman" w:cs="Times New Roman"/>
          <w:sz w:val="28"/>
          <w:szCs w:val="28"/>
          <w:lang w:eastAsia="ar-SA"/>
        </w:rPr>
        <w:t xml:space="preserve">6 </w:t>
      </w:r>
      <w:r w:rsidRPr="009C1ADD">
        <w:rPr>
          <w:rFonts w:ascii="Times New Roman" w:eastAsia="Times New Roman" w:hAnsi="Times New Roman" w:cs="Times New Roman"/>
          <w:sz w:val="28"/>
          <w:szCs w:val="28"/>
          <w:lang w:eastAsia="ar-SA"/>
        </w:rPr>
        <w:t xml:space="preserve">mēnešos salīdzinājumā ar </w:t>
      </w:r>
      <w:r w:rsidR="00A65AE6" w:rsidRPr="009C1ADD">
        <w:rPr>
          <w:rFonts w:ascii="Times New Roman" w:eastAsia="Times New Roman" w:hAnsi="Times New Roman" w:cs="Times New Roman"/>
          <w:sz w:val="28"/>
          <w:szCs w:val="28"/>
          <w:lang w:eastAsia="ar-SA"/>
        </w:rPr>
        <w:t xml:space="preserve">2015.gada 6 mēnešu </w:t>
      </w:r>
      <w:r w:rsidRPr="009C1ADD">
        <w:rPr>
          <w:rFonts w:ascii="Times New Roman" w:eastAsia="Times New Roman" w:hAnsi="Times New Roman" w:cs="Times New Roman"/>
          <w:sz w:val="28"/>
          <w:szCs w:val="28"/>
          <w:lang w:eastAsia="ar-SA"/>
        </w:rPr>
        <w:t>analogo periodu, vērojams reģistrēto nepilngadīgo</w:t>
      </w:r>
      <w:r w:rsidRPr="009C1ADD">
        <w:rPr>
          <w:rFonts w:ascii="Times New Roman" w:eastAsia="Times New Roman" w:hAnsi="Times New Roman" w:cs="Times New Roman"/>
          <w:sz w:val="28"/>
          <w:szCs w:val="28"/>
          <w:vertAlign w:val="superscript"/>
          <w:lang w:eastAsia="ar-SA"/>
        </w:rPr>
        <w:footnoteReference w:id="1"/>
      </w:r>
      <w:r w:rsidRPr="009C1ADD">
        <w:rPr>
          <w:rFonts w:ascii="Times New Roman" w:eastAsia="Times New Roman" w:hAnsi="Times New Roman" w:cs="Times New Roman"/>
          <w:sz w:val="28"/>
          <w:szCs w:val="28"/>
          <w:lang w:eastAsia="ar-SA"/>
        </w:rPr>
        <w:t xml:space="preserve"> izdarīto noziedzīgo nodarījumu skaita </w:t>
      </w:r>
      <w:r w:rsidR="00880B0D" w:rsidRPr="009C1ADD">
        <w:rPr>
          <w:rFonts w:ascii="Times New Roman" w:eastAsia="Times New Roman" w:hAnsi="Times New Roman" w:cs="Times New Roman"/>
          <w:sz w:val="28"/>
          <w:szCs w:val="28"/>
          <w:lang w:eastAsia="ar-SA"/>
        </w:rPr>
        <w:t>pieaugums.</w:t>
      </w:r>
    </w:p>
    <w:p w14:paraId="29077428" w14:textId="40C14421" w:rsidR="00834894" w:rsidRDefault="00880B0D" w:rsidP="0059768E">
      <w:pPr>
        <w:spacing w:after="0" w:line="240" w:lineRule="auto"/>
        <w:ind w:firstLine="720"/>
        <w:jc w:val="both"/>
        <w:rPr>
          <w:rFonts w:ascii="Times New Roman" w:eastAsia="SimSun" w:hAnsi="Times New Roman" w:cs="Times New Roman"/>
          <w:iCs/>
          <w:color w:val="000000"/>
          <w:kern w:val="1"/>
          <w:sz w:val="28"/>
          <w:szCs w:val="28"/>
          <w:lang w:eastAsia="hi-IN" w:bidi="hi-IN"/>
        </w:rPr>
      </w:pPr>
      <w:r w:rsidRPr="009C1ADD">
        <w:rPr>
          <w:rFonts w:ascii="Times New Roman" w:eastAsia="Times New Roman" w:hAnsi="Times New Roman" w:cs="Times New Roman"/>
          <w:sz w:val="28"/>
          <w:szCs w:val="28"/>
          <w:lang w:eastAsia="ar-SA"/>
        </w:rPr>
        <w:t xml:space="preserve"> </w:t>
      </w:r>
      <w:r w:rsidR="004C1C25" w:rsidRPr="009C1ADD">
        <w:rPr>
          <w:rFonts w:ascii="Times New Roman" w:eastAsia="Times New Roman" w:hAnsi="Times New Roman" w:cs="Times New Roman"/>
          <w:sz w:val="28"/>
          <w:szCs w:val="28"/>
          <w:lang w:eastAsia="ar-SA"/>
        </w:rPr>
        <w:t>Pēc IeM IC datiem 2016</w:t>
      </w:r>
      <w:r w:rsidR="0048622A" w:rsidRPr="009C1ADD">
        <w:rPr>
          <w:rFonts w:ascii="Times New Roman" w:eastAsia="Times New Roman" w:hAnsi="Times New Roman" w:cs="Times New Roman"/>
          <w:sz w:val="28"/>
          <w:szCs w:val="28"/>
          <w:lang w:eastAsia="ar-SA"/>
        </w:rPr>
        <w:t xml:space="preserve">.gada </w:t>
      </w:r>
      <w:r w:rsidR="004C1C25" w:rsidRPr="009C1ADD">
        <w:rPr>
          <w:rFonts w:ascii="Times New Roman" w:eastAsia="Times New Roman" w:hAnsi="Times New Roman" w:cs="Times New Roman"/>
          <w:sz w:val="28"/>
          <w:szCs w:val="28"/>
          <w:lang w:eastAsia="ar-SA"/>
        </w:rPr>
        <w:t xml:space="preserve">6 </w:t>
      </w:r>
      <w:r w:rsidR="0048622A" w:rsidRPr="009C1ADD">
        <w:rPr>
          <w:rFonts w:ascii="Times New Roman" w:eastAsia="Times New Roman" w:hAnsi="Times New Roman" w:cs="Times New Roman"/>
          <w:sz w:val="28"/>
          <w:szCs w:val="28"/>
          <w:lang w:eastAsia="ar-SA"/>
        </w:rPr>
        <w:t xml:space="preserve">mēnešos kopumā valstī reģistrēti </w:t>
      </w:r>
      <w:r w:rsidR="00AB5E7A" w:rsidRPr="009C1ADD">
        <w:rPr>
          <w:rFonts w:ascii="Times New Roman" w:eastAsia="Times New Roman" w:hAnsi="Times New Roman" w:cs="Times New Roman"/>
          <w:sz w:val="28"/>
          <w:szCs w:val="28"/>
          <w:lang w:eastAsia="ar-SA"/>
        </w:rPr>
        <w:t>23</w:t>
      </w:r>
      <w:r w:rsidR="00A7208C" w:rsidRPr="009C1ADD">
        <w:rPr>
          <w:rFonts w:ascii="Times New Roman" w:eastAsia="Times New Roman" w:hAnsi="Times New Roman" w:cs="Times New Roman"/>
          <w:sz w:val="28"/>
          <w:szCs w:val="28"/>
          <w:lang w:eastAsia="ar-SA"/>
        </w:rPr>
        <w:t xml:space="preserve"> </w:t>
      </w:r>
      <w:r w:rsidR="00AB5E7A" w:rsidRPr="009C1ADD">
        <w:rPr>
          <w:rFonts w:ascii="Times New Roman" w:eastAsia="Times New Roman" w:hAnsi="Times New Roman" w:cs="Times New Roman"/>
          <w:sz w:val="28"/>
          <w:szCs w:val="28"/>
          <w:lang w:eastAsia="ar-SA"/>
        </w:rPr>
        <w:t>823</w:t>
      </w:r>
      <w:r w:rsidR="0048622A" w:rsidRPr="009C1ADD">
        <w:rPr>
          <w:rFonts w:ascii="Times New Roman" w:eastAsia="Times New Roman" w:hAnsi="Times New Roman" w:cs="Times New Roman"/>
          <w:sz w:val="28"/>
          <w:szCs w:val="28"/>
          <w:vertAlign w:val="superscript"/>
          <w:lang w:eastAsia="ar-SA"/>
        </w:rPr>
        <w:footnoteReference w:id="2"/>
      </w:r>
      <w:r w:rsidR="0048622A" w:rsidRPr="009C1ADD">
        <w:rPr>
          <w:rFonts w:ascii="Times New Roman" w:eastAsia="Times New Roman" w:hAnsi="Times New Roman" w:cs="Times New Roman"/>
          <w:sz w:val="28"/>
          <w:szCs w:val="28"/>
          <w:lang w:eastAsia="ar-SA"/>
        </w:rPr>
        <w:t xml:space="preserve"> (-1</w:t>
      </w:r>
      <w:r w:rsidR="00AB5E7A" w:rsidRPr="009C1ADD">
        <w:rPr>
          <w:rFonts w:ascii="Times New Roman" w:eastAsia="Times New Roman" w:hAnsi="Times New Roman" w:cs="Times New Roman"/>
          <w:sz w:val="28"/>
          <w:szCs w:val="28"/>
          <w:lang w:eastAsia="ar-SA"/>
        </w:rPr>
        <w:t xml:space="preserve">80) </w:t>
      </w:r>
      <w:r w:rsidR="0048622A" w:rsidRPr="009C1ADD">
        <w:rPr>
          <w:rFonts w:ascii="Times New Roman" w:eastAsia="Times New Roman" w:hAnsi="Times New Roman" w:cs="Times New Roman"/>
          <w:sz w:val="28"/>
          <w:szCs w:val="28"/>
          <w:lang w:eastAsia="ar-SA"/>
        </w:rPr>
        <w:t xml:space="preserve">noziedzīgi nodarījumi, no tiem </w:t>
      </w:r>
      <w:r w:rsidR="00AB5E7A" w:rsidRPr="009C1ADD">
        <w:rPr>
          <w:rFonts w:ascii="Times New Roman" w:eastAsia="Times New Roman" w:hAnsi="Times New Roman" w:cs="Times New Roman"/>
          <w:sz w:val="28"/>
          <w:szCs w:val="28"/>
          <w:lang w:eastAsia="ar-SA"/>
        </w:rPr>
        <w:t>508 (+74</w:t>
      </w:r>
      <w:r w:rsidR="0048622A" w:rsidRPr="009C1ADD">
        <w:rPr>
          <w:rFonts w:ascii="Times New Roman" w:eastAsia="Times New Roman" w:hAnsi="Times New Roman" w:cs="Times New Roman"/>
          <w:sz w:val="28"/>
          <w:szCs w:val="28"/>
          <w:lang w:eastAsia="ar-SA"/>
        </w:rPr>
        <w:t>) izdarīja nepilngadīgās personas.</w:t>
      </w:r>
      <w:r w:rsidR="0048622A" w:rsidRPr="009C1ADD">
        <w:rPr>
          <w:rFonts w:ascii="Times New Roman" w:eastAsia="Times New Roman" w:hAnsi="Times New Roman" w:cs="Times New Roman"/>
          <w:color w:val="538135"/>
          <w:sz w:val="28"/>
          <w:szCs w:val="28"/>
          <w:lang w:eastAsia="ar-SA"/>
        </w:rPr>
        <w:t xml:space="preserve"> </w:t>
      </w:r>
      <w:r w:rsidR="0048622A" w:rsidRPr="009C1ADD">
        <w:rPr>
          <w:rFonts w:ascii="Times New Roman" w:eastAsia="Times New Roman" w:hAnsi="Times New Roman" w:cs="Times New Roman"/>
          <w:sz w:val="28"/>
          <w:szCs w:val="28"/>
          <w:lang w:eastAsia="ar-SA"/>
        </w:rPr>
        <w:t xml:space="preserve">Pārskata periodā </w:t>
      </w:r>
      <w:r w:rsidRPr="009C1ADD">
        <w:rPr>
          <w:rFonts w:ascii="Times New Roman" w:eastAsia="Times New Roman" w:hAnsi="Times New Roman" w:cs="Times New Roman"/>
          <w:sz w:val="28"/>
          <w:szCs w:val="28"/>
          <w:lang w:eastAsia="ar-SA"/>
        </w:rPr>
        <w:t xml:space="preserve">palielinājies </w:t>
      </w:r>
      <w:r w:rsidR="0048622A" w:rsidRPr="009C1ADD">
        <w:rPr>
          <w:rFonts w:ascii="Times New Roman" w:eastAsia="Times New Roman" w:hAnsi="Times New Roman" w:cs="Times New Roman"/>
          <w:sz w:val="28"/>
          <w:szCs w:val="28"/>
          <w:lang w:eastAsia="ar-SA"/>
        </w:rPr>
        <w:t xml:space="preserve">personu skaits, kuras izdarīja noziedzīgus nodarījumus – </w:t>
      </w:r>
      <w:r w:rsidR="00AB5E7A" w:rsidRPr="009C1ADD">
        <w:rPr>
          <w:rFonts w:ascii="Times New Roman" w:eastAsia="Times New Roman" w:hAnsi="Times New Roman" w:cs="Times New Roman"/>
          <w:sz w:val="28"/>
          <w:szCs w:val="28"/>
          <w:lang w:eastAsia="ar-SA"/>
        </w:rPr>
        <w:t>5762 (+769</w:t>
      </w:r>
      <w:r w:rsidR="0048622A" w:rsidRPr="009C1ADD">
        <w:rPr>
          <w:rFonts w:ascii="Times New Roman" w:eastAsia="Times New Roman" w:hAnsi="Times New Roman" w:cs="Times New Roman"/>
          <w:sz w:val="28"/>
          <w:szCs w:val="28"/>
          <w:lang w:eastAsia="ar-SA"/>
        </w:rPr>
        <w:t xml:space="preserve">), bet samazinājies nepilngadīgo personu skaits, kuras izdarīja noziedzīgus nodarījumus – </w:t>
      </w:r>
      <w:r w:rsidR="006C7995" w:rsidRPr="009C1ADD">
        <w:rPr>
          <w:rFonts w:ascii="Times New Roman" w:eastAsia="Times New Roman" w:hAnsi="Times New Roman" w:cs="Times New Roman"/>
          <w:sz w:val="28"/>
          <w:szCs w:val="28"/>
          <w:lang w:eastAsia="ar-SA"/>
        </w:rPr>
        <w:t>318 (-110</w:t>
      </w:r>
      <w:r w:rsidR="0048622A" w:rsidRPr="009C1ADD">
        <w:rPr>
          <w:rFonts w:ascii="Times New Roman" w:eastAsia="Times New Roman" w:hAnsi="Times New Roman" w:cs="Times New Roman"/>
          <w:sz w:val="28"/>
          <w:szCs w:val="28"/>
          <w:lang w:eastAsia="ar-SA"/>
        </w:rPr>
        <w:t>).</w:t>
      </w:r>
      <w:r w:rsidR="004C1C25" w:rsidRPr="009C1ADD">
        <w:rPr>
          <w:rFonts w:ascii="Times New Roman" w:eastAsia="Times New Roman" w:hAnsi="Times New Roman" w:cs="Times New Roman"/>
          <w:sz w:val="28"/>
          <w:szCs w:val="28"/>
          <w:lang w:eastAsia="ar-SA"/>
        </w:rPr>
        <w:t xml:space="preserve"> </w:t>
      </w:r>
      <w:r w:rsidR="004C1C25" w:rsidRPr="009C1ADD">
        <w:rPr>
          <w:rFonts w:ascii="Times New Roman" w:eastAsia="Times New Roman" w:hAnsi="Times New Roman" w:cs="Times New Roman"/>
          <w:color w:val="000000"/>
          <w:sz w:val="28"/>
          <w:szCs w:val="28"/>
          <w:lang w:eastAsia="ar-SA"/>
        </w:rPr>
        <w:t>Līdz ar to, 2016</w:t>
      </w:r>
      <w:r w:rsidR="0048622A" w:rsidRPr="009C1ADD">
        <w:rPr>
          <w:rFonts w:ascii="Times New Roman" w:eastAsia="Times New Roman" w:hAnsi="Times New Roman" w:cs="Times New Roman"/>
          <w:color w:val="000000"/>
          <w:sz w:val="28"/>
          <w:szCs w:val="28"/>
          <w:lang w:eastAsia="ar-SA"/>
        </w:rPr>
        <w:t xml:space="preserve">.gada </w:t>
      </w:r>
      <w:r w:rsidR="004C1C25" w:rsidRPr="009C1ADD">
        <w:rPr>
          <w:rFonts w:ascii="Times New Roman" w:eastAsia="Times New Roman" w:hAnsi="Times New Roman" w:cs="Times New Roman"/>
          <w:color w:val="000000"/>
          <w:sz w:val="28"/>
          <w:szCs w:val="28"/>
          <w:lang w:eastAsia="ar-SA"/>
        </w:rPr>
        <w:t xml:space="preserve">6 </w:t>
      </w:r>
      <w:r w:rsidR="0048622A" w:rsidRPr="009C1ADD">
        <w:rPr>
          <w:rFonts w:ascii="Times New Roman" w:eastAsia="Times New Roman" w:hAnsi="Times New Roman" w:cs="Times New Roman"/>
          <w:color w:val="000000"/>
          <w:sz w:val="28"/>
          <w:szCs w:val="28"/>
          <w:lang w:eastAsia="ar-SA"/>
        </w:rPr>
        <w:t xml:space="preserve">mēnešos ir vērojama </w:t>
      </w:r>
      <w:r w:rsidR="0048622A" w:rsidRPr="009C1ADD">
        <w:rPr>
          <w:rFonts w:ascii="Times New Roman" w:eastAsia="Times New Roman" w:hAnsi="Times New Roman" w:cs="Times New Roman"/>
          <w:sz w:val="28"/>
          <w:szCs w:val="28"/>
          <w:lang w:eastAsia="ar-SA"/>
        </w:rPr>
        <w:t xml:space="preserve">tendence </w:t>
      </w:r>
      <w:r w:rsidR="00504D88" w:rsidRPr="009C1ADD">
        <w:rPr>
          <w:rFonts w:ascii="Times New Roman" w:eastAsia="Times New Roman" w:hAnsi="Times New Roman" w:cs="Times New Roman"/>
          <w:color w:val="000000" w:themeColor="text1"/>
          <w:sz w:val="28"/>
          <w:szCs w:val="28"/>
          <w:lang w:eastAsia="ar-SA"/>
        </w:rPr>
        <w:t>palielināties</w:t>
      </w:r>
      <w:r w:rsidR="0048622A" w:rsidRPr="009C1ADD">
        <w:rPr>
          <w:rFonts w:ascii="Times New Roman" w:eastAsia="Times New Roman" w:hAnsi="Times New Roman" w:cs="Times New Roman"/>
          <w:color w:val="000000" w:themeColor="text1"/>
          <w:sz w:val="28"/>
          <w:szCs w:val="28"/>
          <w:lang w:eastAsia="ar-SA"/>
        </w:rPr>
        <w:t xml:space="preserve"> </w:t>
      </w:r>
      <w:r w:rsidR="0048622A" w:rsidRPr="009C1ADD">
        <w:rPr>
          <w:rFonts w:ascii="Times New Roman" w:eastAsia="Times New Roman" w:hAnsi="Times New Roman" w:cs="Times New Roman"/>
          <w:sz w:val="28"/>
          <w:szCs w:val="28"/>
          <w:lang w:eastAsia="ar-SA"/>
        </w:rPr>
        <w:t>reģistrēto nepilngadīgo izdarīto noziedzīgo nodarījumu</w:t>
      </w:r>
      <w:r w:rsidR="0059768E">
        <w:rPr>
          <w:rFonts w:ascii="Times New Roman" w:eastAsia="Times New Roman" w:hAnsi="Times New Roman" w:cs="Times New Roman"/>
          <w:sz w:val="28"/>
          <w:szCs w:val="28"/>
          <w:lang w:eastAsia="ar-SA"/>
        </w:rPr>
        <w:t xml:space="preserve"> </w:t>
      </w:r>
      <w:r w:rsidR="0059768E" w:rsidRPr="009C1ADD">
        <w:rPr>
          <w:rFonts w:ascii="Times New Roman" w:eastAsia="Times New Roman" w:hAnsi="Times New Roman" w:cs="Times New Roman"/>
          <w:sz w:val="28"/>
          <w:szCs w:val="28"/>
          <w:lang w:eastAsia="ar-SA"/>
        </w:rPr>
        <w:t>skaitam</w:t>
      </w:r>
      <w:r w:rsidR="0059768E" w:rsidRPr="009C1ADD">
        <w:rPr>
          <w:rFonts w:ascii="Times New Roman" w:eastAsia="Times New Roman" w:hAnsi="Times New Roman" w:cs="Times New Roman"/>
          <w:sz w:val="28"/>
          <w:szCs w:val="28"/>
          <w:vertAlign w:val="superscript"/>
          <w:lang w:eastAsia="ar-SA"/>
        </w:rPr>
        <w:footnoteReference w:id="3"/>
      </w:r>
      <w:r w:rsidR="00DB2D06">
        <w:rPr>
          <w:rFonts w:ascii="Times New Roman" w:eastAsia="Times New Roman" w:hAnsi="Times New Roman" w:cs="Times New Roman"/>
          <w:sz w:val="28"/>
          <w:szCs w:val="28"/>
          <w:lang w:eastAsia="ar-SA"/>
        </w:rPr>
        <w:t>,</w:t>
      </w:r>
      <w:r w:rsidR="0048622A" w:rsidRPr="009C1ADD">
        <w:rPr>
          <w:rFonts w:ascii="Times New Roman" w:eastAsia="Times New Roman" w:hAnsi="Times New Roman" w:cs="Times New Roman"/>
          <w:sz w:val="28"/>
          <w:szCs w:val="28"/>
          <w:lang w:eastAsia="ar-SA"/>
        </w:rPr>
        <w:t xml:space="preserve"> </w:t>
      </w:r>
      <w:r w:rsidR="00D95372">
        <w:rPr>
          <w:rFonts w:ascii="Times New Roman" w:eastAsia="Times New Roman" w:hAnsi="Times New Roman" w:cs="Times New Roman"/>
          <w:sz w:val="28"/>
          <w:szCs w:val="28"/>
          <w:lang w:eastAsia="ar-SA"/>
        </w:rPr>
        <w:t>savukārt</w:t>
      </w:r>
      <w:r w:rsidR="00504D88" w:rsidRPr="009C1ADD">
        <w:rPr>
          <w:rFonts w:ascii="Times New Roman" w:eastAsia="Times New Roman" w:hAnsi="Times New Roman" w:cs="Times New Roman"/>
          <w:sz w:val="28"/>
          <w:szCs w:val="28"/>
          <w:lang w:eastAsia="ar-SA"/>
        </w:rPr>
        <w:t xml:space="preserve"> samazinājies pašu</w:t>
      </w:r>
      <w:r w:rsidR="0048622A" w:rsidRPr="009C1ADD">
        <w:rPr>
          <w:rFonts w:ascii="Times New Roman" w:eastAsia="Times New Roman" w:hAnsi="Times New Roman" w:cs="Times New Roman"/>
          <w:sz w:val="28"/>
          <w:szCs w:val="28"/>
          <w:lang w:eastAsia="ar-SA"/>
        </w:rPr>
        <w:t xml:space="preserve"> nepilngadīgo personu skaits, kuras izdar</w:t>
      </w:r>
      <w:r w:rsidR="00F64C31">
        <w:rPr>
          <w:rFonts w:ascii="Times New Roman" w:eastAsia="Times New Roman" w:hAnsi="Times New Roman" w:cs="Times New Roman"/>
          <w:sz w:val="28"/>
          <w:szCs w:val="28"/>
          <w:lang w:eastAsia="ar-SA"/>
        </w:rPr>
        <w:t>īj</w:t>
      </w:r>
      <w:r w:rsidR="0048622A" w:rsidRPr="009C1ADD">
        <w:rPr>
          <w:rFonts w:ascii="Times New Roman" w:eastAsia="Times New Roman" w:hAnsi="Times New Roman" w:cs="Times New Roman"/>
          <w:sz w:val="28"/>
          <w:szCs w:val="28"/>
          <w:lang w:eastAsia="ar-SA"/>
        </w:rPr>
        <w:t xml:space="preserve">a </w:t>
      </w:r>
      <w:r w:rsidR="00F64C31">
        <w:rPr>
          <w:rFonts w:ascii="Times New Roman" w:eastAsia="Times New Roman" w:hAnsi="Times New Roman" w:cs="Times New Roman"/>
          <w:sz w:val="28"/>
          <w:szCs w:val="28"/>
          <w:lang w:eastAsia="ar-SA"/>
        </w:rPr>
        <w:t>noziedzīgus nodarījumus.</w:t>
      </w:r>
    </w:p>
    <w:p w14:paraId="3C33CE7B" w14:textId="461E8B08" w:rsidR="0048622A" w:rsidRPr="009C1ADD" w:rsidRDefault="0048622A" w:rsidP="00834894">
      <w:pPr>
        <w:spacing w:line="240" w:lineRule="auto"/>
        <w:ind w:firstLine="720"/>
        <w:jc w:val="both"/>
        <w:rPr>
          <w:rFonts w:ascii="Times New Roman" w:eastAsia="SimSun" w:hAnsi="Times New Roman" w:cs="Times New Roman"/>
          <w:iCs/>
          <w:color w:val="000000"/>
          <w:kern w:val="1"/>
          <w:sz w:val="28"/>
          <w:szCs w:val="28"/>
          <w:lang w:eastAsia="hi-IN" w:bidi="hi-IN"/>
        </w:rPr>
      </w:pPr>
      <w:r w:rsidRPr="009C1ADD">
        <w:rPr>
          <w:rFonts w:ascii="Times New Roman" w:eastAsia="SimSun" w:hAnsi="Times New Roman" w:cs="Times New Roman"/>
          <w:iCs/>
          <w:kern w:val="1"/>
          <w:sz w:val="28"/>
          <w:szCs w:val="28"/>
          <w:lang w:eastAsia="hi-IN" w:bidi="hi-IN"/>
        </w:rPr>
        <w:t>201</w:t>
      </w:r>
      <w:r w:rsidR="004C1C25" w:rsidRPr="009C1ADD">
        <w:rPr>
          <w:rFonts w:ascii="Times New Roman" w:eastAsia="SimSun" w:hAnsi="Times New Roman" w:cs="Times New Roman"/>
          <w:iCs/>
          <w:kern w:val="1"/>
          <w:sz w:val="28"/>
          <w:szCs w:val="28"/>
          <w:lang w:eastAsia="hi-IN" w:bidi="hi-IN"/>
        </w:rPr>
        <w:t>6</w:t>
      </w:r>
      <w:r w:rsidRPr="009C1ADD">
        <w:rPr>
          <w:rFonts w:ascii="Times New Roman" w:eastAsia="SimSun" w:hAnsi="Times New Roman" w:cs="Times New Roman"/>
          <w:iCs/>
          <w:kern w:val="1"/>
          <w:sz w:val="28"/>
          <w:szCs w:val="28"/>
          <w:lang w:eastAsia="hi-IN" w:bidi="hi-IN"/>
        </w:rPr>
        <w:t xml:space="preserve">.gada </w:t>
      </w:r>
      <w:r w:rsidR="004C1C25" w:rsidRPr="009C1ADD">
        <w:rPr>
          <w:rFonts w:ascii="Times New Roman" w:eastAsia="SimSun" w:hAnsi="Times New Roman" w:cs="Times New Roman"/>
          <w:iCs/>
          <w:kern w:val="1"/>
          <w:sz w:val="28"/>
          <w:szCs w:val="28"/>
          <w:lang w:eastAsia="hi-IN" w:bidi="hi-IN"/>
        </w:rPr>
        <w:t xml:space="preserve">6 </w:t>
      </w:r>
      <w:r w:rsidRPr="009C1ADD">
        <w:rPr>
          <w:rFonts w:ascii="Times New Roman" w:eastAsia="SimSun" w:hAnsi="Times New Roman" w:cs="Times New Roman"/>
          <w:iCs/>
          <w:kern w:val="1"/>
          <w:sz w:val="28"/>
          <w:szCs w:val="28"/>
          <w:lang w:eastAsia="hi-IN" w:bidi="hi-IN"/>
        </w:rPr>
        <w:t xml:space="preserve">mēnešos reģistrēti nepilngadīgo izdarītie noziedzīgi nodarījumi pēc noziedzīga nodarījuma grupas objekta (nav kvalifikācijas pēc </w:t>
      </w:r>
      <w:r w:rsidRPr="009C1ADD">
        <w:rPr>
          <w:rFonts w:ascii="Times New Roman" w:eastAsia="SimSun" w:hAnsi="Times New Roman" w:cs="Times New Roman"/>
          <w:kern w:val="1"/>
          <w:sz w:val="28"/>
          <w:szCs w:val="28"/>
          <w:lang w:eastAsia="hi-IN" w:bidi="hi-IN"/>
        </w:rPr>
        <w:t>KL</w:t>
      </w:r>
      <w:r w:rsidR="00BB1E35">
        <w:rPr>
          <w:rFonts w:ascii="Times New Roman" w:eastAsia="SimSun" w:hAnsi="Times New Roman" w:cs="Times New Roman"/>
          <w:kern w:val="1"/>
          <w:sz w:val="28"/>
          <w:szCs w:val="28"/>
          <w:lang w:eastAsia="hi-IN" w:bidi="hi-IN"/>
        </w:rPr>
        <w:t xml:space="preserve"> panta</w:t>
      </w:r>
      <w:r w:rsidRPr="009C1ADD">
        <w:rPr>
          <w:rFonts w:ascii="Times New Roman" w:eastAsia="SimSun" w:hAnsi="Times New Roman" w:cs="Times New Roman"/>
          <w:kern w:val="1"/>
          <w:sz w:val="28"/>
          <w:szCs w:val="28"/>
          <w:lang w:eastAsia="hi-IN" w:bidi="hi-IN"/>
        </w:rPr>
        <w:t xml:space="preserve"> (salīdzinājumā ar </w:t>
      </w:r>
      <w:r w:rsidRPr="009C1ADD">
        <w:rPr>
          <w:rFonts w:ascii="Times New Roman" w:eastAsia="SimSun" w:hAnsi="Times New Roman" w:cs="Times New Roman"/>
          <w:iCs/>
          <w:kern w:val="1"/>
          <w:sz w:val="28"/>
          <w:szCs w:val="28"/>
          <w:lang w:eastAsia="hi-IN" w:bidi="hi-IN"/>
        </w:rPr>
        <w:t>201</w:t>
      </w:r>
      <w:r w:rsidR="004C1C25" w:rsidRPr="009C1ADD">
        <w:rPr>
          <w:rFonts w:ascii="Times New Roman" w:eastAsia="SimSun" w:hAnsi="Times New Roman" w:cs="Times New Roman"/>
          <w:iCs/>
          <w:kern w:val="1"/>
          <w:sz w:val="28"/>
          <w:szCs w:val="28"/>
          <w:lang w:eastAsia="hi-IN" w:bidi="hi-IN"/>
        </w:rPr>
        <w:t>5</w:t>
      </w:r>
      <w:r w:rsidRPr="009C1ADD">
        <w:rPr>
          <w:rFonts w:ascii="Times New Roman" w:eastAsia="SimSun" w:hAnsi="Times New Roman" w:cs="Times New Roman"/>
          <w:iCs/>
          <w:kern w:val="1"/>
          <w:sz w:val="28"/>
          <w:szCs w:val="28"/>
          <w:lang w:eastAsia="hi-IN" w:bidi="hi-IN"/>
        </w:rPr>
        <w:t xml:space="preserve">.gada </w:t>
      </w:r>
      <w:r w:rsidR="004C1C25" w:rsidRPr="009C1ADD">
        <w:rPr>
          <w:rFonts w:ascii="Times New Roman" w:eastAsia="SimSun" w:hAnsi="Times New Roman" w:cs="Times New Roman"/>
          <w:iCs/>
          <w:kern w:val="1"/>
          <w:sz w:val="28"/>
          <w:szCs w:val="28"/>
          <w:lang w:eastAsia="hi-IN" w:bidi="hi-IN"/>
        </w:rPr>
        <w:t>6</w:t>
      </w:r>
      <w:r w:rsidRPr="009C1ADD">
        <w:rPr>
          <w:rFonts w:ascii="Times New Roman" w:eastAsia="SimSun" w:hAnsi="Times New Roman" w:cs="Times New Roman"/>
          <w:iCs/>
          <w:kern w:val="1"/>
          <w:sz w:val="28"/>
          <w:szCs w:val="28"/>
          <w:lang w:eastAsia="hi-IN" w:bidi="hi-IN"/>
        </w:rPr>
        <w:t xml:space="preserve"> mēnešiem)</w:t>
      </w:r>
      <w:r w:rsidR="001B750E">
        <w:rPr>
          <w:rFonts w:ascii="Times New Roman" w:eastAsia="SimSun" w:hAnsi="Times New Roman" w:cs="Times New Roman"/>
          <w:iCs/>
          <w:kern w:val="1"/>
          <w:sz w:val="28"/>
          <w:szCs w:val="28"/>
          <w:lang w:eastAsia="hi-IN" w:bidi="hi-IN"/>
        </w:rPr>
        <w:t>)</w:t>
      </w:r>
      <w:r w:rsidRPr="009C1ADD">
        <w:rPr>
          <w:rFonts w:ascii="Times New Roman" w:eastAsia="SimSun" w:hAnsi="Times New Roman" w:cs="Times New Roman"/>
          <w:iCs/>
          <w:kern w:val="1"/>
          <w:sz w:val="28"/>
          <w:szCs w:val="28"/>
          <w:lang w:eastAsia="hi-IN" w:bidi="hi-IN"/>
        </w:rPr>
        <w:t>:</w:t>
      </w:r>
      <w:r w:rsidRPr="009C1ADD">
        <w:rPr>
          <w:rFonts w:ascii="Times New Roman" w:eastAsia="SimSun" w:hAnsi="Times New Roman" w:cs="Times New Roman"/>
          <w:iCs/>
          <w:kern w:val="1"/>
          <w:sz w:val="28"/>
          <w:szCs w:val="28"/>
          <w:lang w:eastAsia="hi-IN" w:bidi="hi-IN"/>
        </w:rPr>
        <w:tab/>
      </w:r>
    </w:p>
    <w:p w14:paraId="2A85121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p>
    <w:tbl>
      <w:tblPr>
        <w:tblW w:w="8366" w:type="dxa"/>
        <w:tblInd w:w="-3" w:type="dxa"/>
        <w:tblLayout w:type="fixed"/>
        <w:tblCellMar>
          <w:left w:w="10" w:type="dxa"/>
          <w:right w:w="10" w:type="dxa"/>
        </w:tblCellMar>
        <w:tblLook w:val="0000" w:firstRow="0" w:lastRow="0" w:firstColumn="0" w:lastColumn="0" w:noHBand="0" w:noVBand="0"/>
      </w:tblPr>
      <w:tblGrid>
        <w:gridCol w:w="4822"/>
        <w:gridCol w:w="1134"/>
        <w:gridCol w:w="1134"/>
        <w:gridCol w:w="1276"/>
      </w:tblGrid>
      <w:tr w:rsidR="0048622A" w:rsidRPr="0048622A" w14:paraId="4FC83CAA" w14:textId="77777777" w:rsidTr="001B750E">
        <w:trPr>
          <w:trHeight w:val="401"/>
        </w:trPr>
        <w:tc>
          <w:tcPr>
            <w:tcW w:w="4822" w:type="dxa"/>
            <w:tcBorders>
              <w:top w:val="single" w:sz="1" w:space="0" w:color="000000"/>
              <w:left w:val="single" w:sz="1" w:space="0" w:color="000000"/>
              <w:bottom w:val="single" w:sz="1" w:space="0" w:color="000000"/>
            </w:tcBorders>
            <w:shd w:val="clear" w:color="auto" w:fill="BFBFBF"/>
          </w:tcPr>
          <w:p w14:paraId="4E13A1D2" w14:textId="77777777" w:rsidR="0048622A" w:rsidRPr="0048622A" w:rsidRDefault="0048622A" w:rsidP="0048622A">
            <w:pPr>
              <w:widowControl w:val="0"/>
              <w:suppressLineNumbers/>
              <w:suppressAutoHyphens/>
              <w:spacing w:after="0" w:line="240" w:lineRule="auto"/>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nodaļa:</w:t>
            </w:r>
          </w:p>
        </w:tc>
        <w:tc>
          <w:tcPr>
            <w:tcW w:w="1134" w:type="dxa"/>
            <w:tcBorders>
              <w:top w:val="single" w:sz="1" w:space="0" w:color="000000"/>
              <w:left w:val="single" w:sz="1" w:space="0" w:color="000000"/>
              <w:bottom w:val="single" w:sz="1" w:space="0" w:color="000000"/>
            </w:tcBorders>
            <w:shd w:val="clear" w:color="auto" w:fill="BFBFBF"/>
          </w:tcPr>
          <w:p w14:paraId="6233C83C" w14:textId="77777777" w:rsidR="0048622A" w:rsidRPr="0048622A" w:rsidRDefault="00294409" w:rsidP="0048622A">
            <w:pPr>
              <w:widowControl w:val="0"/>
              <w:suppressLineNumbers/>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2015.gada 6 mēnešos</w:t>
            </w:r>
          </w:p>
        </w:tc>
        <w:tc>
          <w:tcPr>
            <w:tcW w:w="1134" w:type="dxa"/>
            <w:tcBorders>
              <w:top w:val="single" w:sz="1" w:space="0" w:color="000000"/>
              <w:left w:val="single" w:sz="1" w:space="0" w:color="000000"/>
              <w:bottom w:val="single" w:sz="1" w:space="0" w:color="000000"/>
            </w:tcBorders>
            <w:shd w:val="clear" w:color="auto" w:fill="BFBFBF"/>
          </w:tcPr>
          <w:p w14:paraId="7795828E" w14:textId="77777777" w:rsidR="0048622A" w:rsidRPr="0048622A" w:rsidRDefault="0029440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2016.gada 6 mēnešos</w:t>
            </w:r>
          </w:p>
        </w:tc>
        <w:tc>
          <w:tcPr>
            <w:tcW w:w="1276" w:type="dxa"/>
            <w:tcBorders>
              <w:top w:val="single" w:sz="4" w:space="0" w:color="000000"/>
              <w:left w:val="single" w:sz="1" w:space="0" w:color="000000"/>
              <w:bottom w:val="single" w:sz="4" w:space="0" w:color="000000"/>
              <w:right w:val="single" w:sz="4" w:space="0" w:color="000000"/>
            </w:tcBorders>
            <w:shd w:val="clear" w:color="auto" w:fill="BFBFBF"/>
          </w:tcPr>
          <w:p w14:paraId="3DBE7CD8" w14:textId="77777777" w:rsidR="0048622A" w:rsidRPr="0048622A" w:rsidRDefault="0048622A"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14:paraId="6FE08DAF" w14:textId="77777777" w:rsidTr="001B750E">
        <w:tc>
          <w:tcPr>
            <w:tcW w:w="4822" w:type="dxa"/>
            <w:tcBorders>
              <w:left w:val="single" w:sz="1" w:space="0" w:color="000000"/>
              <w:bottom w:val="single" w:sz="1" w:space="0" w:color="000000"/>
            </w:tcBorders>
            <w:shd w:val="clear" w:color="auto" w:fill="auto"/>
          </w:tcPr>
          <w:p w14:paraId="4FCC299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IX nodaļa “Noziegumi pret cilvēci, mieru, kara noziegumi, genocīds”</w:t>
            </w:r>
          </w:p>
        </w:tc>
        <w:tc>
          <w:tcPr>
            <w:tcW w:w="1134" w:type="dxa"/>
            <w:tcBorders>
              <w:left w:val="single" w:sz="1" w:space="0" w:color="000000"/>
              <w:bottom w:val="single" w:sz="1" w:space="0" w:color="000000"/>
            </w:tcBorders>
            <w:shd w:val="clear" w:color="auto" w:fill="FFFFFF"/>
            <w:vAlign w:val="center"/>
          </w:tcPr>
          <w:p w14:paraId="6663510D"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B295477" w14:textId="6B5ADAAE" w:rsidR="0048622A" w:rsidRPr="0048622A" w:rsidRDefault="00BB367F"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B9A0C8E" w14:textId="180B3BEF" w:rsidR="0048622A" w:rsidRPr="00656466" w:rsidRDefault="004310E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Times New Roman" w:hAnsi="Times New Roman" w:cs="Times New Roman"/>
                <w:b/>
                <w:kern w:val="1"/>
                <w:sz w:val="24"/>
                <w:szCs w:val="24"/>
                <w:lang w:eastAsia="ar-SA"/>
              </w:rPr>
              <w:t>+/-0</w:t>
            </w:r>
          </w:p>
        </w:tc>
      </w:tr>
      <w:tr w:rsidR="0048622A" w:rsidRPr="0048622A" w14:paraId="1B5D25D1" w14:textId="77777777" w:rsidTr="001B750E">
        <w:tc>
          <w:tcPr>
            <w:tcW w:w="4822" w:type="dxa"/>
            <w:tcBorders>
              <w:top w:val="single" w:sz="4" w:space="0" w:color="000000"/>
              <w:left w:val="single" w:sz="1" w:space="0" w:color="000000"/>
              <w:bottom w:val="single" w:sz="1" w:space="0" w:color="000000"/>
            </w:tcBorders>
            <w:shd w:val="clear" w:color="auto" w:fill="auto"/>
          </w:tcPr>
          <w:p w14:paraId="14A8543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X nodaļa “Noziegumi pret valsti” </w:t>
            </w:r>
          </w:p>
        </w:tc>
        <w:tc>
          <w:tcPr>
            <w:tcW w:w="1134" w:type="dxa"/>
            <w:tcBorders>
              <w:top w:val="single" w:sz="4" w:space="0" w:color="000000"/>
              <w:left w:val="single" w:sz="1" w:space="0" w:color="000000"/>
              <w:bottom w:val="single" w:sz="1" w:space="0" w:color="000000"/>
            </w:tcBorders>
            <w:shd w:val="clear" w:color="auto" w:fill="FFFFFF"/>
            <w:vAlign w:val="center"/>
          </w:tcPr>
          <w:p w14:paraId="18B342CF"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top w:val="single" w:sz="4" w:space="0" w:color="000000"/>
              <w:left w:val="single" w:sz="1" w:space="0" w:color="000000"/>
              <w:bottom w:val="single" w:sz="1" w:space="0" w:color="000000"/>
            </w:tcBorders>
            <w:shd w:val="clear" w:color="auto" w:fill="FFFFFF"/>
            <w:vAlign w:val="center"/>
          </w:tcPr>
          <w:p w14:paraId="3016B29A" w14:textId="17843EBF" w:rsidR="0048622A" w:rsidRPr="0048622A" w:rsidRDefault="00BB367F" w:rsidP="00294409">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1CE88A5" w14:textId="2C02E8AE" w:rsidR="0048622A" w:rsidRPr="00656466" w:rsidRDefault="004310E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Times New Roman" w:hAnsi="Times New Roman" w:cs="Times New Roman"/>
                <w:b/>
                <w:kern w:val="1"/>
                <w:sz w:val="24"/>
                <w:szCs w:val="24"/>
                <w:lang w:eastAsia="ar-SA"/>
              </w:rPr>
              <w:t>+/-0</w:t>
            </w:r>
          </w:p>
        </w:tc>
      </w:tr>
      <w:tr w:rsidR="0048622A" w:rsidRPr="0048622A" w14:paraId="0D608BAD" w14:textId="77777777" w:rsidTr="001B750E">
        <w:tc>
          <w:tcPr>
            <w:tcW w:w="4822" w:type="dxa"/>
            <w:tcBorders>
              <w:left w:val="single" w:sz="1" w:space="0" w:color="000000"/>
              <w:bottom w:val="single" w:sz="1" w:space="0" w:color="000000"/>
            </w:tcBorders>
            <w:shd w:val="clear" w:color="auto" w:fill="auto"/>
          </w:tcPr>
          <w:p w14:paraId="5F8090C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 nodaļa “Noziedzīgi nodarījumi pret dabas vidi”</w:t>
            </w:r>
          </w:p>
        </w:tc>
        <w:tc>
          <w:tcPr>
            <w:tcW w:w="1134" w:type="dxa"/>
            <w:tcBorders>
              <w:left w:val="single" w:sz="1" w:space="0" w:color="000000"/>
              <w:bottom w:val="single" w:sz="1" w:space="0" w:color="000000"/>
            </w:tcBorders>
            <w:shd w:val="clear" w:color="auto" w:fill="FFFFFF"/>
            <w:vAlign w:val="center"/>
          </w:tcPr>
          <w:p w14:paraId="623EF191"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14:paraId="23C62843" w14:textId="07605869" w:rsidR="0048622A" w:rsidRPr="0048622A" w:rsidRDefault="0067798E"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034AFD" w14:textId="2475C500" w:rsidR="0048622A" w:rsidRPr="00656466" w:rsidRDefault="0030129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-1</w:t>
            </w:r>
          </w:p>
        </w:tc>
      </w:tr>
      <w:tr w:rsidR="0048622A" w:rsidRPr="0048622A" w14:paraId="370B7450" w14:textId="77777777" w:rsidTr="001B750E">
        <w:trPr>
          <w:trHeight w:val="291"/>
        </w:trPr>
        <w:tc>
          <w:tcPr>
            <w:tcW w:w="4822" w:type="dxa"/>
            <w:tcBorders>
              <w:left w:val="single" w:sz="1" w:space="0" w:color="000000"/>
              <w:bottom w:val="single" w:sz="1" w:space="0" w:color="000000"/>
            </w:tcBorders>
            <w:shd w:val="clear" w:color="auto" w:fill="auto"/>
          </w:tcPr>
          <w:p w14:paraId="4BDB356D"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 nodaļa “Nonāvēšana”</w:t>
            </w:r>
          </w:p>
        </w:tc>
        <w:tc>
          <w:tcPr>
            <w:tcW w:w="1134" w:type="dxa"/>
            <w:tcBorders>
              <w:left w:val="single" w:sz="1" w:space="0" w:color="000000"/>
              <w:bottom w:val="single" w:sz="1" w:space="0" w:color="000000"/>
            </w:tcBorders>
            <w:shd w:val="clear" w:color="auto" w:fill="FFFFFF"/>
            <w:vAlign w:val="center"/>
          </w:tcPr>
          <w:p w14:paraId="339D7EAD"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14:paraId="3C1171CA" w14:textId="162C60E1" w:rsidR="0048622A" w:rsidRPr="0048622A" w:rsidRDefault="0067798E"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471C0B" w14:textId="55136751" w:rsidR="0048622A" w:rsidRPr="00656466" w:rsidRDefault="0030129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-1</w:t>
            </w:r>
          </w:p>
        </w:tc>
      </w:tr>
      <w:tr w:rsidR="0048622A" w:rsidRPr="0048622A" w14:paraId="76CF8872" w14:textId="77777777" w:rsidTr="001B750E">
        <w:tc>
          <w:tcPr>
            <w:tcW w:w="4822" w:type="dxa"/>
            <w:tcBorders>
              <w:left w:val="single" w:sz="1" w:space="0" w:color="000000"/>
              <w:bottom w:val="single" w:sz="1" w:space="0" w:color="000000"/>
            </w:tcBorders>
            <w:shd w:val="clear" w:color="auto" w:fill="auto"/>
          </w:tcPr>
          <w:p w14:paraId="4D7A023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XIII nodaļa “Noziegumi pret personas veselību”</w:t>
            </w:r>
          </w:p>
        </w:tc>
        <w:tc>
          <w:tcPr>
            <w:tcW w:w="1134" w:type="dxa"/>
            <w:tcBorders>
              <w:left w:val="single" w:sz="1" w:space="0" w:color="000000"/>
              <w:bottom w:val="single" w:sz="1" w:space="0" w:color="000000"/>
            </w:tcBorders>
            <w:shd w:val="clear" w:color="auto" w:fill="FFFFFF"/>
            <w:vAlign w:val="center"/>
          </w:tcPr>
          <w:p w14:paraId="5CB4F4EA"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16</w:t>
            </w:r>
          </w:p>
        </w:tc>
        <w:tc>
          <w:tcPr>
            <w:tcW w:w="1134" w:type="dxa"/>
            <w:tcBorders>
              <w:left w:val="single" w:sz="1" w:space="0" w:color="000000"/>
              <w:bottom w:val="single" w:sz="1" w:space="0" w:color="000000"/>
            </w:tcBorders>
            <w:shd w:val="clear" w:color="auto" w:fill="FFFFFF"/>
            <w:vAlign w:val="center"/>
          </w:tcPr>
          <w:p w14:paraId="2524A088" w14:textId="3F8D5C13" w:rsidR="0048622A" w:rsidRPr="0048622A" w:rsidRDefault="0067798E"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24</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2F4DFD" w14:textId="646F71DB" w:rsidR="0048622A" w:rsidRPr="00656466" w:rsidRDefault="0030129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+8</w:t>
            </w:r>
          </w:p>
        </w:tc>
      </w:tr>
      <w:tr w:rsidR="0048622A" w:rsidRPr="0048622A" w14:paraId="0DF84610" w14:textId="77777777" w:rsidTr="001B750E">
        <w:tc>
          <w:tcPr>
            <w:tcW w:w="4822" w:type="dxa"/>
            <w:tcBorders>
              <w:left w:val="single" w:sz="1" w:space="0" w:color="000000"/>
              <w:bottom w:val="single" w:sz="1" w:space="0" w:color="000000"/>
            </w:tcBorders>
            <w:shd w:val="clear" w:color="auto" w:fill="auto"/>
          </w:tcPr>
          <w:p w14:paraId="12B27DB2"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XIV nodaļa “Noziedzīgi nodarījumi pret personas pamattiesībām un pamatbrīvībām”</w:t>
            </w:r>
          </w:p>
        </w:tc>
        <w:tc>
          <w:tcPr>
            <w:tcW w:w="1134" w:type="dxa"/>
            <w:tcBorders>
              <w:left w:val="single" w:sz="1" w:space="0" w:color="000000"/>
              <w:bottom w:val="single" w:sz="1" w:space="0" w:color="000000"/>
            </w:tcBorders>
            <w:shd w:val="clear" w:color="auto" w:fill="FFFFFF"/>
            <w:vAlign w:val="center"/>
          </w:tcPr>
          <w:p w14:paraId="648CC7F0"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FFFFFF"/>
            <w:vAlign w:val="center"/>
          </w:tcPr>
          <w:p w14:paraId="07DF3DD3" w14:textId="2D12118E" w:rsidR="0048622A" w:rsidRPr="0048622A" w:rsidRDefault="0067798E"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A536FE4" w14:textId="5A57398B" w:rsidR="0048622A" w:rsidRPr="00656466" w:rsidRDefault="004310E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Times New Roman" w:hAnsi="Times New Roman" w:cs="Times New Roman"/>
                <w:b/>
                <w:kern w:val="1"/>
                <w:sz w:val="24"/>
                <w:szCs w:val="24"/>
                <w:lang w:eastAsia="ar-SA"/>
              </w:rPr>
              <w:t>+/-0</w:t>
            </w:r>
          </w:p>
        </w:tc>
      </w:tr>
      <w:tr w:rsidR="0048622A" w:rsidRPr="0048622A" w14:paraId="3801474D" w14:textId="77777777" w:rsidTr="001B750E">
        <w:tc>
          <w:tcPr>
            <w:tcW w:w="4822" w:type="dxa"/>
            <w:tcBorders>
              <w:left w:val="single" w:sz="1" w:space="0" w:color="000000"/>
              <w:bottom w:val="single" w:sz="1" w:space="0" w:color="000000"/>
            </w:tcBorders>
            <w:shd w:val="clear" w:color="auto" w:fill="auto"/>
          </w:tcPr>
          <w:p w14:paraId="08A48B30"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 nodaļa “Noziedzīgi nodarījumi pret personas brīvību, godu un cieņu”</w:t>
            </w:r>
          </w:p>
        </w:tc>
        <w:tc>
          <w:tcPr>
            <w:tcW w:w="1134" w:type="dxa"/>
            <w:tcBorders>
              <w:left w:val="single" w:sz="1" w:space="0" w:color="000000"/>
              <w:bottom w:val="single" w:sz="1" w:space="0" w:color="000000"/>
            </w:tcBorders>
            <w:shd w:val="clear" w:color="auto" w:fill="FFFFFF"/>
            <w:vAlign w:val="center"/>
          </w:tcPr>
          <w:p w14:paraId="2B7C6CD5"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FFFFFF"/>
            <w:vAlign w:val="center"/>
          </w:tcPr>
          <w:p w14:paraId="5F67EA4A" w14:textId="29384775" w:rsidR="0048622A" w:rsidRPr="0048622A" w:rsidRDefault="0067798E"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093FA97" w14:textId="226FB9D3" w:rsidR="0048622A" w:rsidRPr="00656466" w:rsidRDefault="0030129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+/-0</w:t>
            </w:r>
          </w:p>
        </w:tc>
      </w:tr>
      <w:tr w:rsidR="0048622A" w:rsidRPr="0048622A" w14:paraId="211BDC88" w14:textId="77777777" w:rsidTr="001B750E">
        <w:tc>
          <w:tcPr>
            <w:tcW w:w="4822" w:type="dxa"/>
            <w:tcBorders>
              <w:left w:val="single" w:sz="1" w:space="0" w:color="000000"/>
              <w:bottom w:val="single" w:sz="1" w:space="0" w:color="000000"/>
            </w:tcBorders>
            <w:shd w:val="clear" w:color="auto" w:fill="auto"/>
          </w:tcPr>
          <w:p w14:paraId="241923A6"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 nodaļa “Noziedzīgi nodarījumi pret tikumību un dzimumneaizskaramību”</w:t>
            </w:r>
          </w:p>
        </w:tc>
        <w:tc>
          <w:tcPr>
            <w:tcW w:w="1134" w:type="dxa"/>
            <w:tcBorders>
              <w:left w:val="single" w:sz="1" w:space="0" w:color="000000"/>
              <w:bottom w:val="single" w:sz="1" w:space="0" w:color="000000"/>
            </w:tcBorders>
            <w:shd w:val="clear" w:color="auto" w:fill="FFFFFF"/>
            <w:vAlign w:val="center"/>
          </w:tcPr>
          <w:p w14:paraId="73796680"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2</w:t>
            </w:r>
          </w:p>
        </w:tc>
        <w:tc>
          <w:tcPr>
            <w:tcW w:w="1134" w:type="dxa"/>
            <w:tcBorders>
              <w:left w:val="single" w:sz="1" w:space="0" w:color="000000"/>
              <w:bottom w:val="single" w:sz="1" w:space="0" w:color="000000"/>
            </w:tcBorders>
            <w:shd w:val="clear" w:color="auto" w:fill="FFFFFF"/>
            <w:vAlign w:val="center"/>
          </w:tcPr>
          <w:p w14:paraId="135E3C7B" w14:textId="6F1A294B" w:rsidR="0048622A" w:rsidRPr="0048622A" w:rsidRDefault="0067798E"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142F774" w14:textId="33389045" w:rsidR="0048622A" w:rsidRPr="00656466" w:rsidRDefault="0030129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-1</w:t>
            </w:r>
          </w:p>
        </w:tc>
      </w:tr>
      <w:tr w:rsidR="0048622A" w:rsidRPr="0048622A" w14:paraId="3D04203C" w14:textId="77777777" w:rsidTr="001B750E">
        <w:tc>
          <w:tcPr>
            <w:tcW w:w="4822" w:type="dxa"/>
            <w:tcBorders>
              <w:left w:val="single" w:sz="1" w:space="0" w:color="000000"/>
              <w:bottom w:val="single" w:sz="4" w:space="0" w:color="auto"/>
            </w:tcBorders>
            <w:shd w:val="clear" w:color="auto" w:fill="auto"/>
          </w:tcPr>
          <w:p w14:paraId="44E81A82"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XVII nodaļa “Noziedzīgi nodarījumi pret</w:t>
            </w:r>
          </w:p>
          <w:p w14:paraId="174DC38C"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lastRenderedPageBreak/>
              <w:t>ģimeni un nepilngadīgajiem”</w:t>
            </w:r>
          </w:p>
        </w:tc>
        <w:tc>
          <w:tcPr>
            <w:tcW w:w="1134" w:type="dxa"/>
            <w:tcBorders>
              <w:left w:val="single" w:sz="1" w:space="0" w:color="000000"/>
              <w:bottom w:val="single" w:sz="4" w:space="0" w:color="auto"/>
            </w:tcBorders>
            <w:shd w:val="clear" w:color="auto" w:fill="FFFFFF"/>
            <w:vAlign w:val="center"/>
          </w:tcPr>
          <w:p w14:paraId="1D538EEE" w14:textId="77777777" w:rsidR="0048622A" w:rsidRPr="0048622A" w:rsidRDefault="00AF2C3B"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lastRenderedPageBreak/>
              <w:t>0</w:t>
            </w:r>
          </w:p>
        </w:tc>
        <w:tc>
          <w:tcPr>
            <w:tcW w:w="1134" w:type="dxa"/>
            <w:tcBorders>
              <w:left w:val="single" w:sz="1" w:space="0" w:color="000000"/>
              <w:bottom w:val="single" w:sz="4" w:space="0" w:color="auto"/>
            </w:tcBorders>
            <w:shd w:val="clear" w:color="auto" w:fill="FFFFFF"/>
            <w:vAlign w:val="center"/>
          </w:tcPr>
          <w:p w14:paraId="299EF55D" w14:textId="59AF219F" w:rsidR="0048622A" w:rsidRPr="0048622A" w:rsidRDefault="0067798E"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auto"/>
              <w:right w:val="single" w:sz="4" w:space="0" w:color="000000"/>
            </w:tcBorders>
            <w:shd w:val="clear" w:color="auto" w:fill="auto"/>
            <w:vAlign w:val="center"/>
          </w:tcPr>
          <w:p w14:paraId="5237AD67" w14:textId="5F475EEA" w:rsidR="0048622A" w:rsidRPr="00656466" w:rsidRDefault="004310EB"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Times New Roman" w:hAnsi="Times New Roman" w:cs="Times New Roman"/>
                <w:b/>
                <w:kern w:val="1"/>
                <w:sz w:val="24"/>
                <w:szCs w:val="24"/>
                <w:lang w:eastAsia="ar-SA"/>
              </w:rPr>
              <w:t>+/-0</w:t>
            </w:r>
          </w:p>
        </w:tc>
      </w:tr>
      <w:tr w:rsidR="0048622A" w:rsidRPr="0048622A" w14:paraId="4B6B2CA3"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auto"/>
          </w:tcPr>
          <w:p w14:paraId="6255732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lastRenderedPageBreak/>
              <w:t>XVIII nodaļa “Noziedzīgi nodarījumi pret īpašumu”</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32F01A6" w14:textId="77777777" w:rsidR="0048622A" w:rsidRPr="0048622A" w:rsidRDefault="00AF2C3B"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334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D5F016A" w14:textId="2EA9C8E0" w:rsidR="0048622A" w:rsidRPr="0048622A" w:rsidRDefault="0067798E"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61DA0" w14:textId="1C037EE3" w:rsidR="0048622A" w:rsidRPr="00656466" w:rsidRDefault="0030129C"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+60</w:t>
            </w:r>
          </w:p>
        </w:tc>
      </w:tr>
      <w:tr w:rsidR="0039314B" w:rsidRPr="0048622A" w14:paraId="7DDDC60A" w14:textId="77777777" w:rsidTr="001B750E">
        <w:tc>
          <w:tcPr>
            <w:tcW w:w="482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9C34D1" w14:textId="77777777" w:rsidR="0039314B" w:rsidRPr="0039314B" w:rsidRDefault="0039314B" w:rsidP="0039314B">
            <w:pPr>
              <w:widowControl w:val="0"/>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39314B">
              <w:rPr>
                <w:rFonts w:ascii="Times New Roman" w:eastAsia="SimSun" w:hAnsi="Times New Roman" w:cs="Times New Roman"/>
                <w:color w:val="000000"/>
                <w:kern w:val="1"/>
                <w:sz w:val="24"/>
                <w:szCs w:val="24"/>
                <w:lang w:eastAsia="hi-IN" w:bidi="hi-IN"/>
              </w:rPr>
              <w:t>KL nodaļa: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A325CC" w14:textId="77777777" w:rsidR="0039314B" w:rsidRPr="0039314B" w:rsidRDefault="00D55049" w:rsidP="00D55049">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2015</w:t>
            </w:r>
            <w:r w:rsidR="0039314B" w:rsidRPr="0039314B">
              <w:rPr>
                <w:rFonts w:ascii="Times New Roman" w:eastAsia="SimSun" w:hAnsi="Times New Roman" w:cs="Times New Roman"/>
                <w:b/>
                <w:kern w:val="1"/>
                <w:sz w:val="24"/>
                <w:szCs w:val="24"/>
                <w:lang w:eastAsia="hi-IN" w:bidi="hi-IN"/>
              </w:rPr>
              <w:t>.gad</w:t>
            </w:r>
            <w:r>
              <w:rPr>
                <w:rFonts w:ascii="Times New Roman" w:eastAsia="SimSun" w:hAnsi="Times New Roman" w:cs="Times New Roman"/>
                <w:b/>
                <w:kern w:val="1"/>
                <w:sz w:val="24"/>
                <w:szCs w:val="24"/>
                <w:lang w:eastAsia="hi-IN" w:bidi="hi-IN"/>
              </w:rPr>
              <w:t>a 6 mēnešos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EDBDDB" w14:textId="77777777" w:rsidR="0039314B" w:rsidRPr="0039314B" w:rsidRDefault="0039314B" w:rsidP="00D55049">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sidRPr="0039314B">
              <w:rPr>
                <w:rFonts w:ascii="Times New Roman" w:eastAsia="SimSun" w:hAnsi="Times New Roman" w:cs="Times New Roman"/>
                <w:b/>
                <w:color w:val="000000"/>
                <w:kern w:val="1"/>
                <w:sz w:val="24"/>
                <w:szCs w:val="24"/>
                <w:lang w:eastAsia="hi-IN" w:bidi="hi-IN"/>
              </w:rPr>
              <w:t>201</w:t>
            </w:r>
            <w:r w:rsidR="00D55049">
              <w:rPr>
                <w:rFonts w:ascii="Times New Roman" w:eastAsia="SimSun" w:hAnsi="Times New Roman" w:cs="Times New Roman"/>
                <w:b/>
                <w:color w:val="000000"/>
                <w:kern w:val="1"/>
                <w:sz w:val="24"/>
                <w:szCs w:val="24"/>
                <w:lang w:eastAsia="hi-IN" w:bidi="hi-IN"/>
              </w:rPr>
              <w:t>6.gada 6 mēnešos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993D9E" w14:textId="77777777" w:rsidR="0039314B" w:rsidRPr="00656466" w:rsidRDefault="0039314B" w:rsidP="008E2336">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w:t>
            </w:r>
          </w:p>
        </w:tc>
      </w:tr>
      <w:tr w:rsidR="0048622A" w:rsidRPr="0048622A" w14:paraId="47054774" w14:textId="77777777" w:rsidTr="001B750E">
        <w:tc>
          <w:tcPr>
            <w:tcW w:w="4822" w:type="dxa"/>
            <w:tcBorders>
              <w:top w:val="single" w:sz="4" w:space="0" w:color="auto"/>
              <w:left w:val="single" w:sz="1" w:space="0" w:color="000000"/>
              <w:bottom w:val="single" w:sz="1" w:space="0" w:color="000000"/>
            </w:tcBorders>
            <w:shd w:val="clear" w:color="auto" w:fill="auto"/>
          </w:tcPr>
          <w:p w14:paraId="4003603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XIX nodaļa “Noziedzīgi nodarījumi tautsaimniecībā”</w:t>
            </w:r>
          </w:p>
        </w:tc>
        <w:tc>
          <w:tcPr>
            <w:tcW w:w="1134" w:type="dxa"/>
            <w:tcBorders>
              <w:top w:val="single" w:sz="4" w:space="0" w:color="auto"/>
              <w:left w:val="single" w:sz="1" w:space="0" w:color="000000"/>
              <w:bottom w:val="single" w:sz="1" w:space="0" w:color="000000"/>
            </w:tcBorders>
            <w:shd w:val="clear" w:color="auto" w:fill="FFFFFF"/>
            <w:vAlign w:val="center"/>
          </w:tcPr>
          <w:p w14:paraId="5C8E5406" w14:textId="77777777" w:rsidR="0048622A" w:rsidRPr="0048622A" w:rsidRDefault="000E6DF8"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16</w:t>
            </w:r>
          </w:p>
        </w:tc>
        <w:tc>
          <w:tcPr>
            <w:tcW w:w="1134" w:type="dxa"/>
            <w:tcBorders>
              <w:top w:val="single" w:sz="4" w:space="0" w:color="auto"/>
              <w:left w:val="single" w:sz="1" w:space="0" w:color="000000"/>
              <w:bottom w:val="single" w:sz="1" w:space="0" w:color="000000"/>
            </w:tcBorders>
            <w:shd w:val="clear" w:color="auto" w:fill="FFFFFF"/>
            <w:vAlign w:val="center"/>
          </w:tcPr>
          <w:p w14:paraId="5B3A5FAA" w14:textId="2C59CF24" w:rsidR="0048622A" w:rsidRPr="0048622A" w:rsidRDefault="007A7906"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auto"/>
              <w:left w:val="single" w:sz="1" w:space="0" w:color="000000"/>
              <w:bottom w:val="single" w:sz="4" w:space="0" w:color="000000"/>
              <w:right w:val="single" w:sz="4" w:space="0" w:color="000000"/>
            </w:tcBorders>
            <w:shd w:val="clear" w:color="auto" w:fill="auto"/>
            <w:vAlign w:val="center"/>
          </w:tcPr>
          <w:p w14:paraId="6974F5C4" w14:textId="6B78EAA7" w:rsidR="0048622A" w:rsidRPr="00656466" w:rsidRDefault="0065646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-16</w:t>
            </w:r>
          </w:p>
        </w:tc>
      </w:tr>
      <w:tr w:rsidR="0048622A" w:rsidRPr="0048622A" w14:paraId="51CD8D97" w14:textId="77777777" w:rsidTr="001B750E">
        <w:tc>
          <w:tcPr>
            <w:tcW w:w="4822" w:type="dxa"/>
            <w:tcBorders>
              <w:left w:val="single" w:sz="1" w:space="0" w:color="000000"/>
              <w:bottom w:val="single" w:sz="1" w:space="0" w:color="000000"/>
            </w:tcBorders>
            <w:shd w:val="clear" w:color="auto" w:fill="auto"/>
          </w:tcPr>
          <w:p w14:paraId="3093128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 nodaļa “Noziedzīgi nodarījumi pret vispārējo drošību un sabiedrisko kārtību”</w:t>
            </w:r>
          </w:p>
        </w:tc>
        <w:tc>
          <w:tcPr>
            <w:tcW w:w="1134" w:type="dxa"/>
            <w:tcBorders>
              <w:left w:val="single" w:sz="1" w:space="0" w:color="000000"/>
              <w:bottom w:val="single" w:sz="1" w:space="0" w:color="000000"/>
            </w:tcBorders>
            <w:shd w:val="clear" w:color="auto" w:fill="FFFFFF"/>
            <w:vAlign w:val="center"/>
          </w:tcPr>
          <w:p w14:paraId="153A48F1" w14:textId="77777777" w:rsidR="0048622A" w:rsidRPr="0048622A" w:rsidRDefault="000E6DF8"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37</w:t>
            </w:r>
          </w:p>
        </w:tc>
        <w:tc>
          <w:tcPr>
            <w:tcW w:w="1134" w:type="dxa"/>
            <w:tcBorders>
              <w:left w:val="single" w:sz="1" w:space="0" w:color="000000"/>
              <w:bottom w:val="single" w:sz="1" w:space="0" w:color="000000"/>
            </w:tcBorders>
            <w:shd w:val="clear" w:color="auto" w:fill="FFFFFF"/>
            <w:vAlign w:val="center"/>
          </w:tcPr>
          <w:p w14:paraId="780D0A1B" w14:textId="0C6C6722" w:rsidR="0048622A" w:rsidRPr="0048622A" w:rsidRDefault="007A7906"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49B5BB" w14:textId="18CF0B1F" w:rsidR="0048622A" w:rsidRPr="00656466" w:rsidRDefault="0065646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+3</w:t>
            </w:r>
          </w:p>
        </w:tc>
      </w:tr>
      <w:tr w:rsidR="0048622A" w:rsidRPr="0048622A" w14:paraId="411C4C43" w14:textId="77777777" w:rsidTr="001B750E">
        <w:tc>
          <w:tcPr>
            <w:tcW w:w="4822" w:type="dxa"/>
            <w:tcBorders>
              <w:left w:val="single" w:sz="1" w:space="0" w:color="000000"/>
              <w:bottom w:val="single" w:sz="1" w:space="0" w:color="000000"/>
            </w:tcBorders>
            <w:shd w:val="clear" w:color="auto" w:fill="auto"/>
          </w:tcPr>
          <w:p w14:paraId="55BDBEB5"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 nodaļa “Noziedzīgi nodarījumi pret satiksmes drošību”</w:t>
            </w:r>
          </w:p>
        </w:tc>
        <w:tc>
          <w:tcPr>
            <w:tcW w:w="1134" w:type="dxa"/>
            <w:tcBorders>
              <w:left w:val="single" w:sz="1" w:space="0" w:color="000000"/>
              <w:bottom w:val="single" w:sz="1" w:space="0" w:color="000000"/>
            </w:tcBorders>
            <w:shd w:val="clear" w:color="auto" w:fill="FFFFFF"/>
            <w:vAlign w:val="center"/>
          </w:tcPr>
          <w:p w14:paraId="6B4A1253" w14:textId="77777777" w:rsidR="0048622A" w:rsidRPr="0048622A" w:rsidRDefault="000E6DF8"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15</w:t>
            </w:r>
          </w:p>
        </w:tc>
        <w:tc>
          <w:tcPr>
            <w:tcW w:w="1134" w:type="dxa"/>
            <w:tcBorders>
              <w:left w:val="single" w:sz="1" w:space="0" w:color="000000"/>
              <w:bottom w:val="single" w:sz="1" w:space="0" w:color="000000"/>
            </w:tcBorders>
            <w:shd w:val="clear" w:color="auto" w:fill="FFFFFF"/>
            <w:vAlign w:val="center"/>
          </w:tcPr>
          <w:p w14:paraId="13ADDB90" w14:textId="35BD28AB" w:rsidR="0048622A" w:rsidRPr="0048622A" w:rsidRDefault="007A7906"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19</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FCCDBE3" w14:textId="59EA60E1" w:rsidR="0048622A" w:rsidRPr="00656466" w:rsidRDefault="0065646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+4</w:t>
            </w:r>
          </w:p>
        </w:tc>
      </w:tr>
      <w:tr w:rsidR="0048622A" w:rsidRPr="0048622A" w14:paraId="65CD2C79" w14:textId="77777777" w:rsidTr="001B750E">
        <w:tc>
          <w:tcPr>
            <w:tcW w:w="4822" w:type="dxa"/>
            <w:tcBorders>
              <w:left w:val="single" w:sz="1" w:space="0" w:color="000000"/>
              <w:bottom w:val="single" w:sz="4" w:space="0" w:color="000000"/>
            </w:tcBorders>
            <w:shd w:val="clear" w:color="auto" w:fill="auto"/>
          </w:tcPr>
          <w:p w14:paraId="75A6740A"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 nodaļa “Noziedzīgi nodarījumi pret pārvaldes kārtību”</w:t>
            </w:r>
          </w:p>
        </w:tc>
        <w:tc>
          <w:tcPr>
            <w:tcW w:w="1134" w:type="dxa"/>
            <w:tcBorders>
              <w:left w:val="single" w:sz="1" w:space="0" w:color="000000"/>
              <w:bottom w:val="single" w:sz="4" w:space="0" w:color="000000"/>
            </w:tcBorders>
            <w:shd w:val="clear" w:color="auto" w:fill="FFFFFF"/>
            <w:vAlign w:val="center"/>
          </w:tcPr>
          <w:p w14:paraId="0DBE8B56" w14:textId="77777777" w:rsidR="0048622A" w:rsidRPr="0048622A" w:rsidRDefault="000E6DF8"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4</w:t>
            </w:r>
          </w:p>
        </w:tc>
        <w:tc>
          <w:tcPr>
            <w:tcW w:w="1134" w:type="dxa"/>
            <w:tcBorders>
              <w:left w:val="single" w:sz="1" w:space="0" w:color="000000"/>
              <w:bottom w:val="single" w:sz="4" w:space="0" w:color="000000"/>
            </w:tcBorders>
            <w:shd w:val="clear" w:color="auto" w:fill="FFFFFF"/>
            <w:vAlign w:val="center"/>
          </w:tcPr>
          <w:p w14:paraId="61F424B4" w14:textId="34CDED22" w:rsidR="0048622A" w:rsidRPr="0048622A" w:rsidRDefault="007A7906"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30EBA6" w14:textId="0F936F8F" w:rsidR="0048622A" w:rsidRPr="00656466" w:rsidRDefault="00656466" w:rsidP="0048622A">
            <w:pPr>
              <w:suppressAutoHyphens/>
              <w:spacing w:after="0" w:line="240" w:lineRule="auto"/>
              <w:jc w:val="center"/>
              <w:rPr>
                <w:rFonts w:ascii="Times New Roman" w:eastAsia="SimSun" w:hAnsi="Times New Roman" w:cs="Times New Roman"/>
                <w:b/>
                <w:color w:val="000000"/>
                <w:kern w:val="1"/>
                <w:sz w:val="24"/>
                <w:szCs w:val="24"/>
                <w:lang w:eastAsia="hi-IN" w:bidi="hi-IN"/>
              </w:rPr>
            </w:pPr>
            <w:r w:rsidRPr="00656466">
              <w:rPr>
                <w:rFonts w:ascii="Times New Roman" w:eastAsia="SimSun" w:hAnsi="Times New Roman" w:cs="Times New Roman"/>
                <w:b/>
                <w:color w:val="000000"/>
                <w:kern w:val="1"/>
                <w:sz w:val="24"/>
                <w:szCs w:val="24"/>
                <w:lang w:eastAsia="hi-IN" w:bidi="hi-IN"/>
              </w:rPr>
              <w:t>-4</w:t>
            </w:r>
          </w:p>
        </w:tc>
      </w:tr>
      <w:tr w:rsidR="0048622A" w:rsidRPr="0048622A" w14:paraId="3489AD7E" w14:textId="77777777" w:rsidTr="001B750E">
        <w:tc>
          <w:tcPr>
            <w:tcW w:w="4822" w:type="dxa"/>
            <w:tcBorders>
              <w:top w:val="single" w:sz="4" w:space="0" w:color="000000"/>
              <w:left w:val="single" w:sz="1" w:space="0" w:color="000000"/>
              <w:bottom w:val="single" w:sz="1" w:space="0" w:color="000000"/>
            </w:tcBorders>
            <w:shd w:val="clear" w:color="auto" w:fill="auto"/>
          </w:tcPr>
          <w:p w14:paraId="0B3010D3"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XXIII nodaļa “Noziedzīgi nodarījumi pret jurisdikciju”</w:t>
            </w:r>
          </w:p>
        </w:tc>
        <w:tc>
          <w:tcPr>
            <w:tcW w:w="1134" w:type="dxa"/>
            <w:tcBorders>
              <w:top w:val="single" w:sz="4" w:space="0" w:color="000000"/>
              <w:left w:val="single" w:sz="1" w:space="0" w:color="000000"/>
              <w:bottom w:val="single" w:sz="1" w:space="0" w:color="000000"/>
            </w:tcBorders>
            <w:shd w:val="clear" w:color="auto" w:fill="FFFFFF"/>
            <w:vAlign w:val="center"/>
          </w:tcPr>
          <w:p w14:paraId="4E023396" w14:textId="77777777" w:rsidR="0048622A" w:rsidRPr="0048622A" w:rsidRDefault="000E6DF8" w:rsidP="0048622A">
            <w:pPr>
              <w:widowControl w:val="0"/>
              <w:suppressAutoHyphens/>
              <w:spacing w:after="0" w:line="240" w:lineRule="auto"/>
              <w:jc w:val="center"/>
              <w:textAlignment w:val="baseline"/>
              <w:rPr>
                <w:rFonts w:ascii="Times New Roman" w:eastAsia="SimSun" w:hAnsi="Times New Roman" w:cs="Times New Roman"/>
                <w:b/>
                <w:color w:val="FF0000"/>
                <w:kern w:val="1"/>
                <w:sz w:val="24"/>
                <w:szCs w:val="24"/>
                <w:lang w:eastAsia="hi-IN" w:bidi="hi-IN"/>
              </w:rPr>
            </w:pPr>
            <w:r w:rsidRPr="000E6DF8">
              <w:rPr>
                <w:rFonts w:ascii="Times New Roman" w:eastAsia="SimSun" w:hAnsi="Times New Roman" w:cs="Times New Roman"/>
                <w:b/>
                <w:kern w:val="1"/>
                <w:sz w:val="24"/>
                <w:szCs w:val="24"/>
                <w:lang w:eastAsia="hi-IN" w:bidi="hi-IN"/>
              </w:rPr>
              <w:t>5</w:t>
            </w:r>
          </w:p>
        </w:tc>
        <w:tc>
          <w:tcPr>
            <w:tcW w:w="1134" w:type="dxa"/>
            <w:tcBorders>
              <w:top w:val="single" w:sz="4" w:space="0" w:color="000000"/>
              <w:left w:val="single" w:sz="1" w:space="0" w:color="000000"/>
              <w:bottom w:val="single" w:sz="1" w:space="0" w:color="000000"/>
            </w:tcBorders>
            <w:shd w:val="clear" w:color="auto" w:fill="FFFFFF"/>
            <w:vAlign w:val="center"/>
          </w:tcPr>
          <w:p w14:paraId="4581DF87" w14:textId="5B0EEFFE" w:rsidR="0048622A" w:rsidRPr="0048622A" w:rsidRDefault="007A7906"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1276"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2691650" w14:textId="262B6FEE" w:rsidR="0048622A" w:rsidRPr="00656466" w:rsidRDefault="00656466" w:rsidP="0048622A">
            <w:pPr>
              <w:suppressAutoHyphens/>
              <w:spacing w:after="0" w:line="240" w:lineRule="auto"/>
              <w:jc w:val="center"/>
              <w:rPr>
                <w:rFonts w:ascii="Times New Roman" w:eastAsia="SimSun" w:hAnsi="Times New Roman" w:cs="Times New Roman"/>
                <w:b/>
                <w:iCs/>
                <w:color w:val="000000"/>
                <w:kern w:val="1"/>
                <w:sz w:val="28"/>
                <w:szCs w:val="28"/>
                <w:lang w:eastAsia="hi-IN" w:bidi="hi-IN"/>
              </w:rPr>
            </w:pPr>
            <w:r w:rsidRPr="00656466">
              <w:rPr>
                <w:rFonts w:ascii="Times New Roman" w:eastAsia="SimSun" w:hAnsi="Times New Roman" w:cs="Times New Roman"/>
                <w:b/>
                <w:iCs/>
                <w:color w:val="000000"/>
                <w:kern w:val="1"/>
                <w:sz w:val="28"/>
                <w:szCs w:val="28"/>
                <w:lang w:eastAsia="hi-IN" w:bidi="hi-IN"/>
              </w:rPr>
              <w:t>-5</w:t>
            </w:r>
          </w:p>
        </w:tc>
      </w:tr>
    </w:tbl>
    <w:p w14:paraId="20D1779E" w14:textId="77777777" w:rsidR="0048622A" w:rsidRPr="0048622A" w:rsidRDefault="0048622A" w:rsidP="0048622A">
      <w:pPr>
        <w:widowControl w:val="0"/>
        <w:suppressAutoHyphens/>
        <w:spacing w:after="0" w:line="240" w:lineRule="auto"/>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SimSun" w:hAnsi="Times New Roman" w:cs="Times New Roman"/>
          <w:iCs/>
          <w:color w:val="000000"/>
          <w:kern w:val="1"/>
          <w:sz w:val="28"/>
          <w:szCs w:val="28"/>
          <w:lang w:eastAsia="hi-IN" w:bidi="hi-IN"/>
        </w:rPr>
        <w:tab/>
      </w:r>
    </w:p>
    <w:p w14:paraId="1EE6AEC2" w14:textId="77777777" w:rsidR="0048622A" w:rsidRPr="0048622A" w:rsidRDefault="00100F57"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Pr>
          <w:rFonts w:ascii="Times New Roman" w:eastAsia="SimSun" w:hAnsi="Times New Roman" w:cs="Times New Roman"/>
          <w:color w:val="000000"/>
          <w:kern w:val="1"/>
          <w:sz w:val="28"/>
          <w:szCs w:val="28"/>
          <w:lang w:eastAsia="hi-IN" w:bidi="hi-IN"/>
        </w:rPr>
        <w:t>2016</w:t>
      </w:r>
      <w:r w:rsidR="0048622A" w:rsidRPr="0048622A">
        <w:rPr>
          <w:rFonts w:ascii="Times New Roman" w:eastAsia="SimSun" w:hAnsi="Times New Roman" w:cs="Times New Roman"/>
          <w:color w:val="000000"/>
          <w:kern w:val="1"/>
          <w:sz w:val="28"/>
          <w:szCs w:val="28"/>
          <w:lang w:eastAsia="hi-IN" w:bidi="hi-IN"/>
        </w:rPr>
        <w:t xml:space="preserve">.gada </w:t>
      </w:r>
      <w:r>
        <w:rPr>
          <w:rFonts w:ascii="Times New Roman" w:eastAsia="SimSun" w:hAnsi="Times New Roman" w:cs="Times New Roman"/>
          <w:color w:val="000000"/>
          <w:kern w:val="1"/>
          <w:sz w:val="28"/>
          <w:szCs w:val="28"/>
          <w:lang w:eastAsia="hi-IN" w:bidi="hi-IN"/>
        </w:rPr>
        <w:t>6</w:t>
      </w:r>
      <w:r w:rsidR="0048622A" w:rsidRPr="0048622A">
        <w:rPr>
          <w:rFonts w:ascii="Times New Roman" w:eastAsia="SimSun" w:hAnsi="Times New Roman" w:cs="Times New Roman"/>
          <w:color w:val="000000"/>
          <w:kern w:val="1"/>
          <w:sz w:val="28"/>
          <w:szCs w:val="28"/>
          <w:lang w:eastAsia="hi-IN" w:bidi="hi-IN"/>
        </w:rPr>
        <w:t xml:space="preserve"> mēnešos reģistrēti nepilngadīgo izdarītie noziedzīgi nodarījumi, kuri kvalificējami pēc K</w:t>
      </w:r>
      <w:r>
        <w:rPr>
          <w:rFonts w:ascii="Times New Roman" w:eastAsia="SimSun" w:hAnsi="Times New Roman" w:cs="Times New Roman"/>
          <w:color w:val="000000"/>
          <w:kern w:val="1"/>
          <w:sz w:val="28"/>
          <w:szCs w:val="28"/>
          <w:lang w:eastAsia="hi-IN" w:bidi="hi-IN"/>
        </w:rPr>
        <w:t>L pantiem (salīdzinājumā ar 2015</w:t>
      </w:r>
      <w:r w:rsidR="0048622A" w:rsidRPr="0048622A">
        <w:rPr>
          <w:rFonts w:ascii="Times New Roman" w:eastAsia="SimSun" w:hAnsi="Times New Roman" w:cs="Times New Roman"/>
          <w:color w:val="000000"/>
          <w:kern w:val="1"/>
          <w:sz w:val="28"/>
          <w:szCs w:val="28"/>
          <w:lang w:eastAsia="hi-IN" w:bidi="hi-IN"/>
        </w:rPr>
        <w:t xml:space="preserve">.gada </w:t>
      </w:r>
      <w:r>
        <w:rPr>
          <w:rFonts w:ascii="Times New Roman" w:eastAsia="SimSun" w:hAnsi="Times New Roman" w:cs="Times New Roman"/>
          <w:color w:val="000000"/>
          <w:kern w:val="1"/>
          <w:sz w:val="28"/>
          <w:szCs w:val="28"/>
          <w:lang w:eastAsia="hi-IN" w:bidi="hi-IN"/>
        </w:rPr>
        <w:t>6</w:t>
      </w:r>
      <w:r w:rsidR="0048622A" w:rsidRPr="0048622A">
        <w:rPr>
          <w:rFonts w:ascii="Times New Roman" w:eastAsia="SimSun" w:hAnsi="Times New Roman" w:cs="Times New Roman"/>
          <w:color w:val="000000"/>
          <w:kern w:val="1"/>
          <w:sz w:val="28"/>
          <w:szCs w:val="28"/>
          <w:lang w:eastAsia="hi-IN" w:bidi="hi-IN"/>
        </w:rPr>
        <w:t xml:space="preserve"> mēnešiem):</w:t>
      </w:r>
    </w:p>
    <w:p w14:paraId="12CB1176" w14:textId="77777777"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4"/>
          <w:szCs w:val="24"/>
          <w:lang w:eastAsia="hi-IN" w:bidi="hi-IN"/>
        </w:rPr>
      </w:pPr>
    </w:p>
    <w:tbl>
      <w:tblPr>
        <w:tblW w:w="8211" w:type="dxa"/>
        <w:tblInd w:w="10" w:type="dxa"/>
        <w:tblLayout w:type="fixed"/>
        <w:tblCellMar>
          <w:left w:w="10" w:type="dxa"/>
          <w:right w:w="10" w:type="dxa"/>
        </w:tblCellMar>
        <w:tblLook w:val="0000" w:firstRow="0" w:lastRow="0" w:firstColumn="0" w:lastColumn="0" w:noHBand="0" w:noVBand="0"/>
      </w:tblPr>
      <w:tblGrid>
        <w:gridCol w:w="4951"/>
        <w:gridCol w:w="1134"/>
        <w:gridCol w:w="1134"/>
        <w:gridCol w:w="992"/>
      </w:tblGrid>
      <w:tr w:rsidR="0048622A" w:rsidRPr="0048622A" w14:paraId="32CB680B" w14:textId="77777777" w:rsidTr="001B750E">
        <w:trPr>
          <w:trHeight w:val="319"/>
        </w:trPr>
        <w:tc>
          <w:tcPr>
            <w:tcW w:w="4951" w:type="dxa"/>
            <w:tcBorders>
              <w:top w:val="single" w:sz="1" w:space="0" w:color="000000"/>
              <w:left w:val="single" w:sz="1" w:space="0" w:color="000000"/>
              <w:bottom w:val="single" w:sz="1" w:space="0" w:color="000000"/>
            </w:tcBorders>
            <w:shd w:val="clear" w:color="auto" w:fill="BFBFBF"/>
          </w:tcPr>
          <w:p w14:paraId="13698C33"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Cs/>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134" w:type="dxa"/>
            <w:tcBorders>
              <w:top w:val="single" w:sz="1" w:space="0" w:color="000000"/>
              <w:left w:val="single" w:sz="1" w:space="0" w:color="000000"/>
              <w:bottom w:val="single" w:sz="1" w:space="0" w:color="000000"/>
            </w:tcBorders>
            <w:shd w:val="clear" w:color="auto" w:fill="BFBFBF"/>
          </w:tcPr>
          <w:p w14:paraId="53343A12" w14:textId="77777777" w:rsidR="0048622A" w:rsidRPr="0048622A" w:rsidRDefault="009B2BFF" w:rsidP="0048622A">
            <w:pPr>
              <w:widowControl w:val="0"/>
              <w:suppressAutoHyphens/>
              <w:spacing w:after="0" w:line="240" w:lineRule="auto"/>
              <w:jc w:val="center"/>
              <w:textAlignment w:val="baseline"/>
              <w:rPr>
                <w:rFonts w:ascii="Times New Roman" w:eastAsia="SimSun" w:hAnsi="Times New Roman" w:cs="Times New Roman"/>
                <w:b/>
                <w:bCs/>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2015.gada 6 mēnešos</w:t>
            </w:r>
          </w:p>
        </w:tc>
        <w:tc>
          <w:tcPr>
            <w:tcW w:w="1134" w:type="dxa"/>
            <w:tcBorders>
              <w:top w:val="single" w:sz="1" w:space="0" w:color="000000"/>
              <w:left w:val="single" w:sz="1" w:space="0" w:color="000000"/>
              <w:bottom w:val="single" w:sz="1" w:space="0" w:color="000000"/>
            </w:tcBorders>
            <w:shd w:val="clear" w:color="auto" w:fill="BFBFBF"/>
          </w:tcPr>
          <w:p w14:paraId="15A4B190" w14:textId="77777777" w:rsidR="0048622A" w:rsidRPr="0048622A" w:rsidRDefault="009B2BFF"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2016.gada 6 mēnešos</w:t>
            </w:r>
          </w:p>
        </w:tc>
        <w:tc>
          <w:tcPr>
            <w:tcW w:w="992" w:type="dxa"/>
            <w:tcBorders>
              <w:top w:val="single" w:sz="4" w:space="0" w:color="000000"/>
              <w:left w:val="single" w:sz="1" w:space="0" w:color="000000"/>
              <w:bottom w:val="single" w:sz="4" w:space="0" w:color="000000"/>
              <w:right w:val="single" w:sz="4" w:space="0" w:color="000000"/>
            </w:tcBorders>
            <w:shd w:val="clear" w:color="auto" w:fill="BFBFBF"/>
          </w:tcPr>
          <w:p w14:paraId="6A3C9FCD" w14:textId="77777777" w:rsidR="0048622A" w:rsidRPr="0048622A" w:rsidRDefault="0048622A" w:rsidP="0048622A">
            <w:pPr>
              <w:suppressAutoHyphens/>
              <w:spacing w:after="0" w:line="240" w:lineRule="auto"/>
              <w:jc w:val="center"/>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14:paraId="367E06C1" w14:textId="77777777" w:rsidTr="001B750E">
        <w:tc>
          <w:tcPr>
            <w:tcW w:w="4951" w:type="dxa"/>
            <w:tcBorders>
              <w:top w:val="single" w:sz="1" w:space="0" w:color="000000"/>
              <w:left w:val="single" w:sz="1" w:space="0" w:color="000000"/>
              <w:bottom w:val="single" w:sz="1" w:space="0" w:color="000000"/>
            </w:tcBorders>
            <w:shd w:val="clear" w:color="auto" w:fill="auto"/>
          </w:tcPr>
          <w:p w14:paraId="40634F6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78.p. - nacionālā, etniskā un rasu naida izraisīšana</w:t>
            </w:r>
          </w:p>
        </w:tc>
        <w:tc>
          <w:tcPr>
            <w:tcW w:w="1134" w:type="dxa"/>
            <w:tcBorders>
              <w:top w:val="single" w:sz="1" w:space="0" w:color="000000"/>
              <w:left w:val="single" w:sz="1" w:space="0" w:color="000000"/>
              <w:bottom w:val="single" w:sz="1" w:space="0" w:color="000000"/>
            </w:tcBorders>
            <w:shd w:val="clear" w:color="auto" w:fill="auto"/>
            <w:vAlign w:val="center"/>
          </w:tcPr>
          <w:p w14:paraId="3CEA015A" w14:textId="77777777" w:rsidR="0048622A" w:rsidRPr="0048622A" w:rsidRDefault="00611D49"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7842B8DA" w14:textId="5D238530" w:rsidR="0048622A" w:rsidRPr="0048622A" w:rsidRDefault="00315220"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BA7743" w14:textId="1D78E052" w:rsidR="0048622A" w:rsidRPr="0048622A" w:rsidRDefault="004310EB" w:rsidP="0048622A">
            <w:pPr>
              <w:suppressAutoHyphens/>
              <w:spacing w:after="0" w:line="240" w:lineRule="auto"/>
              <w:jc w:val="center"/>
              <w:rPr>
                <w:rFonts w:ascii="Times New Roman" w:eastAsia="SimSun" w:hAnsi="Times New Roman" w:cs="Times New Roman"/>
                <w:bCs/>
                <w:color w:val="000000"/>
                <w:kern w:val="1"/>
                <w:sz w:val="24"/>
                <w:szCs w:val="24"/>
                <w:lang w:eastAsia="hi-IN" w:bidi="hi-IN"/>
              </w:rPr>
            </w:pPr>
            <w:r>
              <w:rPr>
                <w:rFonts w:ascii="Times New Roman" w:eastAsia="Times New Roman" w:hAnsi="Times New Roman" w:cs="Times New Roman"/>
                <w:kern w:val="1"/>
                <w:sz w:val="24"/>
                <w:szCs w:val="24"/>
                <w:lang w:eastAsia="ar-SA"/>
              </w:rPr>
              <w:t>+/-0</w:t>
            </w:r>
          </w:p>
        </w:tc>
      </w:tr>
      <w:tr w:rsidR="0048622A" w:rsidRPr="0048622A" w14:paraId="1C1526D6" w14:textId="77777777" w:rsidTr="001B750E">
        <w:tc>
          <w:tcPr>
            <w:tcW w:w="4951" w:type="dxa"/>
            <w:tcBorders>
              <w:top w:val="single" w:sz="1" w:space="0" w:color="000000"/>
              <w:left w:val="single" w:sz="1" w:space="0" w:color="000000"/>
              <w:bottom w:val="single" w:sz="1" w:space="0" w:color="000000"/>
            </w:tcBorders>
            <w:shd w:val="clear" w:color="auto" w:fill="auto"/>
          </w:tcPr>
          <w:p w14:paraId="1BD5E38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bCs/>
                <w:color w:val="000000"/>
                <w:kern w:val="1"/>
                <w:sz w:val="24"/>
                <w:szCs w:val="24"/>
                <w:lang w:eastAsia="hi-IN" w:bidi="hi-IN"/>
              </w:rPr>
            </w:pPr>
            <w:r w:rsidRPr="0048622A">
              <w:rPr>
                <w:rFonts w:ascii="Times New Roman" w:eastAsia="SimSun" w:hAnsi="Times New Roman" w:cs="Times New Roman"/>
                <w:bCs/>
                <w:color w:val="000000"/>
                <w:kern w:val="1"/>
                <w:sz w:val="24"/>
                <w:szCs w:val="24"/>
                <w:lang w:eastAsia="hi-IN" w:bidi="hi-IN"/>
              </w:rPr>
              <w:t>93.p. - valsts simbolu zaimošana</w:t>
            </w:r>
          </w:p>
        </w:tc>
        <w:tc>
          <w:tcPr>
            <w:tcW w:w="1134" w:type="dxa"/>
            <w:tcBorders>
              <w:top w:val="single" w:sz="1" w:space="0" w:color="000000"/>
              <w:left w:val="single" w:sz="1" w:space="0" w:color="000000"/>
              <w:bottom w:val="single" w:sz="1" w:space="0" w:color="000000"/>
            </w:tcBorders>
            <w:shd w:val="clear" w:color="auto" w:fill="auto"/>
            <w:vAlign w:val="center"/>
          </w:tcPr>
          <w:p w14:paraId="778725A2" w14:textId="77777777" w:rsidR="0048622A" w:rsidRPr="0048622A" w:rsidRDefault="00611D49"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top w:val="single" w:sz="1" w:space="0" w:color="000000"/>
              <w:left w:val="single" w:sz="1" w:space="0" w:color="000000"/>
              <w:bottom w:val="single" w:sz="1" w:space="0" w:color="000000"/>
            </w:tcBorders>
            <w:shd w:val="clear" w:color="auto" w:fill="auto"/>
            <w:vAlign w:val="center"/>
          </w:tcPr>
          <w:p w14:paraId="16BBA566" w14:textId="36B96FAF" w:rsidR="0048622A" w:rsidRPr="0048622A" w:rsidRDefault="00315220" w:rsidP="0048622A">
            <w:pPr>
              <w:widowControl w:val="0"/>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7C5031C" w14:textId="40675288" w:rsidR="0048622A" w:rsidRPr="0048622A"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Times New Roman" w:hAnsi="Times New Roman" w:cs="Times New Roman"/>
                <w:kern w:val="1"/>
                <w:sz w:val="24"/>
                <w:szCs w:val="24"/>
                <w:lang w:eastAsia="ar-SA"/>
              </w:rPr>
              <w:t>+/-0</w:t>
            </w:r>
          </w:p>
        </w:tc>
      </w:tr>
      <w:tr w:rsidR="0048622A" w:rsidRPr="0048622A" w14:paraId="5E0CE702" w14:textId="77777777" w:rsidTr="001B750E">
        <w:tc>
          <w:tcPr>
            <w:tcW w:w="4951" w:type="dxa"/>
            <w:tcBorders>
              <w:left w:val="single" w:sz="1" w:space="0" w:color="000000"/>
              <w:bottom w:val="single" w:sz="1" w:space="0" w:color="000000"/>
            </w:tcBorders>
            <w:shd w:val="clear" w:color="auto" w:fill="auto"/>
          </w:tcPr>
          <w:p w14:paraId="727F952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116.p.</w:t>
            </w:r>
            <w:bookmarkStart w:id="3" w:name="p116"/>
            <w:bookmarkEnd w:id="3"/>
            <w:r w:rsidRPr="0048622A">
              <w:rPr>
                <w:rFonts w:ascii="Times New Roman" w:eastAsia="SimSun" w:hAnsi="Times New Roman" w:cs="Times New Roman"/>
                <w:color w:val="000000"/>
                <w:kern w:val="1"/>
                <w:sz w:val="24"/>
                <w:szCs w:val="24"/>
                <w:lang w:eastAsia="hi-IN" w:bidi="hi-IN"/>
              </w:rPr>
              <w:t xml:space="preserve"> - slepkavība</w:t>
            </w:r>
          </w:p>
        </w:tc>
        <w:tc>
          <w:tcPr>
            <w:tcW w:w="1134" w:type="dxa"/>
            <w:tcBorders>
              <w:left w:val="single" w:sz="1" w:space="0" w:color="000000"/>
              <w:bottom w:val="single" w:sz="1" w:space="0" w:color="000000"/>
            </w:tcBorders>
            <w:shd w:val="clear" w:color="auto" w:fill="auto"/>
            <w:vAlign w:val="center"/>
          </w:tcPr>
          <w:p w14:paraId="238A59A8"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0D9E3D01" w14:textId="02FE5FF9"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A9700F8" w14:textId="3E7EC59F" w:rsidR="0048622A" w:rsidRPr="0048622A"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Times New Roman" w:hAnsi="Times New Roman" w:cs="Times New Roman"/>
                <w:kern w:val="1"/>
                <w:sz w:val="24"/>
                <w:szCs w:val="24"/>
                <w:lang w:eastAsia="ar-SA"/>
              </w:rPr>
              <w:t>+/-0</w:t>
            </w:r>
          </w:p>
        </w:tc>
      </w:tr>
      <w:tr w:rsidR="0048622A" w:rsidRPr="0048622A" w14:paraId="2F8D3B62" w14:textId="77777777" w:rsidTr="001B750E">
        <w:tc>
          <w:tcPr>
            <w:tcW w:w="4951" w:type="dxa"/>
            <w:tcBorders>
              <w:left w:val="single" w:sz="1" w:space="0" w:color="000000"/>
              <w:bottom w:val="single" w:sz="1" w:space="0" w:color="000000"/>
            </w:tcBorders>
            <w:shd w:val="clear" w:color="auto" w:fill="auto"/>
          </w:tcPr>
          <w:p w14:paraId="30072B6B"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117.p. - slepkavība pastiprinošos apstākļos</w:t>
            </w:r>
          </w:p>
        </w:tc>
        <w:tc>
          <w:tcPr>
            <w:tcW w:w="1134" w:type="dxa"/>
            <w:tcBorders>
              <w:left w:val="single" w:sz="1" w:space="0" w:color="000000"/>
              <w:bottom w:val="single" w:sz="1" w:space="0" w:color="000000"/>
            </w:tcBorders>
            <w:shd w:val="clear" w:color="auto" w:fill="auto"/>
            <w:vAlign w:val="center"/>
          </w:tcPr>
          <w:p w14:paraId="1E196CBC"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506D1900" w14:textId="73B48D4D"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64F164" w14:textId="46311340"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r>
      <w:tr w:rsidR="0048622A" w:rsidRPr="0048622A" w14:paraId="5E31907E" w14:textId="77777777" w:rsidTr="001B750E">
        <w:tc>
          <w:tcPr>
            <w:tcW w:w="4951" w:type="dxa"/>
            <w:tcBorders>
              <w:left w:val="single" w:sz="1" w:space="0" w:color="000000"/>
              <w:bottom w:val="single" w:sz="1" w:space="0" w:color="000000"/>
            </w:tcBorders>
            <w:shd w:val="clear" w:color="auto" w:fill="auto"/>
          </w:tcPr>
          <w:p w14:paraId="582BDEF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118.p.</w:t>
            </w:r>
            <w:bookmarkStart w:id="4" w:name="p118"/>
            <w:bookmarkEnd w:id="4"/>
            <w:r w:rsidRPr="0048622A">
              <w:rPr>
                <w:rFonts w:ascii="Times New Roman" w:eastAsia="SimSun" w:hAnsi="Times New Roman" w:cs="Times New Roman"/>
                <w:color w:val="000000"/>
                <w:kern w:val="1"/>
                <w:sz w:val="24"/>
                <w:szCs w:val="24"/>
                <w:lang w:eastAsia="hi-IN" w:bidi="hi-IN"/>
              </w:rPr>
              <w:t xml:space="preserve"> - slepkavība sevišķi pastiprinošos apstākļos</w:t>
            </w:r>
          </w:p>
        </w:tc>
        <w:tc>
          <w:tcPr>
            <w:tcW w:w="1134" w:type="dxa"/>
            <w:tcBorders>
              <w:left w:val="single" w:sz="1" w:space="0" w:color="000000"/>
              <w:bottom w:val="single" w:sz="1" w:space="0" w:color="000000"/>
            </w:tcBorders>
            <w:shd w:val="clear" w:color="auto" w:fill="auto"/>
            <w:vAlign w:val="center"/>
          </w:tcPr>
          <w:p w14:paraId="261584B2"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29067C6" w14:textId="709DA581"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8E9D8DF" w14:textId="207027D3" w:rsidR="0048622A" w:rsidRPr="0048622A"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Times New Roman" w:hAnsi="Times New Roman" w:cs="Times New Roman"/>
                <w:kern w:val="1"/>
                <w:sz w:val="24"/>
                <w:szCs w:val="24"/>
                <w:lang w:eastAsia="ar-SA"/>
              </w:rPr>
              <w:t>+/-0</w:t>
            </w:r>
          </w:p>
        </w:tc>
      </w:tr>
      <w:tr w:rsidR="0048622A" w:rsidRPr="0048622A" w14:paraId="61C92A36" w14:textId="77777777" w:rsidTr="001B750E">
        <w:tc>
          <w:tcPr>
            <w:tcW w:w="4951" w:type="dxa"/>
            <w:tcBorders>
              <w:left w:val="single" w:sz="1" w:space="0" w:color="000000"/>
              <w:bottom w:val="single" w:sz="1" w:space="0" w:color="000000"/>
            </w:tcBorders>
            <w:shd w:val="clear" w:color="auto" w:fill="auto"/>
          </w:tcPr>
          <w:p w14:paraId="2E81156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125.p. </w:t>
            </w:r>
            <w:bookmarkStart w:id="5" w:name="p125"/>
            <w:bookmarkEnd w:id="5"/>
            <w:r w:rsidRPr="0048622A">
              <w:rPr>
                <w:rFonts w:ascii="Times New Roman" w:eastAsia="SimSun" w:hAnsi="Times New Roman" w:cs="Times New Roman"/>
                <w:color w:val="000000"/>
                <w:kern w:val="1"/>
                <w:sz w:val="24"/>
                <w:szCs w:val="24"/>
                <w:lang w:eastAsia="hi-IN" w:bidi="hi-IN"/>
              </w:rPr>
              <w:t>- tīšs smags miesas bojājums</w:t>
            </w:r>
          </w:p>
        </w:tc>
        <w:tc>
          <w:tcPr>
            <w:tcW w:w="1134" w:type="dxa"/>
            <w:tcBorders>
              <w:left w:val="single" w:sz="1" w:space="0" w:color="000000"/>
              <w:bottom w:val="single" w:sz="1" w:space="0" w:color="000000"/>
            </w:tcBorders>
            <w:shd w:val="clear" w:color="auto" w:fill="auto"/>
            <w:vAlign w:val="center"/>
          </w:tcPr>
          <w:p w14:paraId="291FE6C4"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47E4C3D2" w14:textId="6AE3313C"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4</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E39283B" w14:textId="63BC5CA8"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r>
      <w:tr w:rsidR="0048622A" w:rsidRPr="0048622A" w14:paraId="05FEDA9E" w14:textId="77777777" w:rsidTr="001B750E">
        <w:tc>
          <w:tcPr>
            <w:tcW w:w="4951" w:type="dxa"/>
            <w:tcBorders>
              <w:left w:val="single" w:sz="1" w:space="0" w:color="000000"/>
              <w:bottom w:val="single" w:sz="1" w:space="0" w:color="000000"/>
            </w:tcBorders>
            <w:shd w:val="clear" w:color="auto" w:fill="auto"/>
          </w:tcPr>
          <w:p w14:paraId="7D653E1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126.p. </w:t>
            </w:r>
            <w:bookmarkStart w:id="6" w:name="p126"/>
            <w:bookmarkEnd w:id="6"/>
            <w:r w:rsidRPr="0048622A">
              <w:rPr>
                <w:rFonts w:ascii="Times New Roman" w:eastAsia="SimSun" w:hAnsi="Times New Roman" w:cs="Times New Roman"/>
                <w:color w:val="000000"/>
                <w:kern w:val="1"/>
                <w:sz w:val="24"/>
                <w:szCs w:val="24"/>
                <w:lang w:eastAsia="hi-IN" w:bidi="hi-IN"/>
              </w:rPr>
              <w:t>- tīšs vidēja smaguma miesas bojājums</w:t>
            </w:r>
          </w:p>
        </w:tc>
        <w:tc>
          <w:tcPr>
            <w:tcW w:w="1134" w:type="dxa"/>
            <w:tcBorders>
              <w:left w:val="single" w:sz="1" w:space="0" w:color="000000"/>
              <w:bottom w:val="single" w:sz="1" w:space="0" w:color="000000"/>
            </w:tcBorders>
            <w:shd w:val="clear" w:color="auto" w:fill="auto"/>
            <w:vAlign w:val="center"/>
          </w:tcPr>
          <w:p w14:paraId="300C0ED0"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59A11136" w14:textId="28E4AFE0"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31E21AE" w14:textId="4C3B9423"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+7</w:t>
            </w:r>
          </w:p>
        </w:tc>
      </w:tr>
      <w:tr w:rsidR="0048622A" w:rsidRPr="0048622A" w14:paraId="3DC85863" w14:textId="77777777" w:rsidTr="001B750E">
        <w:trPr>
          <w:trHeight w:val="370"/>
        </w:trPr>
        <w:tc>
          <w:tcPr>
            <w:tcW w:w="4951" w:type="dxa"/>
            <w:tcBorders>
              <w:top w:val="single" w:sz="4" w:space="0" w:color="000000"/>
              <w:left w:val="single" w:sz="1" w:space="0" w:color="000000"/>
              <w:bottom w:val="single" w:sz="1" w:space="0" w:color="000000"/>
            </w:tcBorders>
            <w:shd w:val="clear" w:color="auto" w:fill="auto"/>
          </w:tcPr>
          <w:p w14:paraId="1D15A10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130.p. </w:t>
            </w:r>
            <w:bookmarkStart w:id="7" w:name="p130"/>
            <w:bookmarkEnd w:id="7"/>
            <w:r w:rsidRPr="0048622A">
              <w:rPr>
                <w:rFonts w:ascii="Times New Roman" w:eastAsia="SimSun" w:hAnsi="Times New Roman" w:cs="Times New Roman"/>
                <w:color w:val="000000"/>
                <w:kern w:val="1"/>
                <w:sz w:val="24"/>
                <w:szCs w:val="24"/>
                <w:lang w:eastAsia="hi-IN" w:bidi="hi-IN"/>
              </w:rPr>
              <w:t xml:space="preserve"> tīšs viegls miesas bojājums</w:t>
            </w:r>
          </w:p>
        </w:tc>
        <w:tc>
          <w:tcPr>
            <w:tcW w:w="1134" w:type="dxa"/>
            <w:tcBorders>
              <w:top w:val="single" w:sz="4" w:space="0" w:color="000000"/>
              <w:left w:val="single" w:sz="1" w:space="0" w:color="000000"/>
              <w:bottom w:val="single" w:sz="1" w:space="0" w:color="000000"/>
            </w:tcBorders>
            <w:shd w:val="clear" w:color="auto" w:fill="auto"/>
            <w:vAlign w:val="center"/>
          </w:tcPr>
          <w:p w14:paraId="61CFB49A"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9</w:t>
            </w:r>
          </w:p>
        </w:tc>
        <w:tc>
          <w:tcPr>
            <w:tcW w:w="1134" w:type="dxa"/>
            <w:tcBorders>
              <w:top w:val="single" w:sz="4" w:space="0" w:color="000000"/>
              <w:left w:val="single" w:sz="1" w:space="0" w:color="000000"/>
              <w:bottom w:val="single" w:sz="1" w:space="0" w:color="000000"/>
            </w:tcBorders>
            <w:shd w:val="clear" w:color="auto" w:fill="auto"/>
            <w:vAlign w:val="center"/>
          </w:tcPr>
          <w:p w14:paraId="78506C15" w14:textId="683BFF90"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04F504C" w14:textId="24AEED44"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r>
      <w:tr w:rsidR="0048622A" w:rsidRPr="0048622A" w14:paraId="4A2844CF" w14:textId="77777777" w:rsidTr="001B750E">
        <w:tc>
          <w:tcPr>
            <w:tcW w:w="4951" w:type="dxa"/>
            <w:tcBorders>
              <w:top w:val="single" w:sz="4" w:space="0" w:color="000000"/>
              <w:left w:val="single" w:sz="1" w:space="0" w:color="000000"/>
              <w:bottom w:val="single" w:sz="1" w:space="0" w:color="000000"/>
            </w:tcBorders>
            <w:shd w:val="clear" w:color="auto" w:fill="auto"/>
          </w:tcPr>
          <w:p w14:paraId="49F3B391"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131.p. </w:t>
            </w:r>
            <w:bookmarkStart w:id="8" w:name="p131"/>
            <w:bookmarkEnd w:id="8"/>
            <w:r w:rsidRPr="0048622A">
              <w:rPr>
                <w:rFonts w:ascii="Times New Roman" w:eastAsia="SimSun" w:hAnsi="Times New Roman" w:cs="Times New Roman"/>
                <w:color w:val="000000"/>
                <w:kern w:val="1"/>
                <w:sz w:val="24"/>
                <w:szCs w:val="24"/>
                <w:lang w:eastAsia="hi-IN" w:bidi="hi-IN"/>
              </w:rPr>
              <w:t>- miesas bojājums aiz neuzmanības</w:t>
            </w:r>
          </w:p>
        </w:tc>
        <w:tc>
          <w:tcPr>
            <w:tcW w:w="1134" w:type="dxa"/>
            <w:tcBorders>
              <w:top w:val="single" w:sz="4" w:space="0" w:color="000000"/>
              <w:left w:val="single" w:sz="1" w:space="0" w:color="000000"/>
              <w:bottom w:val="single" w:sz="1" w:space="0" w:color="000000"/>
            </w:tcBorders>
            <w:shd w:val="clear" w:color="auto" w:fill="auto"/>
            <w:vAlign w:val="center"/>
          </w:tcPr>
          <w:p w14:paraId="253CA735"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top w:val="single" w:sz="4" w:space="0" w:color="000000"/>
              <w:left w:val="single" w:sz="1" w:space="0" w:color="000000"/>
              <w:bottom w:val="single" w:sz="1" w:space="0" w:color="000000"/>
            </w:tcBorders>
            <w:shd w:val="clear" w:color="auto" w:fill="auto"/>
            <w:vAlign w:val="center"/>
          </w:tcPr>
          <w:p w14:paraId="22E75474" w14:textId="60C81353"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F9FA276" w14:textId="65D1086B"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r>
      <w:tr w:rsidR="0048622A" w:rsidRPr="0048622A" w14:paraId="61DFFAE6" w14:textId="77777777" w:rsidTr="001B750E">
        <w:tc>
          <w:tcPr>
            <w:tcW w:w="4951" w:type="dxa"/>
            <w:tcBorders>
              <w:left w:val="single" w:sz="1" w:space="0" w:color="000000"/>
              <w:bottom w:val="single" w:sz="1" w:space="0" w:color="000000"/>
            </w:tcBorders>
            <w:shd w:val="clear" w:color="auto" w:fill="auto"/>
          </w:tcPr>
          <w:p w14:paraId="05E49F0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132.p. - draudi izdarīt slepkavību un nodarīt smagu miesas bojājumu</w:t>
            </w:r>
          </w:p>
        </w:tc>
        <w:tc>
          <w:tcPr>
            <w:tcW w:w="1134" w:type="dxa"/>
            <w:tcBorders>
              <w:left w:val="single" w:sz="1" w:space="0" w:color="000000"/>
              <w:bottom w:val="single" w:sz="1" w:space="0" w:color="000000"/>
            </w:tcBorders>
            <w:shd w:val="clear" w:color="auto" w:fill="auto"/>
            <w:vAlign w:val="center"/>
          </w:tcPr>
          <w:p w14:paraId="2EB5A39D"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3</w:t>
            </w:r>
          </w:p>
        </w:tc>
        <w:tc>
          <w:tcPr>
            <w:tcW w:w="1134" w:type="dxa"/>
            <w:tcBorders>
              <w:left w:val="single" w:sz="1" w:space="0" w:color="000000"/>
              <w:bottom w:val="single" w:sz="1" w:space="0" w:color="000000"/>
            </w:tcBorders>
            <w:shd w:val="clear" w:color="auto" w:fill="auto"/>
            <w:vAlign w:val="center"/>
          </w:tcPr>
          <w:p w14:paraId="0952903C" w14:textId="769A3316"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F740B3D" w14:textId="1F3CCBFC"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w:t>
            </w:r>
          </w:p>
        </w:tc>
      </w:tr>
      <w:tr w:rsidR="0048622A" w:rsidRPr="0048622A" w14:paraId="0255DCA1" w14:textId="77777777" w:rsidTr="001B750E">
        <w:tc>
          <w:tcPr>
            <w:tcW w:w="4951" w:type="dxa"/>
            <w:tcBorders>
              <w:left w:val="single" w:sz="1" w:space="0" w:color="000000"/>
              <w:bottom w:val="single" w:sz="1" w:space="0" w:color="000000"/>
            </w:tcBorders>
            <w:shd w:val="clear" w:color="auto" w:fill="auto"/>
          </w:tcPr>
          <w:p w14:paraId="68A93E4A"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159.p. </w:t>
            </w:r>
            <w:bookmarkStart w:id="9" w:name="p159"/>
            <w:bookmarkEnd w:id="9"/>
            <w:r w:rsidRPr="0048622A">
              <w:rPr>
                <w:rFonts w:ascii="Times New Roman" w:eastAsia="SimSun" w:hAnsi="Times New Roman" w:cs="Times New Roman"/>
                <w:color w:val="000000"/>
                <w:kern w:val="1"/>
                <w:sz w:val="24"/>
                <w:szCs w:val="24"/>
                <w:lang w:eastAsia="hi-IN" w:bidi="hi-IN"/>
              </w:rPr>
              <w:t>- izvarošana</w:t>
            </w:r>
          </w:p>
        </w:tc>
        <w:tc>
          <w:tcPr>
            <w:tcW w:w="1134" w:type="dxa"/>
            <w:tcBorders>
              <w:left w:val="single" w:sz="1" w:space="0" w:color="000000"/>
              <w:bottom w:val="single" w:sz="1" w:space="0" w:color="000000"/>
            </w:tcBorders>
            <w:shd w:val="clear" w:color="auto" w:fill="auto"/>
            <w:vAlign w:val="center"/>
          </w:tcPr>
          <w:p w14:paraId="3FC79CF0"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67DC66EC" w14:textId="14A6CE54" w:rsidR="0048622A" w:rsidRPr="0048622A" w:rsidRDefault="0031522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D654D5F" w14:textId="7A6A5796"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r>
      <w:tr w:rsidR="0048622A" w:rsidRPr="0048622A" w14:paraId="4B7C5019" w14:textId="77777777" w:rsidTr="001B750E">
        <w:tc>
          <w:tcPr>
            <w:tcW w:w="4951" w:type="dxa"/>
            <w:tcBorders>
              <w:left w:val="single" w:sz="1" w:space="0" w:color="000000"/>
              <w:bottom w:val="single" w:sz="1" w:space="0" w:color="000000"/>
            </w:tcBorders>
            <w:shd w:val="clear" w:color="auto" w:fill="auto"/>
          </w:tcPr>
          <w:p w14:paraId="32FDB8E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160.p. </w:t>
            </w:r>
            <w:bookmarkStart w:id="10" w:name="p160"/>
            <w:bookmarkEnd w:id="10"/>
            <w:r w:rsidRPr="0048622A">
              <w:rPr>
                <w:rFonts w:ascii="Times New Roman" w:eastAsia="SimSun" w:hAnsi="Times New Roman" w:cs="Times New Roman"/>
                <w:color w:val="000000"/>
                <w:kern w:val="1"/>
                <w:sz w:val="24"/>
                <w:szCs w:val="24"/>
                <w:lang w:eastAsia="hi-IN" w:bidi="hi-IN"/>
              </w:rPr>
              <w:t>- vardarbīga dzimumtieksmes apmierināšana</w:t>
            </w:r>
          </w:p>
        </w:tc>
        <w:tc>
          <w:tcPr>
            <w:tcW w:w="1134" w:type="dxa"/>
            <w:tcBorders>
              <w:left w:val="single" w:sz="1" w:space="0" w:color="000000"/>
              <w:bottom w:val="single" w:sz="1" w:space="0" w:color="000000"/>
            </w:tcBorders>
            <w:shd w:val="clear" w:color="auto" w:fill="auto"/>
            <w:vAlign w:val="center"/>
          </w:tcPr>
          <w:p w14:paraId="4AAC0490"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4437D617" w14:textId="1806730F"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D1CF8AA" w14:textId="5CAF1BEA"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r>
      <w:tr w:rsidR="0048622A" w:rsidRPr="0048622A" w14:paraId="2B80D6C5" w14:textId="77777777" w:rsidTr="001B750E">
        <w:tc>
          <w:tcPr>
            <w:tcW w:w="4951" w:type="dxa"/>
            <w:tcBorders>
              <w:left w:val="single" w:sz="1" w:space="0" w:color="000000"/>
              <w:bottom w:val="single" w:sz="1" w:space="0" w:color="000000"/>
            </w:tcBorders>
            <w:shd w:val="clear" w:color="auto" w:fill="auto"/>
          </w:tcPr>
          <w:p w14:paraId="7B19ADB7"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162.p. - pavešana netiklībā</w:t>
            </w:r>
          </w:p>
        </w:tc>
        <w:tc>
          <w:tcPr>
            <w:tcW w:w="1134" w:type="dxa"/>
            <w:tcBorders>
              <w:left w:val="single" w:sz="1" w:space="0" w:color="000000"/>
              <w:bottom w:val="single" w:sz="1" w:space="0" w:color="000000"/>
            </w:tcBorders>
            <w:shd w:val="clear" w:color="auto" w:fill="auto"/>
            <w:vAlign w:val="center"/>
          </w:tcPr>
          <w:p w14:paraId="232A2F22"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245EE353" w14:textId="4A78CEE8"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743B4ED" w14:textId="0F9586F8" w:rsidR="0048622A" w:rsidRPr="0048622A"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Times New Roman" w:hAnsi="Times New Roman" w:cs="Times New Roman"/>
                <w:kern w:val="1"/>
                <w:sz w:val="24"/>
                <w:szCs w:val="24"/>
                <w:lang w:eastAsia="ar-SA"/>
              </w:rPr>
              <w:t>+/-0</w:t>
            </w:r>
          </w:p>
        </w:tc>
      </w:tr>
      <w:tr w:rsidR="0048622A" w:rsidRPr="0048622A" w14:paraId="12286843" w14:textId="77777777" w:rsidTr="001B750E">
        <w:tc>
          <w:tcPr>
            <w:tcW w:w="4951" w:type="dxa"/>
            <w:tcBorders>
              <w:left w:val="single" w:sz="1" w:space="0" w:color="000000"/>
              <w:bottom w:val="single" w:sz="4" w:space="0" w:color="auto"/>
            </w:tcBorders>
            <w:shd w:val="clear" w:color="auto" w:fill="auto"/>
          </w:tcPr>
          <w:p w14:paraId="08BC01E9"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175.p. - zādzība</w:t>
            </w:r>
          </w:p>
        </w:tc>
        <w:tc>
          <w:tcPr>
            <w:tcW w:w="1134" w:type="dxa"/>
            <w:tcBorders>
              <w:left w:val="single" w:sz="1" w:space="0" w:color="000000"/>
              <w:bottom w:val="single" w:sz="4" w:space="0" w:color="auto"/>
            </w:tcBorders>
            <w:shd w:val="clear" w:color="auto" w:fill="auto"/>
            <w:vAlign w:val="center"/>
          </w:tcPr>
          <w:p w14:paraId="2FA1FFEB" w14:textId="77777777" w:rsidR="0048622A" w:rsidRPr="0048622A" w:rsidRDefault="00611D49" w:rsidP="0048622A">
            <w:pPr>
              <w:widowControl w:val="0"/>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123</w:t>
            </w:r>
          </w:p>
        </w:tc>
        <w:tc>
          <w:tcPr>
            <w:tcW w:w="1134" w:type="dxa"/>
            <w:tcBorders>
              <w:left w:val="single" w:sz="1" w:space="0" w:color="000000"/>
              <w:bottom w:val="single" w:sz="4" w:space="0" w:color="auto"/>
            </w:tcBorders>
            <w:shd w:val="clear" w:color="auto" w:fill="auto"/>
            <w:vAlign w:val="center"/>
          </w:tcPr>
          <w:p w14:paraId="74E39DA7" w14:textId="17A66690"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124</w:t>
            </w:r>
          </w:p>
        </w:tc>
        <w:tc>
          <w:tcPr>
            <w:tcW w:w="992" w:type="dxa"/>
            <w:tcBorders>
              <w:top w:val="single" w:sz="4" w:space="0" w:color="000000"/>
              <w:left w:val="single" w:sz="1" w:space="0" w:color="000000"/>
              <w:bottom w:val="single" w:sz="4" w:space="0" w:color="auto"/>
              <w:right w:val="single" w:sz="4" w:space="0" w:color="000000"/>
            </w:tcBorders>
            <w:shd w:val="clear" w:color="auto" w:fill="auto"/>
            <w:vAlign w:val="center"/>
          </w:tcPr>
          <w:p w14:paraId="5B241437" w14:textId="44CEB4C0" w:rsidR="0048622A" w:rsidRPr="0048622A" w:rsidRDefault="005A695C" w:rsidP="0048622A">
            <w:pPr>
              <w:suppressAutoHyphens/>
              <w:spacing w:after="0" w:line="240" w:lineRule="auto"/>
              <w:jc w:val="center"/>
              <w:rPr>
                <w:rFonts w:ascii="Times New Roman" w:eastAsia="SimSun" w:hAnsi="Times New Roman" w:cs="Times New Roman"/>
                <w:bCs/>
                <w:color w:val="000000"/>
                <w:kern w:val="1"/>
                <w:sz w:val="24"/>
                <w:szCs w:val="24"/>
                <w:lang w:eastAsia="hi-IN" w:bidi="hi-IN"/>
              </w:rPr>
            </w:pPr>
            <w:r>
              <w:rPr>
                <w:rFonts w:ascii="Times New Roman" w:eastAsia="SimSun" w:hAnsi="Times New Roman" w:cs="Times New Roman"/>
                <w:bCs/>
                <w:color w:val="000000"/>
                <w:kern w:val="1"/>
                <w:sz w:val="24"/>
                <w:szCs w:val="24"/>
                <w:lang w:eastAsia="hi-IN" w:bidi="hi-IN"/>
              </w:rPr>
              <w:t>+1</w:t>
            </w:r>
          </w:p>
        </w:tc>
      </w:tr>
      <w:tr w:rsidR="0048622A" w:rsidRPr="0048622A" w14:paraId="7D329C59" w14:textId="77777777" w:rsidTr="001B750E">
        <w:tc>
          <w:tcPr>
            <w:tcW w:w="4951" w:type="dxa"/>
            <w:tcBorders>
              <w:top w:val="single" w:sz="4" w:space="0" w:color="auto"/>
              <w:left w:val="single" w:sz="1" w:space="0" w:color="000000"/>
              <w:bottom w:val="single" w:sz="1" w:space="0" w:color="000000"/>
            </w:tcBorders>
            <w:shd w:val="clear" w:color="auto" w:fill="auto"/>
          </w:tcPr>
          <w:p w14:paraId="333483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176.p. </w:t>
            </w:r>
            <w:bookmarkStart w:id="11" w:name="p176"/>
            <w:bookmarkEnd w:id="11"/>
            <w:r w:rsidRPr="0048622A">
              <w:rPr>
                <w:rFonts w:ascii="Times New Roman" w:eastAsia="SimSun" w:hAnsi="Times New Roman" w:cs="Times New Roman"/>
                <w:color w:val="000000"/>
                <w:kern w:val="1"/>
                <w:sz w:val="24"/>
                <w:szCs w:val="24"/>
                <w:lang w:eastAsia="hi-IN" w:bidi="hi-IN"/>
              </w:rPr>
              <w:t>- laupīšana</w:t>
            </w:r>
          </w:p>
        </w:tc>
        <w:tc>
          <w:tcPr>
            <w:tcW w:w="1134" w:type="dxa"/>
            <w:tcBorders>
              <w:top w:val="single" w:sz="4" w:space="0" w:color="auto"/>
              <w:left w:val="single" w:sz="1" w:space="0" w:color="000000"/>
              <w:bottom w:val="single" w:sz="1" w:space="0" w:color="000000"/>
            </w:tcBorders>
            <w:shd w:val="clear" w:color="auto" w:fill="auto"/>
            <w:vAlign w:val="center"/>
          </w:tcPr>
          <w:p w14:paraId="00A5589C"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33</w:t>
            </w:r>
          </w:p>
        </w:tc>
        <w:tc>
          <w:tcPr>
            <w:tcW w:w="1134" w:type="dxa"/>
            <w:tcBorders>
              <w:top w:val="single" w:sz="4" w:space="0" w:color="auto"/>
              <w:left w:val="single" w:sz="1" w:space="0" w:color="000000"/>
              <w:bottom w:val="single" w:sz="1" w:space="0" w:color="000000"/>
            </w:tcBorders>
            <w:shd w:val="clear" w:color="auto" w:fill="auto"/>
            <w:vAlign w:val="center"/>
          </w:tcPr>
          <w:p w14:paraId="6245185C" w14:textId="65B95257"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28</w:t>
            </w:r>
          </w:p>
        </w:tc>
        <w:tc>
          <w:tcPr>
            <w:tcW w:w="992" w:type="dxa"/>
            <w:tcBorders>
              <w:top w:val="single" w:sz="4" w:space="0" w:color="auto"/>
              <w:left w:val="single" w:sz="1" w:space="0" w:color="000000"/>
              <w:bottom w:val="single" w:sz="4" w:space="0" w:color="000000"/>
              <w:right w:val="single" w:sz="4" w:space="0" w:color="000000"/>
            </w:tcBorders>
            <w:shd w:val="clear" w:color="auto" w:fill="auto"/>
            <w:vAlign w:val="center"/>
          </w:tcPr>
          <w:p w14:paraId="0FC46A67" w14:textId="48F9144C" w:rsidR="0048622A" w:rsidRPr="0048622A" w:rsidRDefault="005A695C" w:rsidP="0048622A">
            <w:pPr>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-5</w:t>
            </w:r>
          </w:p>
        </w:tc>
      </w:tr>
      <w:tr w:rsidR="0048622A" w:rsidRPr="0048622A" w14:paraId="7178BD6A" w14:textId="77777777" w:rsidTr="001B750E">
        <w:tc>
          <w:tcPr>
            <w:tcW w:w="4951" w:type="dxa"/>
            <w:tcBorders>
              <w:left w:val="single" w:sz="1" w:space="0" w:color="000000"/>
              <w:bottom w:val="single" w:sz="1" w:space="0" w:color="000000"/>
            </w:tcBorders>
            <w:shd w:val="clear" w:color="auto" w:fill="auto"/>
          </w:tcPr>
          <w:p w14:paraId="19A5059C"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177.p. </w:t>
            </w:r>
            <w:bookmarkStart w:id="12" w:name="p177"/>
            <w:bookmarkEnd w:id="12"/>
            <w:r w:rsidRPr="0048622A">
              <w:rPr>
                <w:rFonts w:ascii="Times New Roman" w:eastAsia="SimSun" w:hAnsi="Times New Roman" w:cs="Times New Roman"/>
                <w:color w:val="000000"/>
                <w:kern w:val="1"/>
                <w:sz w:val="24"/>
                <w:szCs w:val="24"/>
                <w:lang w:eastAsia="hi-IN" w:bidi="hi-IN"/>
              </w:rPr>
              <w:t>- krāpšana</w:t>
            </w:r>
          </w:p>
        </w:tc>
        <w:tc>
          <w:tcPr>
            <w:tcW w:w="1134" w:type="dxa"/>
            <w:tcBorders>
              <w:left w:val="single" w:sz="1" w:space="0" w:color="000000"/>
              <w:bottom w:val="single" w:sz="1" w:space="0" w:color="000000"/>
            </w:tcBorders>
            <w:shd w:val="clear" w:color="auto" w:fill="auto"/>
            <w:vAlign w:val="center"/>
          </w:tcPr>
          <w:p w14:paraId="6AD4EE23"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5</w:t>
            </w:r>
          </w:p>
        </w:tc>
        <w:tc>
          <w:tcPr>
            <w:tcW w:w="1134" w:type="dxa"/>
            <w:tcBorders>
              <w:left w:val="single" w:sz="1" w:space="0" w:color="000000"/>
              <w:bottom w:val="single" w:sz="1" w:space="0" w:color="000000"/>
            </w:tcBorders>
            <w:shd w:val="clear" w:color="auto" w:fill="auto"/>
            <w:vAlign w:val="center"/>
          </w:tcPr>
          <w:p w14:paraId="05C0A4F6" w14:textId="1198BE02"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3</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A8528BD" w14:textId="168C8CB1" w:rsidR="0048622A" w:rsidRPr="0048622A" w:rsidRDefault="005A695C" w:rsidP="0048622A">
            <w:pPr>
              <w:suppressAutoHyphens/>
              <w:spacing w:after="0" w:line="240" w:lineRule="auto"/>
              <w:jc w:val="center"/>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-2</w:t>
            </w:r>
          </w:p>
        </w:tc>
      </w:tr>
      <w:tr w:rsidR="0048622A" w:rsidRPr="0048622A" w14:paraId="687E7992" w14:textId="77777777" w:rsidTr="001B750E">
        <w:tc>
          <w:tcPr>
            <w:tcW w:w="4951" w:type="dxa"/>
            <w:tcBorders>
              <w:left w:val="single" w:sz="1" w:space="0" w:color="000000"/>
              <w:bottom w:val="single" w:sz="1" w:space="0" w:color="000000"/>
            </w:tcBorders>
            <w:shd w:val="clear" w:color="auto" w:fill="auto"/>
          </w:tcPr>
          <w:p w14:paraId="400774C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179.p. </w:t>
            </w:r>
            <w:bookmarkStart w:id="13" w:name="p179"/>
            <w:bookmarkEnd w:id="13"/>
            <w:r w:rsidRPr="0048622A">
              <w:rPr>
                <w:rFonts w:ascii="Times New Roman" w:eastAsia="SimSun" w:hAnsi="Times New Roman" w:cs="Times New Roman"/>
                <w:color w:val="000000"/>
                <w:kern w:val="1"/>
                <w:sz w:val="24"/>
                <w:szCs w:val="24"/>
                <w:lang w:eastAsia="hi-IN" w:bidi="hi-IN"/>
              </w:rPr>
              <w:t>- piesavināšanās</w:t>
            </w:r>
          </w:p>
        </w:tc>
        <w:tc>
          <w:tcPr>
            <w:tcW w:w="1134" w:type="dxa"/>
            <w:tcBorders>
              <w:left w:val="single" w:sz="1" w:space="0" w:color="000000"/>
              <w:bottom w:val="single" w:sz="1" w:space="0" w:color="000000"/>
            </w:tcBorders>
            <w:shd w:val="clear" w:color="auto" w:fill="auto"/>
            <w:vAlign w:val="center"/>
          </w:tcPr>
          <w:p w14:paraId="7917FE6F"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2</w:t>
            </w:r>
          </w:p>
        </w:tc>
        <w:tc>
          <w:tcPr>
            <w:tcW w:w="1134" w:type="dxa"/>
            <w:tcBorders>
              <w:left w:val="single" w:sz="1" w:space="0" w:color="000000"/>
              <w:bottom w:val="single" w:sz="1" w:space="0" w:color="000000"/>
            </w:tcBorders>
            <w:shd w:val="clear" w:color="auto" w:fill="auto"/>
            <w:vAlign w:val="center"/>
          </w:tcPr>
          <w:p w14:paraId="2888EA1A" w14:textId="2BBE0382"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789B200" w14:textId="28FE170D" w:rsidR="0048622A" w:rsidRPr="0048622A" w:rsidRDefault="005A695C"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-2</w:t>
            </w:r>
          </w:p>
        </w:tc>
      </w:tr>
      <w:tr w:rsidR="0048622A" w:rsidRPr="0048622A" w14:paraId="77B618DD" w14:textId="77777777" w:rsidTr="001B750E">
        <w:tc>
          <w:tcPr>
            <w:tcW w:w="4951" w:type="dxa"/>
            <w:tcBorders>
              <w:left w:val="single" w:sz="1" w:space="0" w:color="000000"/>
              <w:bottom w:val="single" w:sz="1" w:space="0" w:color="000000"/>
            </w:tcBorders>
            <w:shd w:val="clear" w:color="auto" w:fill="auto"/>
          </w:tcPr>
          <w:p w14:paraId="570AD27E"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180.p. </w:t>
            </w:r>
            <w:bookmarkStart w:id="14" w:name="p180"/>
            <w:bookmarkEnd w:id="14"/>
            <w:r w:rsidRPr="0048622A">
              <w:rPr>
                <w:rFonts w:ascii="Times New Roman" w:eastAsia="SimSun" w:hAnsi="Times New Roman" w:cs="Times New Roman"/>
                <w:color w:val="000000"/>
                <w:kern w:val="1"/>
                <w:sz w:val="24"/>
                <w:szCs w:val="24"/>
                <w:lang w:eastAsia="hi-IN" w:bidi="hi-IN"/>
              </w:rPr>
              <w:t>- zādzība, krāpšana, piesavināšanās nelielā apmērā</w:t>
            </w:r>
          </w:p>
        </w:tc>
        <w:tc>
          <w:tcPr>
            <w:tcW w:w="1134" w:type="dxa"/>
            <w:tcBorders>
              <w:left w:val="single" w:sz="1" w:space="0" w:color="000000"/>
              <w:bottom w:val="single" w:sz="1" w:space="0" w:color="000000"/>
            </w:tcBorders>
            <w:shd w:val="clear" w:color="auto" w:fill="auto"/>
            <w:vAlign w:val="center"/>
          </w:tcPr>
          <w:p w14:paraId="553A20A9"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129</w:t>
            </w:r>
          </w:p>
        </w:tc>
        <w:tc>
          <w:tcPr>
            <w:tcW w:w="1134" w:type="dxa"/>
            <w:tcBorders>
              <w:left w:val="single" w:sz="1" w:space="0" w:color="000000"/>
              <w:bottom w:val="single" w:sz="1" w:space="0" w:color="000000"/>
            </w:tcBorders>
            <w:shd w:val="clear" w:color="auto" w:fill="auto"/>
            <w:vAlign w:val="center"/>
          </w:tcPr>
          <w:p w14:paraId="3203DB06" w14:textId="33994F38"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168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8F630AC" w14:textId="36C722C4" w:rsidR="0048622A" w:rsidRPr="0048622A" w:rsidRDefault="005A695C" w:rsidP="005A695C">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+39</w:t>
            </w:r>
          </w:p>
        </w:tc>
      </w:tr>
      <w:tr w:rsidR="0048622A" w:rsidRPr="0048622A" w14:paraId="4DD9D12E" w14:textId="77777777" w:rsidTr="001B750E">
        <w:tc>
          <w:tcPr>
            <w:tcW w:w="4951" w:type="dxa"/>
            <w:tcBorders>
              <w:left w:val="single" w:sz="1" w:space="0" w:color="000000"/>
              <w:bottom w:val="single" w:sz="1" w:space="0" w:color="000000"/>
            </w:tcBorders>
            <w:shd w:val="clear" w:color="auto" w:fill="auto"/>
          </w:tcPr>
          <w:p w14:paraId="1FE4C315"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183.p. - izspiešana</w:t>
            </w:r>
          </w:p>
        </w:tc>
        <w:tc>
          <w:tcPr>
            <w:tcW w:w="1134" w:type="dxa"/>
            <w:tcBorders>
              <w:left w:val="single" w:sz="1" w:space="0" w:color="000000"/>
              <w:bottom w:val="single" w:sz="1" w:space="0" w:color="000000"/>
            </w:tcBorders>
            <w:shd w:val="clear" w:color="auto" w:fill="auto"/>
            <w:vAlign w:val="center"/>
          </w:tcPr>
          <w:p w14:paraId="261CCC94" w14:textId="77777777" w:rsidR="0048622A" w:rsidRPr="0048622A" w:rsidRDefault="00611D49" w:rsidP="009B2BFF">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39E11C56" w14:textId="1B80EBA4"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C08EF87" w14:textId="1E558496" w:rsidR="0048622A" w:rsidRPr="0048622A"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r>
      <w:tr w:rsidR="0048622A" w:rsidRPr="0048622A" w14:paraId="42F46894" w14:textId="77777777" w:rsidTr="001B750E">
        <w:tc>
          <w:tcPr>
            <w:tcW w:w="4951" w:type="dxa"/>
            <w:tcBorders>
              <w:left w:val="single" w:sz="1" w:space="0" w:color="000000"/>
              <w:bottom w:val="single" w:sz="1" w:space="0" w:color="000000"/>
            </w:tcBorders>
            <w:shd w:val="clear" w:color="auto" w:fill="auto"/>
          </w:tcPr>
          <w:p w14:paraId="383AA1F6"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185.p. </w:t>
            </w:r>
            <w:bookmarkStart w:id="15" w:name="p185"/>
            <w:bookmarkEnd w:id="15"/>
            <w:r w:rsidRPr="0048622A">
              <w:rPr>
                <w:rFonts w:ascii="Times New Roman" w:eastAsia="SimSun" w:hAnsi="Times New Roman" w:cs="Times New Roman"/>
                <w:color w:val="000000"/>
                <w:kern w:val="1"/>
                <w:sz w:val="24"/>
                <w:szCs w:val="24"/>
                <w:lang w:eastAsia="hi-IN" w:bidi="hi-IN"/>
              </w:rPr>
              <w:t>- mantas tīša iznīcināšana un bojāšana</w:t>
            </w:r>
          </w:p>
        </w:tc>
        <w:tc>
          <w:tcPr>
            <w:tcW w:w="1134" w:type="dxa"/>
            <w:tcBorders>
              <w:left w:val="single" w:sz="1" w:space="0" w:color="000000"/>
              <w:bottom w:val="single" w:sz="1" w:space="0" w:color="000000"/>
            </w:tcBorders>
            <w:shd w:val="clear" w:color="auto" w:fill="auto"/>
            <w:vAlign w:val="center"/>
          </w:tcPr>
          <w:p w14:paraId="3C642273"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56</w:t>
            </w:r>
          </w:p>
        </w:tc>
        <w:tc>
          <w:tcPr>
            <w:tcW w:w="1134" w:type="dxa"/>
            <w:tcBorders>
              <w:left w:val="single" w:sz="1" w:space="0" w:color="000000"/>
              <w:bottom w:val="single" w:sz="1" w:space="0" w:color="000000"/>
            </w:tcBorders>
            <w:shd w:val="clear" w:color="auto" w:fill="auto"/>
            <w:vAlign w:val="center"/>
          </w:tcPr>
          <w:p w14:paraId="688A6593" w14:textId="3BDCB351"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067A367" w14:textId="51CC3513" w:rsidR="0048622A" w:rsidRPr="0048622A"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+14</w:t>
            </w:r>
          </w:p>
        </w:tc>
      </w:tr>
      <w:tr w:rsidR="0048622A" w:rsidRPr="0048622A" w14:paraId="788893AB" w14:textId="77777777" w:rsidTr="001B750E">
        <w:tc>
          <w:tcPr>
            <w:tcW w:w="4951" w:type="dxa"/>
            <w:tcBorders>
              <w:left w:val="single" w:sz="1" w:space="0" w:color="000000"/>
              <w:bottom w:val="single" w:sz="1" w:space="0" w:color="000000"/>
            </w:tcBorders>
            <w:shd w:val="clear" w:color="auto" w:fill="auto"/>
          </w:tcPr>
          <w:p w14:paraId="355CDE84"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186.p. </w:t>
            </w:r>
            <w:bookmarkStart w:id="16" w:name="p186"/>
            <w:bookmarkEnd w:id="16"/>
            <w:r w:rsidRPr="0048622A">
              <w:rPr>
                <w:rFonts w:ascii="Times New Roman" w:eastAsia="SimSun" w:hAnsi="Times New Roman" w:cs="Times New Roman"/>
                <w:color w:val="000000"/>
                <w:kern w:val="1"/>
                <w:sz w:val="24"/>
                <w:szCs w:val="24"/>
                <w:lang w:eastAsia="hi-IN" w:bidi="hi-IN"/>
              </w:rPr>
              <w:t>- mantas iznīcināšana un bojāšana aiz neuzmanības</w:t>
            </w:r>
          </w:p>
        </w:tc>
        <w:tc>
          <w:tcPr>
            <w:tcW w:w="1134" w:type="dxa"/>
            <w:tcBorders>
              <w:left w:val="single" w:sz="1" w:space="0" w:color="000000"/>
              <w:bottom w:val="single" w:sz="1" w:space="0" w:color="000000"/>
            </w:tcBorders>
            <w:shd w:val="clear" w:color="auto" w:fill="auto"/>
            <w:vAlign w:val="center"/>
          </w:tcPr>
          <w:p w14:paraId="46D1453F"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w:t>
            </w:r>
          </w:p>
        </w:tc>
        <w:tc>
          <w:tcPr>
            <w:tcW w:w="1134" w:type="dxa"/>
            <w:tcBorders>
              <w:left w:val="single" w:sz="1" w:space="0" w:color="000000"/>
              <w:bottom w:val="single" w:sz="1" w:space="0" w:color="000000"/>
            </w:tcBorders>
            <w:shd w:val="clear" w:color="auto" w:fill="auto"/>
            <w:vAlign w:val="center"/>
          </w:tcPr>
          <w:p w14:paraId="655A4CD0" w14:textId="1CD801DF"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441B9FA" w14:textId="221CF7CA" w:rsidR="0048622A" w:rsidRPr="0048622A"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r>
      <w:tr w:rsidR="0048622A" w:rsidRPr="0048622A" w14:paraId="5DC4FE2B" w14:textId="77777777" w:rsidTr="001B750E">
        <w:tc>
          <w:tcPr>
            <w:tcW w:w="4951" w:type="dxa"/>
            <w:tcBorders>
              <w:left w:val="single" w:sz="1" w:space="0" w:color="000000"/>
              <w:bottom w:val="single" w:sz="1" w:space="0" w:color="000000"/>
            </w:tcBorders>
            <w:shd w:val="clear" w:color="auto" w:fill="auto"/>
          </w:tcPr>
          <w:p w14:paraId="2A95FDE2"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230.p. </w:t>
            </w:r>
            <w:bookmarkStart w:id="17" w:name="p230"/>
            <w:bookmarkEnd w:id="17"/>
            <w:r w:rsidRPr="0048622A">
              <w:rPr>
                <w:rFonts w:ascii="Times New Roman" w:eastAsia="SimSun" w:hAnsi="Times New Roman" w:cs="Times New Roman"/>
                <w:color w:val="000000"/>
                <w:kern w:val="1"/>
                <w:sz w:val="24"/>
                <w:szCs w:val="24"/>
                <w:lang w:eastAsia="hi-IN" w:bidi="hi-IN"/>
              </w:rPr>
              <w:t>- cietsirdīga izturēšanās pret dzīvniekiem</w:t>
            </w:r>
          </w:p>
        </w:tc>
        <w:tc>
          <w:tcPr>
            <w:tcW w:w="1134" w:type="dxa"/>
            <w:tcBorders>
              <w:left w:val="single" w:sz="1" w:space="0" w:color="000000"/>
              <w:bottom w:val="single" w:sz="1" w:space="0" w:color="000000"/>
            </w:tcBorders>
            <w:shd w:val="clear" w:color="auto" w:fill="auto"/>
            <w:vAlign w:val="center"/>
          </w:tcPr>
          <w:p w14:paraId="57399D31"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0</w:t>
            </w:r>
          </w:p>
        </w:tc>
        <w:tc>
          <w:tcPr>
            <w:tcW w:w="1134" w:type="dxa"/>
            <w:tcBorders>
              <w:left w:val="single" w:sz="1" w:space="0" w:color="000000"/>
              <w:bottom w:val="single" w:sz="1" w:space="0" w:color="000000"/>
            </w:tcBorders>
            <w:shd w:val="clear" w:color="auto" w:fill="auto"/>
            <w:vAlign w:val="center"/>
          </w:tcPr>
          <w:p w14:paraId="585055B0" w14:textId="25CC7A84"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0</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F42891" w14:textId="1F04167B" w:rsidR="0048622A" w:rsidRPr="0048622A" w:rsidRDefault="004310EB"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Times New Roman" w:hAnsi="Times New Roman" w:cs="Times New Roman"/>
                <w:kern w:val="1"/>
                <w:sz w:val="24"/>
                <w:szCs w:val="24"/>
                <w:lang w:eastAsia="ar-SA"/>
              </w:rPr>
              <w:t>+/-0</w:t>
            </w:r>
          </w:p>
        </w:tc>
      </w:tr>
      <w:tr w:rsidR="0048622A" w:rsidRPr="0048622A" w14:paraId="49B87219" w14:textId="77777777" w:rsidTr="00BB1E35">
        <w:tc>
          <w:tcPr>
            <w:tcW w:w="4951" w:type="dxa"/>
            <w:tcBorders>
              <w:left w:val="single" w:sz="1" w:space="0" w:color="000000"/>
              <w:bottom w:val="single" w:sz="4" w:space="0" w:color="auto"/>
            </w:tcBorders>
            <w:shd w:val="clear" w:color="auto" w:fill="auto"/>
          </w:tcPr>
          <w:p w14:paraId="69579A00"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lastRenderedPageBreak/>
              <w:t xml:space="preserve">231.p. </w:t>
            </w:r>
            <w:bookmarkStart w:id="18" w:name="p231"/>
            <w:bookmarkEnd w:id="18"/>
            <w:r w:rsidRPr="0048622A">
              <w:rPr>
                <w:rFonts w:ascii="Times New Roman" w:eastAsia="SimSun" w:hAnsi="Times New Roman" w:cs="Times New Roman"/>
                <w:color w:val="000000"/>
                <w:kern w:val="1"/>
                <w:sz w:val="24"/>
                <w:szCs w:val="24"/>
                <w:lang w:eastAsia="hi-IN" w:bidi="hi-IN"/>
              </w:rPr>
              <w:t>- huligānisms</w:t>
            </w:r>
          </w:p>
        </w:tc>
        <w:tc>
          <w:tcPr>
            <w:tcW w:w="1134" w:type="dxa"/>
            <w:tcBorders>
              <w:left w:val="single" w:sz="1" w:space="0" w:color="000000"/>
              <w:bottom w:val="single" w:sz="4" w:space="0" w:color="auto"/>
            </w:tcBorders>
            <w:shd w:val="clear" w:color="auto" w:fill="auto"/>
            <w:vAlign w:val="center"/>
          </w:tcPr>
          <w:p w14:paraId="60BBDECB"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12</w:t>
            </w:r>
          </w:p>
        </w:tc>
        <w:tc>
          <w:tcPr>
            <w:tcW w:w="1134" w:type="dxa"/>
            <w:tcBorders>
              <w:left w:val="single" w:sz="1" w:space="0" w:color="000000"/>
              <w:bottom w:val="single" w:sz="4" w:space="0" w:color="auto"/>
            </w:tcBorders>
            <w:shd w:val="clear" w:color="auto" w:fill="auto"/>
            <w:vAlign w:val="center"/>
          </w:tcPr>
          <w:p w14:paraId="225F080F" w14:textId="3084DDC4"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17</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2C4FA05" w14:textId="4C5ACAB6" w:rsidR="0048622A" w:rsidRPr="0048622A"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+5</w:t>
            </w:r>
          </w:p>
        </w:tc>
      </w:tr>
      <w:tr w:rsidR="0048622A" w:rsidRPr="0048622A" w14:paraId="32B1797E" w14:textId="77777777" w:rsidTr="00BB1E35">
        <w:tc>
          <w:tcPr>
            <w:tcW w:w="4951" w:type="dxa"/>
            <w:tcBorders>
              <w:top w:val="single" w:sz="4" w:space="0" w:color="auto"/>
              <w:left w:val="single" w:sz="4" w:space="0" w:color="auto"/>
              <w:bottom w:val="single" w:sz="4" w:space="0" w:color="auto"/>
              <w:right w:val="single" w:sz="4" w:space="0" w:color="auto"/>
            </w:tcBorders>
            <w:shd w:val="clear" w:color="auto" w:fill="auto"/>
          </w:tcPr>
          <w:p w14:paraId="43FE1295"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253.p. </w:t>
            </w:r>
            <w:bookmarkStart w:id="19" w:name="p253"/>
            <w:bookmarkEnd w:id="19"/>
            <w:r w:rsidRPr="0048622A">
              <w:rPr>
                <w:rFonts w:ascii="Times New Roman" w:eastAsia="SimSun" w:hAnsi="Times New Roman" w:cs="Times New Roman"/>
                <w:color w:val="000000"/>
                <w:kern w:val="1"/>
                <w:sz w:val="24"/>
                <w:szCs w:val="24"/>
                <w:lang w:eastAsia="hi-IN" w:bidi="hi-IN"/>
              </w:rPr>
              <w:t xml:space="preserve">- narkotisko un psihotropo vielu neatļauta </w:t>
            </w:r>
            <w:r w:rsidRPr="001B750E">
              <w:rPr>
                <w:rFonts w:ascii="Times New Roman" w:eastAsia="SimSun" w:hAnsi="Times New Roman" w:cs="Times New Roman"/>
                <w:color w:val="000000"/>
                <w:kern w:val="1"/>
                <w:sz w:val="24"/>
                <w:szCs w:val="24"/>
                <w:bdr w:val="single" w:sz="4" w:space="0" w:color="auto"/>
                <w:lang w:eastAsia="hi-IN" w:bidi="hi-IN"/>
              </w:rPr>
              <w:t>izgatavošana, iegādāšanās, glabāšana, pārvadāšana</w:t>
            </w:r>
            <w:r w:rsidRPr="0048622A">
              <w:rPr>
                <w:rFonts w:ascii="Times New Roman" w:eastAsia="SimSun" w:hAnsi="Times New Roman" w:cs="Times New Roman"/>
                <w:color w:val="000000"/>
                <w:kern w:val="1"/>
                <w:sz w:val="24"/>
                <w:szCs w:val="24"/>
                <w:lang w:eastAsia="hi-IN" w:bidi="hi-IN"/>
              </w:rPr>
              <w:t xml:space="preserve"> un pārsūtīšana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BAE62"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D8753" w14:textId="743C6A70"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7</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14:paraId="463D2496" w14:textId="521F8926" w:rsidR="0048622A" w:rsidRPr="0048622A"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+1</w:t>
            </w:r>
          </w:p>
        </w:tc>
      </w:tr>
      <w:tr w:rsidR="0048622A" w:rsidRPr="0048622A" w14:paraId="4DA42BFE" w14:textId="77777777" w:rsidTr="00BB1E35">
        <w:tc>
          <w:tcPr>
            <w:tcW w:w="4951" w:type="dxa"/>
            <w:tcBorders>
              <w:top w:val="single" w:sz="4" w:space="0" w:color="auto"/>
              <w:left w:val="single" w:sz="1" w:space="0" w:color="000000"/>
              <w:bottom w:val="single" w:sz="1" w:space="0" w:color="000000"/>
            </w:tcBorders>
            <w:shd w:val="clear" w:color="auto" w:fill="auto"/>
          </w:tcPr>
          <w:p w14:paraId="5D8E98EF" w14:textId="77777777" w:rsid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253.</w:t>
            </w:r>
            <w:r w:rsidRPr="0048622A">
              <w:rPr>
                <w:rFonts w:ascii="Times New Roman" w:eastAsia="SimSun" w:hAnsi="Times New Roman" w:cs="Times New Roman"/>
                <w:color w:val="000000"/>
                <w:kern w:val="1"/>
                <w:position w:val="8"/>
                <w:sz w:val="20"/>
                <w:szCs w:val="24"/>
                <w:lang w:eastAsia="hi-IN" w:bidi="hi-IN"/>
              </w:rPr>
              <w:t>1</w:t>
            </w:r>
            <w:r w:rsidRPr="0048622A">
              <w:rPr>
                <w:rFonts w:ascii="Times New Roman" w:eastAsia="SimSun" w:hAnsi="Times New Roman" w:cs="Times New Roman"/>
                <w:color w:val="000000"/>
                <w:kern w:val="1"/>
                <w:sz w:val="24"/>
                <w:szCs w:val="24"/>
                <w:lang w:eastAsia="hi-IN" w:bidi="hi-IN"/>
              </w:rPr>
              <w:t xml:space="preserve">p. </w:t>
            </w:r>
            <w:bookmarkStart w:id="20" w:name="p253.1"/>
            <w:bookmarkEnd w:id="20"/>
            <w:r w:rsidRPr="0048622A">
              <w:rPr>
                <w:rFonts w:ascii="Times New Roman" w:eastAsia="SimSun" w:hAnsi="Times New Roman" w:cs="Times New Roman"/>
                <w:color w:val="000000"/>
                <w:kern w:val="1"/>
                <w:sz w:val="24"/>
                <w:szCs w:val="24"/>
                <w:lang w:eastAsia="hi-IN" w:bidi="hi-IN"/>
              </w:rPr>
              <w:t>- narkotisko un psihotropo vielu neatļauta izgatavošana, iegādāšanās, glabāšana, pārvadāšana un pārsūtīšana realizācijas nolūkā un neatļauta realizēšana</w:t>
            </w:r>
          </w:p>
          <w:p w14:paraId="428DF193" w14:textId="77777777" w:rsidR="0039314B" w:rsidRPr="0048622A" w:rsidRDefault="0039314B"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p>
        </w:tc>
        <w:tc>
          <w:tcPr>
            <w:tcW w:w="1134" w:type="dxa"/>
            <w:tcBorders>
              <w:top w:val="single" w:sz="4" w:space="0" w:color="auto"/>
              <w:left w:val="single" w:sz="1" w:space="0" w:color="000000"/>
              <w:bottom w:val="single" w:sz="1" w:space="0" w:color="000000"/>
            </w:tcBorders>
            <w:shd w:val="clear" w:color="auto" w:fill="auto"/>
            <w:vAlign w:val="center"/>
          </w:tcPr>
          <w:p w14:paraId="5A796BB1"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12</w:t>
            </w:r>
          </w:p>
        </w:tc>
        <w:tc>
          <w:tcPr>
            <w:tcW w:w="1134" w:type="dxa"/>
            <w:tcBorders>
              <w:top w:val="single" w:sz="4" w:space="0" w:color="auto"/>
              <w:left w:val="single" w:sz="1" w:space="0" w:color="000000"/>
              <w:bottom w:val="single" w:sz="1" w:space="0" w:color="000000"/>
            </w:tcBorders>
            <w:shd w:val="clear" w:color="auto" w:fill="auto"/>
            <w:vAlign w:val="center"/>
          </w:tcPr>
          <w:p w14:paraId="7F255697" w14:textId="4CCC3A68"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677D145" w14:textId="1EDD5943" w:rsidR="0048622A" w:rsidRPr="0048622A"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-4</w:t>
            </w:r>
          </w:p>
        </w:tc>
      </w:tr>
      <w:tr w:rsidR="0039314B" w:rsidRPr="0048622A" w14:paraId="2B0B2733" w14:textId="77777777" w:rsidTr="001B750E">
        <w:tc>
          <w:tcPr>
            <w:tcW w:w="4951" w:type="dxa"/>
            <w:tcBorders>
              <w:top w:val="single" w:sz="4" w:space="0" w:color="auto"/>
              <w:left w:val="single" w:sz="4" w:space="0" w:color="auto"/>
              <w:bottom w:val="single" w:sz="4" w:space="0" w:color="auto"/>
              <w:right w:val="single" w:sz="4" w:space="0" w:color="auto"/>
            </w:tcBorders>
            <w:shd w:val="clear" w:color="auto" w:fill="BFBFBF"/>
          </w:tcPr>
          <w:p w14:paraId="2E3886A4" w14:textId="77777777" w:rsidR="0039314B" w:rsidRPr="0048622A" w:rsidRDefault="0039314B" w:rsidP="008E2336">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b/>
                <w:bCs/>
                <w:color w:val="000000"/>
                <w:kern w:val="1"/>
                <w:sz w:val="24"/>
                <w:szCs w:val="24"/>
                <w:lang w:eastAsia="hi-IN" w:bidi="hi-IN"/>
              </w:rPr>
              <w:t>KL pants</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49921379" w14:textId="77777777" w:rsidR="0039314B" w:rsidRPr="0048622A" w:rsidRDefault="00611D49" w:rsidP="008E2336">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bCs/>
                <w:color w:val="000000"/>
                <w:kern w:val="1"/>
                <w:sz w:val="24"/>
                <w:szCs w:val="24"/>
                <w:lang w:eastAsia="hi-IN" w:bidi="hi-IN"/>
              </w:rPr>
              <w:t>2015</w:t>
            </w:r>
            <w:r w:rsidR="0039314B" w:rsidRPr="0048622A">
              <w:rPr>
                <w:rFonts w:ascii="Times New Roman" w:eastAsia="SimSun" w:hAnsi="Times New Roman" w:cs="Times New Roman"/>
                <w:b/>
                <w:bCs/>
                <w:color w:val="000000"/>
                <w:kern w:val="1"/>
                <w:sz w:val="24"/>
                <w:szCs w:val="24"/>
                <w:lang w:eastAsia="hi-IN" w:bidi="hi-IN"/>
              </w:rPr>
              <w:t>.g</w:t>
            </w:r>
            <w:r>
              <w:rPr>
                <w:rFonts w:ascii="Times New Roman" w:eastAsia="SimSun" w:hAnsi="Times New Roman" w:cs="Times New Roman"/>
                <w:b/>
                <w:bCs/>
                <w:color w:val="000000"/>
                <w:kern w:val="1"/>
                <w:sz w:val="24"/>
                <w:szCs w:val="24"/>
                <w:lang w:eastAsia="hi-IN" w:bidi="hi-IN"/>
              </w:rPr>
              <w:t>ada 6 mēnešos</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tcPr>
          <w:p w14:paraId="0401F741" w14:textId="77777777" w:rsidR="0039314B" w:rsidRPr="0048622A" w:rsidRDefault="00611D49" w:rsidP="008E2336">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bCs/>
                <w:kern w:val="1"/>
                <w:sz w:val="24"/>
                <w:szCs w:val="24"/>
                <w:lang w:eastAsia="hi-IN" w:bidi="hi-IN"/>
              </w:rPr>
              <w:t>2016.gada 6 mēnešos</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5A773A79" w14:textId="77777777" w:rsidR="0039314B" w:rsidRPr="0048622A" w:rsidRDefault="0039314B" w:rsidP="008E2336">
            <w:pPr>
              <w:suppressAutoHyphens/>
              <w:spacing w:after="0" w:line="240" w:lineRule="auto"/>
              <w:jc w:val="center"/>
              <w:rPr>
                <w:rFonts w:ascii="Times New Roman" w:eastAsia="SimSun" w:hAnsi="Times New Roman" w:cs="Times New Roman"/>
                <w:kern w:val="1"/>
                <w:sz w:val="24"/>
                <w:szCs w:val="24"/>
                <w:lang w:eastAsia="hi-IN" w:bidi="hi-IN"/>
              </w:rPr>
            </w:pPr>
            <w:r w:rsidRPr="0048622A">
              <w:rPr>
                <w:rFonts w:ascii="Times New Roman" w:eastAsia="SimSun" w:hAnsi="Times New Roman" w:cs="Times New Roman"/>
                <w:b/>
                <w:color w:val="000000"/>
                <w:kern w:val="1"/>
                <w:sz w:val="24"/>
                <w:szCs w:val="24"/>
                <w:lang w:eastAsia="hi-IN" w:bidi="hi-IN"/>
              </w:rPr>
              <w:t>+/-</w:t>
            </w:r>
          </w:p>
        </w:tc>
      </w:tr>
      <w:tr w:rsidR="0048622A" w:rsidRPr="0048622A" w14:paraId="60CC2425" w14:textId="77777777" w:rsidTr="001B750E">
        <w:tc>
          <w:tcPr>
            <w:tcW w:w="4951" w:type="dxa"/>
            <w:tcBorders>
              <w:left w:val="single" w:sz="1" w:space="0" w:color="000000"/>
              <w:bottom w:val="single" w:sz="1" w:space="0" w:color="000000"/>
            </w:tcBorders>
            <w:shd w:val="clear" w:color="auto" w:fill="auto"/>
          </w:tcPr>
          <w:p w14:paraId="65EB90F0"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b/>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253.</w:t>
            </w:r>
            <w:r w:rsidRPr="0048622A">
              <w:rPr>
                <w:rFonts w:ascii="Times New Roman" w:eastAsia="SimSun" w:hAnsi="Times New Roman" w:cs="Times New Roman"/>
                <w:color w:val="000000"/>
                <w:kern w:val="1"/>
                <w:position w:val="8"/>
                <w:sz w:val="20"/>
                <w:szCs w:val="24"/>
                <w:lang w:eastAsia="hi-IN" w:bidi="hi-IN"/>
              </w:rPr>
              <w:t>2</w:t>
            </w:r>
            <w:r w:rsidRPr="0048622A">
              <w:rPr>
                <w:rFonts w:ascii="Times New Roman" w:eastAsia="SimSun" w:hAnsi="Times New Roman" w:cs="Times New Roman"/>
                <w:color w:val="000000"/>
                <w:kern w:val="1"/>
                <w:sz w:val="24"/>
                <w:szCs w:val="24"/>
                <w:lang w:eastAsia="hi-IN" w:bidi="hi-IN"/>
              </w:rPr>
              <w:t xml:space="preserve">.p. </w:t>
            </w:r>
            <w:bookmarkStart w:id="21" w:name="p253.2"/>
            <w:bookmarkEnd w:id="21"/>
            <w:r w:rsidRPr="0048622A">
              <w:rPr>
                <w:rFonts w:ascii="Times New Roman" w:eastAsia="SimSun" w:hAnsi="Times New Roman" w:cs="Times New Roman"/>
                <w:color w:val="000000"/>
                <w:kern w:val="1"/>
                <w:sz w:val="24"/>
                <w:szCs w:val="24"/>
                <w:lang w:eastAsia="hi-IN" w:bidi="hi-IN"/>
              </w:rPr>
              <w:t>- narkotisko un psihotropo vielu neatļauta iegādāšanās, glabāšana un realizēšana nelielā apmērā un narkotisko un psihotropo vielu neatļauta lietošana</w:t>
            </w:r>
          </w:p>
        </w:tc>
        <w:tc>
          <w:tcPr>
            <w:tcW w:w="1134" w:type="dxa"/>
            <w:tcBorders>
              <w:left w:val="single" w:sz="1" w:space="0" w:color="000000"/>
              <w:bottom w:val="single" w:sz="1" w:space="0" w:color="000000"/>
            </w:tcBorders>
            <w:shd w:val="clear" w:color="auto" w:fill="auto"/>
            <w:vAlign w:val="center"/>
          </w:tcPr>
          <w:p w14:paraId="192436FC"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8</w:t>
            </w:r>
          </w:p>
        </w:tc>
        <w:tc>
          <w:tcPr>
            <w:tcW w:w="1134" w:type="dxa"/>
            <w:tcBorders>
              <w:left w:val="single" w:sz="1" w:space="0" w:color="000000"/>
              <w:bottom w:val="single" w:sz="1" w:space="0" w:color="000000"/>
            </w:tcBorders>
            <w:shd w:val="clear" w:color="auto" w:fill="auto"/>
            <w:vAlign w:val="center"/>
          </w:tcPr>
          <w:p w14:paraId="1D5E1553" w14:textId="51E97B07"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8</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D64D856" w14:textId="2CB62CBE" w:rsidR="0048622A" w:rsidRPr="0048622A" w:rsidRDefault="00F70A91" w:rsidP="0048622A">
            <w:pPr>
              <w:suppressAutoHyphens/>
              <w:spacing w:after="0" w:line="240" w:lineRule="auto"/>
              <w:jc w:val="center"/>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+/-0</w:t>
            </w:r>
          </w:p>
        </w:tc>
      </w:tr>
      <w:tr w:rsidR="0048622A" w:rsidRPr="0048622A" w14:paraId="327CA464" w14:textId="77777777" w:rsidTr="001B750E">
        <w:trPr>
          <w:trHeight w:val="464"/>
        </w:trPr>
        <w:tc>
          <w:tcPr>
            <w:tcW w:w="4951" w:type="dxa"/>
            <w:tcBorders>
              <w:left w:val="single" w:sz="1" w:space="0" w:color="000000"/>
              <w:bottom w:val="single" w:sz="1" w:space="0" w:color="000000"/>
            </w:tcBorders>
            <w:shd w:val="clear" w:color="auto" w:fill="auto"/>
          </w:tcPr>
          <w:p w14:paraId="12939588"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r w:rsidRPr="0048622A">
              <w:rPr>
                <w:rFonts w:ascii="Times New Roman" w:eastAsia="SimSun" w:hAnsi="Times New Roman" w:cs="Times New Roman"/>
                <w:color w:val="000000"/>
                <w:kern w:val="1"/>
                <w:sz w:val="24"/>
                <w:szCs w:val="24"/>
                <w:lang w:eastAsia="hi-IN" w:bidi="hi-IN"/>
              </w:rPr>
              <w:t xml:space="preserve">262.p. </w:t>
            </w:r>
            <w:bookmarkStart w:id="22" w:name="p262"/>
            <w:bookmarkEnd w:id="22"/>
            <w:r w:rsidRPr="0048622A">
              <w:rPr>
                <w:rFonts w:ascii="Times New Roman" w:eastAsia="SimSun" w:hAnsi="Times New Roman" w:cs="Times New Roman"/>
                <w:color w:val="000000"/>
                <w:kern w:val="1"/>
                <w:sz w:val="24"/>
                <w:szCs w:val="24"/>
                <w:lang w:eastAsia="hi-IN" w:bidi="hi-IN"/>
              </w:rPr>
              <w:t>- transportlīdzekļa vadīšana alkohola, narkotisko, psihotropo, toksisko vai citu apreibinošu vielu ietekmē</w:t>
            </w:r>
          </w:p>
          <w:p w14:paraId="42DC4013" w14:textId="77777777" w:rsidR="0048622A" w:rsidRPr="0048622A" w:rsidRDefault="0048622A" w:rsidP="0048622A">
            <w:pPr>
              <w:widowControl w:val="0"/>
              <w:suppressLineNumbers/>
              <w:suppressAutoHyphens/>
              <w:spacing w:after="0" w:line="240" w:lineRule="auto"/>
              <w:jc w:val="both"/>
              <w:textAlignment w:val="baseline"/>
              <w:rPr>
                <w:rFonts w:ascii="Times New Roman" w:eastAsia="SimSun" w:hAnsi="Times New Roman" w:cs="Times New Roman"/>
                <w:color w:val="000000"/>
                <w:kern w:val="1"/>
                <w:sz w:val="24"/>
                <w:szCs w:val="24"/>
                <w:lang w:eastAsia="hi-IN" w:bidi="hi-IN"/>
              </w:rPr>
            </w:pPr>
          </w:p>
        </w:tc>
        <w:tc>
          <w:tcPr>
            <w:tcW w:w="1134" w:type="dxa"/>
            <w:tcBorders>
              <w:left w:val="single" w:sz="1" w:space="0" w:color="000000"/>
              <w:bottom w:val="single" w:sz="1" w:space="0" w:color="000000"/>
            </w:tcBorders>
            <w:shd w:val="clear" w:color="auto" w:fill="auto"/>
            <w:vAlign w:val="center"/>
          </w:tcPr>
          <w:p w14:paraId="1692DF30" w14:textId="77777777" w:rsidR="0048622A" w:rsidRPr="0048622A" w:rsidRDefault="00611D49" w:rsidP="0048622A">
            <w:pPr>
              <w:widowControl w:val="0"/>
              <w:suppressLineNumbers/>
              <w:suppressAutoHyphens/>
              <w:spacing w:after="0" w:line="240" w:lineRule="auto"/>
              <w:jc w:val="center"/>
              <w:textAlignment w:val="baseline"/>
              <w:rPr>
                <w:rFonts w:ascii="Times New Roman" w:eastAsia="SimSun" w:hAnsi="Times New Roman" w:cs="Times New Roman"/>
                <w:b/>
                <w:kern w:val="1"/>
                <w:sz w:val="24"/>
                <w:szCs w:val="24"/>
                <w:lang w:eastAsia="hi-IN" w:bidi="hi-IN"/>
              </w:rPr>
            </w:pPr>
            <w:r>
              <w:rPr>
                <w:rFonts w:ascii="Times New Roman" w:eastAsia="SimSun" w:hAnsi="Times New Roman" w:cs="Times New Roman"/>
                <w:b/>
                <w:kern w:val="1"/>
                <w:sz w:val="24"/>
                <w:szCs w:val="24"/>
                <w:lang w:eastAsia="hi-IN" w:bidi="hi-IN"/>
              </w:rPr>
              <w:t>14</w:t>
            </w:r>
          </w:p>
        </w:tc>
        <w:tc>
          <w:tcPr>
            <w:tcW w:w="1134" w:type="dxa"/>
            <w:tcBorders>
              <w:left w:val="single" w:sz="1" w:space="0" w:color="000000"/>
              <w:bottom w:val="single" w:sz="1" w:space="0" w:color="000000"/>
            </w:tcBorders>
            <w:shd w:val="clear" w:color="auto" w:fill="auto"/>
            <w:vAlign w:val="center"/>
          </w:tcPr>
          <w:p w14:paraId="1B88F674" w14:textId="05218DD1" w:rsidR="0048622A" w:rsidRPr="0048622A" w:rsidRDefault="00066FA0" w:rsidP="0048622A">
            <w:pPr>
              <w:widowControl w:val="0"/>
              <w:suppressLineNumbers/>
              <w:suppressAutoHyphens/>
              <w:spacing w:after="0" w:line="240" w:lineRule="auto"/>
              <w:jc w:val="center"/>
              <w:textAlignment w:val="baseline"/>
              <w:rPr>
                <w:rFonts w:ascii="Times New Roman" w:eastAsia="SimSun" w:hAnsi="Times New Roman" w:cs="Times New Roman"/>
                <w:b/>
                <w:color w:val="000000"/>
                <w:kern w:val="1"/>
                <w:sz w:val="24"/>
                <w:szCs w:val="24"/>
                <w:lang w:eastAsia="hi-IN" w:bidi="hi-IN"/>
              </w:rPr>
            </w:pPr>
            <w:r>
              <w:rPr>
                <w:rFonts w:ascii="Times New Roman" w:eastAsia="SimSun" w:hAnsi="Times New Roman" w:cs="Times New Roman"/>
                <w:b/>
                <w:color w:val="000000"/>
                <w:kern w:val="1"/>
                <w:sz w:val="24"/>
                <w:szCs w:val="24"/>
                <w:lang w:eastAsia="hi-IN" w:bidi="hi-IN"/>
              </w:rPr>
              <w:t>19</w:t>
            </w:r>
          </w:p>
        </w:tc>
        <w:tc>
          <w:tcPr>
            <w:tcW w:w="992"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0637496" w14:textId="63DF40D9" w:rsidR="0048622A" w:rsidRPr="0048622A" w:rsidRDefault="00F70A9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r>
    </w:tbl>
    <w:p w14:paraId="72BB5A94"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188EE032" w14:textId="6DE68459" w:rsidR="0048622A" w:rsidRPr="009374A3" w:rsidRDefault="00114FF5" w:rsidP="00726CB8">
      <w:pPr>
        <w:suppressAutoHyphens/>
        <w:spacing w:after="0" w:line="240" w:lineRule="auto"/>
        <w:ind w:firstLine="720"/>
        <w:jc w:val="both"/>
        <w:rPr>
          <w:rFonts w:ascii="Times New Roman" w:eastAsia="Times New Roman" w:hAnsi="Times New Roman" w:cs="Times New Roman"/>
          <w:iCs/>
          <w:color w:val="000000" w:themeColor="text1"/>
          <w:sz w:val="28"/>
          <w:szCs w:val="28"/>
          <w:lang w:eastAsia="ar-SA"/>
        </w:rPr>
      </w:pPr>
      <w:r w:rsidRPr="009374A3">
        <w:rPr>
          <w:rFonts w:ascii="Times New Roman" w:eastAsia="Times New Roman" w:hAnsi="Times New Roman" w:cs="Times New Roman"/>
          <w:iCs/>
          <w:color w:val="000000" w:themeColor="text1"/>
          <w:sz w:val="28"/>
          <w:szCs w:val="28"/>
          <w:lang w:eastAsia="ar-SA"/>
        </w:rPr>
        <w:t>2016.gada 6 mēnešos, salīdzinājumā ar 2015.gada 6</w:t>
      </w:r>
      <w:r w:rsidR="0048622A" w:rsidRPr="009374A3">
        <w:rPr>
          <w:rFonts w:ascii="Times New Roman" w:eastAsia="Times New Roman" w:hAnsi="Times New Roman" w:cs="Times New Roman"/>
          <w:iCs/>
          <w:color w:val="000000" w:themeColor="text1"/>
          <w:sz w:val="28"/>
          <w:szCs w:val="28"/>
          <w:lang w:eastAsia="ar-SA"/>
        </w:rPr>
        <w:t xml:space="preserve"> mēnešiem, nepilngadīgie visbiežāk ir izdarījuši noziedzīgus </w:t>
      </w:r>
      <w:r w:rsidR="00810D2E" w:rsidRPr="009374A3">
        <w:rPr>
          <w:rFonts w:ascii="Times New Roman" w:eastAsia="Times New Roman" w:hAnsi="Times New Roman" w:cs="Times New Roman"/>
          <w:iCs/>
          <w:color w:val="000000" w:themeColor="text1"/>
          <w:sz w:val="28"/>
          <w:szCs w:val="28"/>
          <w:lang w:eastAsia="ar-SA"/>
        </w:rPr>
        <w:t>nodarījumus pret īpašumu 78</w:t>
      </w:r>
      <w:r w:rsidR="00B2633E" w:rsidRPr="009374A3">
        <w:rPr>
          <w:rFonts w:ascii="Times New Roman" w:eastAsia="Times New Roman" w:hAnsi="Times New Roman" w:cs="Times New Roman"/>
          <w:iCs/>
          <w:color w:val="000000" w:themeColor="text1"/>
          <w:sz w:val="28"/>
          <w:szCs w:val="28"/>
          <w:lang w:eastAsia="ar-SA"/>
        </w:rPr>
        <w:t>% (- 3</w:t>
      </w:r>
      <w:r w:rsidR="0048622A" w:rsidRPr="009374A3">
        <w:rPr>
          <w:rFonts w:ascii="Times New Roman" w:eastAsia="Times New Roman" w:hAnsi="Times New Roman" w:cs="Times New Roman"/>
          <w:iCs/>
          <w:color w:val="000000" w:themeColor="text1"/>
          <w:sz w:val="28"/>
          <w:szCs w:val="28"/>
          <w:lang w:eastAsia="ar-SA"/>
        </w:rPr>
        <w:t>%), noziedzīgus nodarījumus, kas saistīti ar apreibinošu vielu lietošanu, iegādāšanos, glabāšanu, izgatavošan</w:t>
      </w:r>
      <w:r w:rsidR="00584AD2" w:rsidRPr="009374A3">
        <w:rPr>
          <w:rFonts w:ascii="Times New Roman" w:eastAsia="Times New Roman" w:hAnsi="Times New Roman" w:cs="Times New Roman"/>
          <w:iCs/>
          <w:color w:val="000000" w:themeColor="text1"/>
          <w:sz w:val="28"/>
          <w:szCs w:val="28"/>
          <w:lang w:eastAsia="ar-SA"/>
        </w:rPr>
        <w:t>u, pārvadāšanu un pārsūtīšanu 5</w:t>
      </w:r>
      <w:r w:rsidR="00E04D42" w:rsidRPr="009374A3">
        <w:rPr>
          <w:rFonts w:ascii="Times New Roman" w:eastAsia="Times New Roman" w:hAnsi="Times New Roman" w:cs="Times New Roman"/>
          <w:iCs/>
          <w:color w:val="000000" w:themeColor="text1"/>
          <w:sz w:val="28"/>
          <w:szCs w:val="28"/>
          <w:lang w:eastAsia="ar-SA"/>
        </w:rPr>
        <w:t>% (- 0,9</w:t>
      </w:r>
      <w:r w:rsidR="0048622A" w:rsidRPr="009374A3">
        <w:rPr>
          <w:rFonts w:ascii="Times New Roman" w:eastAsia="Times New Roman" w:hAnsi="Times New Roman" w:cs="Times New Roman"/>
          <w:iCs/>
          <w:color w:val="000000" w:themeColor="text1"/>
          <w:sz w:val="28"/>
          <w:szCs w:val="28"/>
          <w:lang w:eastAsia="ar-SA"/>
        </w:rPr>
        <w:t>%), noziedzīgus</w:t>
      </w:r>
      <w:r w:rsidR="00C12609" w:rsidRPr="009374A3">
        <w:rPr>
          <w:rFonts w:ascii="Times New Roman" w:eastAsia="Times New Roman" w:hAnsi="Times New Roman" w:cs="Times New Roman"/>
          <w:iCs/>
          <w:color w:val="000000" w:themeColor="text1"/>
          <w:sz w:val="28"/>
          <w:szCs w:val="28"/>
          <w:lang w:eastAsia="ar-SA"/>
        </w:rPr>
        <w:t xml:space="preserve"> nodarījumus pret veselību 4,9% (+1,9</w:t>
      </w:r>
      <w:r w:rsidR="0048622A" w:rsidRPr="009374A3">
        <w:rPr>
          <w:rFonts w:ascii="Times New Roman" w:eastAsia="Times New Roman" w:hAnsi="Times New Roman" w:cs="Times New Roman"/>
          <w:iCs/>
          <w:color w:val="000000" w:themeColor="text1"/>
          <w:sz w:val="28"/>
          <w:szCs w:val="28"/>
          <w:lang w:eastAsia="ar-SA"/>
        </w:rPr>
        <w:t>%), noziedzīgus nodarījumus pēc K</w:t>
      </w:r>
      <w:r w:rsidR="0039314B" w:rsidRPr="009374A3">
        <w:rPr>
          <w:rFonts w:ascii="Times New Roman" w:eastAsia="Times New Roman" w:hAnsi="Times New Roman" w:cs="Times New Roman"/>
          <w:iCs/>
          <w:color w:val="000000" w:themeColor="text1"/>
          <w:sz w:val="28"/>
          <w:szCs w:val="28"/>
          <w:lang w:eastAsia="ar-SA"/>
        </w:rPr>
        <w:t>L</w:t>
      </w:r>
      <w:r w:rsidR="00810D2E" w:rsidRPr="009374A3">
        <w:rPr>
          <w:rFonts w:ascii="Times New Roman" w:eastAsia="Times New Roman" w:hAnsi="Times New Roman" w:cs="Times New Roman"/>
          <w:iCs/>
          <w:color w:val="000000" w:themeColor="text1"/>
          <w:sz w:val="28"/>
          <w:szCs w:val="28"/>
          <w:lang w:eastAsia="ar-SA"/>
        </w:rPr>
        <w:t xml:space="preserve"> 231.panta „Huligānisms” 3,3</w:t>
      </w:r>
      <w:r w:rsidR="00E04D42" w:rsidRPr="009374A3">
        <w:rPr>
          <w:rFonts w:ascii="Times New Roman" w:eastAsia="Times New Roman" w:hAnsi="Times New Roman" w:cs="Times New Roman"/>
          <w:iCs/>
          <w:color w:val="000000" w:themeColor="text1"/>
          <w:sz w:val="28"/>
          <w:szCs w:val="28"/>
          <w:lang w:eastAsia="ar-SA"/>
        </w:rPr>
        <w:t>% (-0,6</w:t>
      </w:r>
      <w:r w:rsidR="0048622A" w:rsidRPr="009374A3">
        <w:rPr>
          <w:rFonts w:ascii="Times New Roman" w:eastAsia="Times New Roman" w:hAnsi="Times New Roman" w:cs="Times New Roman"/>
          <w:iCs/>
          <w:color w:val="000000" w:themeColor="text1"/>
          <w:sz w:val="28"/>
          <w:szCs w:val="28"/>
          <w:lang w:eastAsia="ar-SA"/>
        </w:rPr>
        <w:t>%) un noziedzīgus nodarījumus pret tiku</w:t>
      </w:r>
      <w:r w:rsidR="00810D2E" w:rsidRPr="009374A3">
        <w:rPr>
          <w:rFonts w:ascii="Times New Roman" w:eastAsia="Times New Roman" w:hAnsi="Times New Roman" w:cs="Times New Roman"/>
          <w:iCs/>
          <w:color w:val="000000" w:themeColor="text1"/>
          <w:sz w:val="28"/>
          <w:szCs w:val="28"/>
          <w:lang w:eastAsia="ar-SA"/>
        </w:rPr>
        <w:t>mību un dzimumneaizskaramību 0,2</w:t>
      </w:r>
      <w:r w:rsidR="0048622A" w:rsidRPr="009374A3">
        <w:rPr>
          <w:rFonts w:ascii="Times New Roman" w:eastAsia="Times New Roman" w:hAnsi="Times New Roman" w:cs="Times New Roman"/>
          <w:iCs/>
          <w:color w:val="000000" w:themeColor="text1"/>
          <w:sz w:val="28"/>
          <w:szCs w:val="28"/>
          <w:lang w:eastAsia="ar-SA"/>
        </w:rPr>
        <w:t>% (-0,3%).</w:t>
      </w:r>
      <w:r w:rsidR="009374A3" w:rsidRPr="009374A3">
        <w:rPr>
          <w:rFonts w:ascii="Times New Roman" w:eastAsia="Times New Roman" w:hAnsi="Times New Roman" w:cs="Times New Roman"/>
          <w:iCs/>
          <w:color w:val="000000" w:themeColor="text1"/>
          <w:sz w:val="28"/>
          <w:szCs w:val="28"/>
          <w:lang w:eastAsia="ar-SA"/>
        </w:rPr>
        <w:t xml:space="preserve"> </w:t>
      </w:r>
    </w:p>
    <w:p w14:paraId="3C3B9E87" w14:textId="3972A0C5" w:rsidR="0048622A" w:rsidRPr="0048622A" w:rsidRDefault="0048622A" w:rsidP="00726CB8">
      <w:pPr>
        <w:suppressAutoHyphens/>
        <w:spacing w:after="0" w:line="240" w:lineRule="auto"/>
        <w:ind w:firstLine="720"/>
        <w:jc w:val="both"/>
        <w:rPr>
          <w:rFonts w:ascii="Times New Roman" w:eastAsia="Times New Roman" w:hAnsi="Times New Roman" w:cs="Times New Roman"/>
          <w:sz w:val="28"/>
          <w:szCs w:val="28"/>
          <w:lang w:eastAsia="ar-SA"/>
        </w:rPr>
      </w:pPr>
      <w:r w:rsidRPr="009374A3">
        <w:rPr>
          <w:rFonts w:ascii="Times New Roman" w:eastAsia="Times New Roman" w:hAnsi="Times New Roman" w:cs="Times New Roman"/>
          <w:color w:val="000000" w:themeColor="text1"/>
          <w:sz w:val="28"/>
          <w:szCs w:val="28"/>
          <w:lang w:eastAsia="ar-SA"/>
        </w:rPr>
        <w:t xml:space="preserve">Atskaites periodā, atbilstoši personas vai </w:t>
      </w:r>
      <w:r w:rsidRPr="009E1AEA">
        <w:rPr>
          <w:rFonts w:ascii="Times New Roman" w:eastAsia="Times New Roman" w:hAnsi="Times New Roman" w:cs="Times New Roman"/>
          <w:sz w:val="28"/>
          <w:szCs w:val="28"/>
          <w:lang w:eastAsia="ar-SA"/>
        </w:rPr>
        <w:t xml:space="preserve">sabiedrības interešu apdraudējuma raksturam un sabiedriskās bīstamības pakāpei, </w:t>
      </w:r>
      <w:r w:rsidR="00342B45" w:rsidRPr="009E1AEA">
        <w:rPr>
          <w:rFonts w:ascii="Times New Roman" w:eastAsia="Times New Roman" w:hAnsi="Times New Roman" w:cs="Times New Roman"/>
          <w:sz w:val="28"/>
          <w:szCs w:val="28"/>
          <w:lang w:eastAsia="ar-SA"/>
        </w:rPr>
        <w:t>15</w:t>
      </w:r>
      <w:r w:rsidRPr="009E1AEA">
        <w:rPr>
          <w:rFonts w:ascii="Times New Roman" w:eastAsia="Times New Roman" w:hAnsi="Times New Roman" w:cs="Times New Roman"/>
          <w:sz w:val="28"/>
          <w:szCs w:val="28"/>
          <w:lang w:eastAsia="ar-SA"/>
        </w:rPr>
        <w:t xml:space="preserve"> (+</w:t>
      </w:r>
      <w:r w:rsidR="00342B45" w:rsidRPr="009E1AEA">
        <w:rPr>
          <w:rFonts w:ascii="Times New Roman" w:eastAsia="Times New Roman" w:hAnsi="Times New Roman" w:cs="Times New Roman"/>
          <w:sz w:val="28"/>
          <w:szCs w:val="28"/>
          <w:lang w:eastAsia="ar-SA"/>
        </w:rPr>
        <w:t>1</w:t>
      </w:r>
      <w:r w:rsidRPr="009E1AEA">
        <w:rPr>
          <w:rFonts w:ascii="Times New Roman" w:eastAsia="Times New Roman" w:hAnsi="Times New Roman" w:cs="Times New Roman"/>
          <w:sz w:val="28"/>
          <w:szCs w:val="28"/>
          <w:lang w:eastAsia="ar-SA"/>
        </w:rPr>
        <w:t>) no nepilngadīgo izdarītiem noziedzīgiem nodarījumiem ir kriminālpārkāpumi</w:t>
      </w:r>
      <w:r w:rsidRPr="009E1AEA">
        <w:rPr>
          <w:rFonts w:ascii="Times New Roman" w:eastAsia="Times New Roman" w:hAnsi="Times New Roman" w:cs="Times New Roman"/>
          <w:sz w:val="28"/>
          <w:szCs w:val="28"/>
          <w:vertAlign w:val="superscript"/>
          <w:lang w:eastAsia="ar-SA"/>
        </w:rPr>
        <w:footnoteReference w:id="4"/>
      </w:r>
      <w:r w:rsidRPr="009E1AEA">
        <w:rPr>
          <w:rFonts w:ascii="Times New Roman" w:eastAsia="Times New Roman" w:hAnsi="Times New Roman" w:cs="Times New Roman"/>
          <w:sz w:val="28"/>
          <w:szCs w:val="28"/>
          <w:lang w:eastAsia="ar-SA"/>
        </w:rPr>
        <w:t xml:space="preserve">, </w:t>
      </w:r>
      <w:r w:rsidR="00342B45" w:rsidRPr="009E1AEA">
        <w:rPr>
          <w:rFonts w:ascii="Times New Roman" w:eastAsia="Times New Roman" w:hAnsi="Times New Roman" w:cs="Times New Roman"/>
          <w:sz w:val="28"/>
          <w:szCs w:val="28"/>
          <w:lang w:eastAsia="ar-SA"/>
        </w:rPr>
        <w:t>310 (+89</w:t>
      </w:r>
      <w:r w:rsidRPr="009E1AEA">
        <w:rPr>
          <w:rFonts w:ascii="Times New Roman" w:eastAsia="Times New Roman" w:hAnsi="Times New Roman" w:cs="Times New Roman"/>
          <w:sz w:val="28"/>
          <w:szCs w:val="28"/>
          <w:lang w:eastAsia="ar-SA"/>
        </w:rPr>
        <w:t>) – mazāk smagi noziegumi</w:t>
      </w:r>
      <w:r w:rsidRPr="009E1AEA">
        <w:rPr>
          <w:rFonts w:ascii="Times New Roman" w:eastAsia="Times New Roman" w:hAnsi="Times New Roman" w:cs="Times New Roman"/>
          <w:sz w:val="28"/>
          <w:szCs w:val="28"/>
          <w:vertAlign w:val="superscript"/>
          <w:lang w:eastAsia="ar-SA"/>
        </w:rPr>
        <w:footnoteReference w:id="5"/>
      </w:r>
      <w:r w:rsidRPr="009E1AEA">
        <w:rPr>
          <w:rFonts w:ascii="Times New Roman" w:eastAsia="Times New Roman" w:hAnsi="Times New Roman" w:cs="Times New Roman"/>
          <w:sz w:val="28"/>
          <w:szCs w:val="28"/>
          <w:lang w:eastAsia="ar-SA"/>
        </w:rPr>
        <w:t xml:space="preserve">, </w:t>
      </w:r>
      <w:r w:rsidR="00342B45" w:rsidRPr="009E1AEA">
        <w:rPr>
          <w:rFonts w:ascii="Times New Roman" w:eastAsia="Times New Roman" w:hAnsi="Times New Roman" w:cs="Times New Roman"/>
          <w:sz w:val="28"/>
          <w:szCs w:val="28"/>
          <w:lang w:eastAsia="ar-SA"/>
        </w:rPr>
        <w:t>170 (-12)</w:t>
      </w:r>
      <w:r w:rsidRPr="009E1AEA">
        <w:rPr>
          <w:rFonts w:ascii="Times New Roman" w:eastAsia="Times New Roman" w:hAnsi="Times New Roman" w:cs="Times New Roman"/>
          <w:sz w:val="28"/>
          <w:szCs w:val="28"/>
          <w:lang w:eastAsia="ar-SA"/>
        </w:rPr>
        <w:t xml:space="preserve"> – smagi noziegumi</w:t>
      </w:r>
      <w:r w:rsidRPr="009E1AEA">
        <w:rPr>
          <w:rFonts w:ascii="Times New Roman" w:eastAsia="Times New Roman" w:hAnsi="Times New Roman" w:cs="Times New Roman"/>
          <w:sz w:val="28"/>
          <w:szCs w:val="28"/>
          <w:vertAlign w:val="superscript"/>
          <w:lang w:eastAsia="ar-SA"/>
        </w:rPr>
        <w:footnoteReference w:id="6"/>
      </w:r>
      <w:r w:rsidRPr="009E1AEA">
        <w:rPr>
          <w:rFonts w:ascii="Times New Roman" w:eastAsia="Times New Roman" w:hAnsi="Times New Roman" w:cs="Times New Roman"/>
          <w:sz w:val="28"/>
          <w:szCs w:val="28"/>
          <w:lang w:eastAsia="ar-SA"/>
        </w:rPr>
        <w:t xml:space="preserve"> un </w:t>
      </w:r>
      <w:r w:rsidR="00342B45" w:rsidRPr="009E1AEA">
        <w:rPr>
          <w:rFonts w:ascii="Times New Roman" w:eastAsia="Times New Roman" w:hAnsi="Times New Roman" w:cs="Times New Roman"/>
          <w:sz w:val="28"/>
          <w:szCs w:val="28"/>
          <w:lang w:eastAsia="ar-SA"/>
        </w:rPr>
        <w:t>11 (-11</w:t>
      </w:r>
      <w:r w:rsidRPr="009E1AEA">
        <w:rPr>
          <w:rFonts w:ascii="Times New Roman" w:eastAsia="Times New Roman" w:hAnsi="Times New Roman" w:cs="Times New Roman"/>
          <w:sz w:val="28"/>
          <w:szCs w:val="28"/>
          <w:lang w:eastAsia="ar-SA"/>
        </w:rPr>
        <w:t>) – sevišķi smagi noziegumi</w:t>
      </w:r>
      <w:r w:rsidRPr="009E1AEA">
        <w:rPr>
          <w:rFonts w:ascii="Times New Roman" w:eastAsia="Times New Roman" w:hAnsi="Times New Roman" w:cs="Times New Roman"/>
          <w:sz w:val="28"/>
          <w:szCs w:val="28"/>
          <w:vertAlign w:val="superscript"/>
          <w:lang w:eastAsia="ar-SA"/>
        </w:rPr>
        <w:footnoteReference w:id="7"/>
      </w:r>
      <w:r w:rsidRPr="009E1AEA">
        <w:rPr>
          <w:rFonts w:ascii="Times New Roman" w:eastAsia="Times New Roman" w:hAnsi="Times New Roman" w:cs="Times New Roman"/>
          <w:sz w:val="28"/>
          <w:szCs w:val="28"/>
          <w:lang w:eastAsia="ar-SA"/>
        </w:rPr>
        <w:t xml:space="preserve">. Kopumā noziedzīgus </w:t>
      </w:r>
      <w:r w:rsidRPr="00361B1D">
        <w:rPr>
          <w:rFonts w:ascii="Times New Roman" w:eastAsia="Times New Roman" w:hAnsi="Times New Roman" w:cs="Times New Roman"/>
          <w:sz w:val="28"/>
          <w:szCs w:val="28"/>
          <w:lang w:eastAsia="ar-SA"/>
        </w:rPr>
        <w:t xml:space="preserve">nodarījumus vairākums - </w:t>
      </w:r>
      <w:r w:rsidR="00E148E4" w:rsidRPr="00361B1D">
        <w:rPr>
          <w:rFonts w:ascii="Times New Roman" w:eastAsia="Times New Roman" w:hAnsi="Times New Roman" w:cs="Times New Roman"/>
          <w:sz w:val="28"/>
          <w:szCs w:val="28"/>
          <w:lang w:eastAsia="ar-SA"/>
        </w:rPr>
        <w:t>94</w:t>
      </w:r>
      <w:r w:rsidRPr="00361B1D">
        <w:rPr>
          <w:rFonts w:ascii="Times New Roman" w:eastAsia="Times New Roman" w:hAnsi="Times New Roman" w:cs="Times New Roman"/>
          <w:sz w:val="28"/>
          <w:szCs w:val="28"/>
          <w:lang w:eastAsia="ar-SA"/>
        </w:rPr>
        <w:t xml:space="preserve">%, ir izdarījuši zēni, savukārt meitenes tikai </w:t>
      </w:r>
      <w:r w:rsidR="009E1AEA" w:rsidRPr="00361B1D">
        <w:rPr>
          <w:rFonts w:ascii="Times New Roman" w:eastAsia="Times New Roman" w:hAnsi="Times New Roman" w:cs="Times New Roman"/>
          <w:sz w:val="28"/>
          <w:szCs w:val="28"/>
          <w:lang w:eastAsia="ar-SA"/>
        </w:rPr>
        <w:t>7</w:t>
      </w:r>
      <w:r w:rsidRPr="00361B1D">
        <w:rPr>
          <w:rFonts w:ascii="Times New Roman" w:eastAsia="Times New Roman" w:hAnsi="Times New Roman" w:cs="Times New Roman"/>
          <w:sz w:val="28"/>
          <w:szCs w:val="28"/>
          <w:lang w:eastAsia="ar-SA"/>
        </w:rPr>
        <w:t xml:space="preserve">%. Jāatzīmē, ka palielinājies mazāk smago noziegumu </w:t>
      </w:r>
      <w:r w:rsidRPr="00361B1D">
        <w:rPr>
          <w:rFonts w:ascii="Times New Roman" w:eastAsia="Times New Roman" w:hAnsi="Times New Roman" w:cs="Times New Roman"/>
          <w:sz w:val="28"/>
          <w:szCs w:val="28"/>
          <w:lang w:eastAsia="ar-SA"/>
        </w:rPr>
        <w:lastRenderedPageBreak/>
        <w:t>skaits</w:t>
      </w:r>
      <w:r w:rsidR="00361B1D">
        <w:rPr>
          <w:rFonts w:ascii="Times New Roman" w:eastAsia="Times New Roman" w:hAnsi="Times New Roman" w:cs="Times New Roman"/>
          <w:sz w:val="28"/>
          <w:szCs w:val="28"/>
          <w:lang w:eastAsia="ar-SA"/>
        </w:rPr>
        <w:t xml:space="preserve"> un nedaudz palielinājies kriminālpārkāpumu skaits</w:t>
      </w:r>
      <w:r w:rsidRPr="00361B1D">
        <w:rPr>
          <w:rFonts w:ascii="Times New Roman" w:eastAsia="Times New Roman" w:hAnsi="Times New Roman" w:cs="Times New Roman"/>
          <w:sz w:val="28"/>
          <w:szCs w:val="28"/>
          <w:lang w:eastAsia="ar-SA"/>
        </w:rPr>
        <w:t>, savukārt samazinājies smago un sevišķi smago noziegumu skaits</w:t>
      </w:r>
      <w:r w:rsidR="00361B1D">
        <w:rPr>
          <w:rFonts w:ascii="Times New Roman" w:eastAsia="Times New Roman" w:hAnsi="Times New Roman" w:cs="Times New Roman"/>
          <w:sz w:val="28"/>
          <w:szCs w:val="28"/>
          <w:lang w:eastAsia="ar-SA"/>
        </w:rPr>
        <w:t>, kurus izdarīja zēni</w:t>
      </w:r>
      <w:r w:rsidRPr="00361B1D">
        <w:rPr>
          <w:rFonts w:ascii="Times New Roman" w:eastAsia="Times New Roman" w:hAnsi="Times New Roman" w:cs="Times New Roman"/>
          <w:sz w:val="28"/>
          <w:szCs w:val="28"/>
          <w:lang w:eastAsia="ar-SA"/>
        </w:rPr>
        <w:t xml:space="preserve">: </w:t>
      </w:r>
      <w:r w:rsidR="009E1AEA" w:rsidRPr="00361B1D">
        <w:rPr>
          <w:rFonts w:ascii="Times New Roman" w:eastAsia="Times New Roman" w:hAnsi="Times New Roman" w:cs="Times New Roman"/>
          <w:sz w:val="28"/>
          <w:szCs w:val="28"/>
          <w:lang w:eastAsia="ar-SA"/>
        </w:rPr>
        <w:t>15 (+1</w:t>
      </w:r>
      <w:r w:rsidR="00361B1D">
        <w:rPr>
          <w:rFonts w:ascii="Times New Roman" w:eastAsia="Times New Roman" w:hAnsi="Times New Roman" w:cs="Times New Roman"/>
          <w:sz w:val="28"/>
          <w:szCs w:val="28"/>
          <w:lang w:eastAsia="ar-SA"/>
        </w:rPr>
        <w:t>)</w:t>
      </w:r>
      <w:r w:rsidR="00217DF4" w:rsidRPr="00361B1D">
        <w:rPr>
          <w:rFonts w:ascii="Times New Roman" w:eastAsia="Times New Roman" w:hAnsi="Times New Roman" w:cs="Times New Roman"/>
          <w:sz w:val="28"/>
          <w:szCs w:val="28"/>
          <w:lang w:eastAsia="ar-SA"/>
        </w:rPr>
        <w:t xml:space="preserve"> kriminālpārkāpumus, 291</w:t>
      </w:r>
      <w:r w:rsidRPr="00361B1D">
        <w:rPr>
          <w:rFonts w:ascii="Times New Roman" w:eastAsia="Times New Roman" w:hAnsi="Times New Roman" w:cs="Times New Roman"/>
          <w:sz w:val="28"/>
          <w:szCs w:val="28"/>
          <w:lang w:eastAsia="ar-SA"/>
        </w:rPr>
        <w:t xml:space="preserve"> (+</w:t>
      </w:r>
      <w:r w:rsidR="00217DF4" w:rsidRPr="00361B1D">
        <w:rPr>
          <w:rFonts w:ascii="Times New Roman" w:eastAsia="Times New Roman" w:hAnsi="Times New Roman" w:cs="Times New Roman"/>
          <w:sz w:val="28"/>
          <w:szCs w:val="28"/>
          <w:lang w:eastAsia="ar-SA"/>
        </w:rPr>
        <w:t>92</w:t>
      </w:r>
      <w:r w:rsidRPr="00361B1D">
        <w:rPr>
          <w:rFonts w:ascii="Times New Roman" w:eastAsia="Times New Roman" w:hAnsi="Times New Roman" w:cs="Times New Roman"/>
          <w:sz w:val="28"/>
          <w:szCs w:val="28"/>
          <w:lang w:eastAsia="ar-SA"/>
        </w:rPr>
        <w:t xml:space="preserve">) mazāk smagus noziegumus, </w:t>
      </w:r>
      <w:r w:rsidR="00217DF4" w:rsidRPr="00361B1D">
        <w:rPr>
          <w:rFonts w:ascii="Times New Roman" w:eastAsia="Times New Roman" w:hAnsi="Times New Roman" w:cs="Times New Roman"/>
          <w:sz w:val="28"/>
          <w:szCs w:val="28"/>
          <w:lang w:eastAsia="ar-SA"/>
        </w:rPr>
        <w:t>160</w:t>
      </w:r>
      <w:r w:rsidRPr="00361B1D">
        <w:rPr>
          <w:rFonts w:ascii="Times New Roman" w:eastAsia="Times New Roman" w:hAnsi="Times New Roman" w:cs="Times New Roman"/>
          <w:sz w:val="28"/>
          <w:szCs w:val="28"/>
          <w:lang w:eastAsia="ar-SA"/>
        </w:rPr>
        <w:t xml:space="preserve"> (-</w:t>
      </w:r>
      <w:r w:rsidR="00217DF4" w:rsidRPr="00361B1D">
        <w:rPr>
          <w:rFonts w:ascii="Times New Roman" w:eastAsia="Times New Roman" w:hAnsi="Times New Roman" w:cs="Times New Roman"/>
          <w:sz w:val="28"/>
          <w:szCs w:val="28"/>
          <w:lang w:eastAsia="ar-SA"/>
        </w:rPr>
        <w:t>12</w:t>
      </w:r>
      <w:r w:rsidRPr="00361B1D">
        <w:rPr>
          <w:rFonts w:ascii="Times New Roman" w:eastAsia="Times New Roman" w:hAnsi="Times New Roman" w:cs="Times New Roman"/>
          <w:sz w:val="28"/>
          <w:szCs w:val="28"/>
          <w:lang w:eastAsia="ar-SA"/>
        </w:rPr>
        <w:t xml:space="preserve">) smagus noziegumus un </w:t>
      </w:r>
      <w:r w:rsidR="00217DF4" w:rsidRPr="00361B1D">
        <w:rPr>
          <w:rFonts w:ascii="Times New Roman" w:eastAsia="Times New Roman" w:hAnsi="Times New Roman" w:cs="Times New Roman"/>
          <w:sz w:val="28"/>
          <w:szCs w:val="28"/>
          <w:lang w:eastAsia="ar-SA"/>
        </w:rPr>
        <w:t>11 (-9</w:t>
      </w:r>
      <w:r w:rsidRPr="00361B1D">
        <w:rPr>
          <w:rFonts w:ascii="Times New Roman" w:eastAsia="Times New Roman" w:hAnsi="Times New Roman" w:cs="Times New Roman"/>
          <w:sz w:val="28"/>
          <w:szCs w:val="28"/>
          <w:lang w:eastAsia="ar-SA"/>
        </w:rPr>
        <w:t xml:space="preserve">) sevišķi smagus noziegumus, kā arī ir </w:t>
      </w:r>
      <w:r w:rsidR="00D07C2E" w:rsidRPr="00361B1D">
        <w:rPr>
          <w:rFonts w:ascii="Times New Roman" w:eastAsia="Times New Roman" w:hAnsi="Times New Roman" w:cs="Times New Roman"/>
          <w:sz w:val="28"/>
          <w:szCs w:val="28"/>
          <w:lang w:eastAsia="ar-SA"/>
        </w:rPr>
        <w:t>samazinājies</w:t>
      </w:r>
      <w:r w:rsidRPr="00361B1D">
        <w:rPr>
          <w:rFonts w:ascii="Times New Roman" w:eastAsia="Times New Roman" w:hAnsi="Times New Roman" w:cs="Times New Roman"/>
          <w:sz w:val="28"/>
          <w:szCs w:val="28"/>
          <w:lang w:eastAsia="ar-SA"/>
        </w:rPr>
        <w:t xml:space="preserve"> kriminālpārkāpumu skaits un </w:t>
      </w:r>
      <w:r w:rsidR="00D07C2E" w:rsidRPr="00361B1D">
        <w:rPr>
          <w:rFonts w:ascii="Times New Roman" w:eastAsia="Times New Roman" w:hAnsi="Times New Roman" w:cs="Times New Roman"/>
          <w:sz w:val="28"/>
          <w:szCs w:val="28"/>
          <w:lang w:eastAsia="ar-SA"/>
        </w:rPr>
        <w:t xml:space="preserve">sevišķi smago noziegumu skaits, bet palielinājies mazāk smago un </w:t>
      </w:r>
      <w:r w:rsidRPr="00361B1D">
        <w:rPr>
          <w:rFonts w:ascii="Times New Roman" w:eastAsia="Times New Roman" w:hAnsi="Times New Roman" w:cs="Times New Roman"/>
          <w:sz w:val="28"/>
          <w:szCs w:val="28"/>
          <w:lang w:eastAsia="ar-SA"/>
        </w:rPr>
        <w:t xml:space="preserve">smago </w:t>
      </w:r>
      <w:r w:rsidR="00D07C2E" w:rsidRPr="00361B1D">
        <w:rPr>
          <w:rFonts w:ascii="Times New Roman" w:eastAsia="Times New Roman" w:hAnsi="Times New Roman" w:cs="Times New Roman"/>
          <w:sz w:val="28"/>
          <w:szCs w:val="28"/>
          <w:lang w:eastAsia="ar-SA"/>
        </w:rPr>
        <w:t xml:space="preserve">noziegumu </w:t>
      </w:r>
      <w:r w:rsidRPr="00361B1D">
        <w:rPr>
          <w:rFonts w:ascii="Times New Roman" w:eastAsia="Times New Roman" w:hAnsi="Times New Roman" w:cs="Times New Roman"/>
          <w:sz w:val="28"/>
          <w:szCs w:val="28"/>
          <w:lang w:eastAsia="ar-SA"/>
        </w:rPr>
        <w:t xml:space="preserve">skaits, kurus izdarīja meitenes: </w:t>
      </w:r>
      <w:r w:rsidR="00D07C2E" w:rsidRPr="00361B1D">
        <w:rPr>
          <w:rFonts w:ascii="Times New Roman" w:eastAsia="Times New Roman" w:hAnsi="Times New Roman" w:cs="Times New Roman"/>
          <w:sz w:val="28"/>
          <w:szCs w:val="28"/>
          <w:lang w:eastAsia="ar-SA"/>
        </w:rPr>
        <w:t>2 (-1</w:t>
      </w:r>
      <w:r w:rsidRPr="00361B1D">
        <w:rPr>
          <w:rFonts w:ascii="Times New Roman" w:eastAsia="Times New Roman" w:hAnsi="Times New Roman" w:cs="Times New Roman"/>
          <w:sz w:val="28"/>
          <w:szCs w:val="28"/>
          <w:lang w:eastAsia="ar-SA"/>
        </w:rPr>
        <w:t xml:space="preserve">) kriminālpārkāpumus, </w:t>
      </w:r>
      <w:r w:rsidR="00D07C2E" w:rsidRPr="00361B1D">
        <w:rPr>
          <w:rFonts w:ascii="Times New Roman" w:eastAsia="Times New Roman" w:hAnsi="Times New Roman" w:cs="Times New Roman"/>
          <w:sz w:val="28"/>
          <w:szCs w:val="28"/>
          <w:lang w:eastAsia="ar-SA"/>
        </w:rPr>
        <w:t>23</w:t>
      </w:r>
      <w:r w:rsidR="00361B1D">
        <w:rPr>
          <w:rFonts w:ascii="Times New Roman" w:eastAsia="Times New Roman" w:hAnsi="Times New Roman" w:cs="Times New Roman"/>
          <w:sz w:val="28"/>
          <w:szCs w:val="28"/>
          <w:lang w:eastAsia="ar-SA"/>
        </w:rPr>
        <w:t xml:space="preserve"> (+1</w:t>
      </w:r>
      <w:r w:rsidR="00D07C2E" w:rsidRPr="00361B1D">
        <w:rPr>
          <w:rFonts w:ascii="Times New Roman" w:eastAsia="Times New Roman" w:hAnsi="Times New Roman" w:cs="Times New Roman"/>
          <w:sz w:val="28"/>
          <w:szCs w:val="28"/>
          <w:lang w:eastAsia="ar-SA"/>
        </w:rPr>
        <w:t xml:space="preserve">) </w:t>
      </w:r>
      <w:r w:rsidRPr="00361B1D">
        <w:rPr>
          <w:rFonts w:ascii="Times New Roman" w:eastAsia="Times New Roman" w:hAnsi="Times New Roman" w:cs="Times New Roman"/>
          <w:sz w:val="28"/>
          <w:szCs w:val="28"/>
          <w:lang w:eastAsia="ar-SA"/>
        </w:rPr>
        <w:t xml:space="preserve">mazāk smagus noziegumus, </w:t>
      </w:r>
      <w:r w:rsidR="00D07C2E" w:rsidRPr="00361B1D">
        <w:rPr>
          <w:rFonts w:ascii="Times New Roman" w:eastAsia="Times New Roman" w:hAnsi="Times New Roman" w:cs="Times New Roman"/>
          <w:sz w:val="28"/>
          <w:szCs w:val="28"/>
          <w:lang w:eastAsia="ar-SA"/>
        </w:rPr>
        <w:t>14 (+</w:t>
      </w:r>
      <w:r w:rsidR="00361B1D">
        <w:rPr>
          <w:rFonts w:ascii="Times New Roman" w:eastAsia="Times New Roman" w:hAnsi="Times New Roman" w:cs="Times New Roman"/>
          <w:sz w:val="28"/>
          <w:szCs w:val="28"/>
          <w:lang w:eastAsia="ar-SA"/>
        </w:rPr>
        <w:t>4</w:t>
      </w:r>
      <w:r w:rsidR="00D07C2E" w:rsidRPr="00361B1D">
        <w:rPr>
          <w:rFonts w:ascii="Times New Roman" w:eastAsia="Times New Roman" w:hAnsi="Times New Roman" w:cs="Times New Roman"/>
          <w:sz w:val="28"/>
          <w:szCs w:val="28"/>
          <w:lang w:eastAsia="ar-SA"/>
        </w:rPr>
        <w:t>) smagus noziegumus un 0 (-2</w:t>
      </w:r>
      <w:r w:rsidRPr="00361B1D">
        <w:rPr>
          <w:rFonts w:ascii="Times New Roman" w:eastAsia="Times New Roman" w:hAnsi="Times New Roman" w:cs="Times New Roman"/>
          <w:sz w:val="28"/>
          <w:szCs w:val="28"/>
          <w:lang w:eastAsia="ar-SA"/>
        </w:rPr>
        <w:t>) sevišķi smagus noziegumus.</w:t>
      </w:r>
    </w:p>
    <w:p w14:paraId="563D7C01" w14:textId="0F8C08D4" w:rsidR="0048622A" w:rsidRPr="00C8131C" w:rsidRDefault="00114FF5" w:rsidP="00726CB8">
      <w:pPr>
        <w:suppressAutoHyphens/>
        <w:spacing w:after="0" w:line="240" w:lineRule="auto"/>
        <w:ind w:firstLine="720"/>
        <w:jc w:val="both"/>
        <w:rPr>
          <w:rFonts w:ascii="Times New Roman" w:eastAsia="Times New Roman" w:hAnsi="Times New Roman" w:cs="Times New Roman"/>
          <w:sz w:val="28"/>
          <w:szCs w:val="28"/>
          <w:lang w:eastAsia="ar-SA"/>
        </w:rPr>
      </w:pPr>
      <w:r w:rsidRPr="00C8131C">
        <w:rPr>
          <w:rFonts w:ascii="Times New Roman" w:eastAsia="Times New Roman" w:hAnsi="Times New Roman" w:cs="Times New Roman"/>
          <w:sz w:val="28"/>
          <w:szCs w:val="28"/>
          <w:lang w:eastAsia="ar-SA"/>
        </w:rPr>
        <w:t>Kopumā 2016</w:t>
      </w:r>
      <w:r w:rsidR="0048622A" w:rsidRPr="00C8131C">
        <w:rPr>
          <w:rFonts w:ascii="Times New Roman" w:eastAsia="Times New Roman" w:hAnsi="Times New Roman" w:cs="Times New Roman"/>
          <w:sz w:val="28"/>
          <w:szCs w:val="28"/>
          <w:lang w:eastAsia="ar-SA"/>
        </w:rPr>
        <w:t xml:space="preserve">.gada </w:t>
      </w:r>
      <w:r w:rsidRPr="00C8131C">
        <w:rPr>
          <w:rFonts w:ascii="Times New Roman" w:eastAsia="Times New Roman" w:hAnsi="Times New Roman" w:cs="Times New Roman"/>
          <w:sz w:val="28"/>
          <w:szCs w:val="28"/>
          <w:lang w:eastAsia="ar-SA"/>
        </w:rPr>
        <w:t xml:space="preserve">6 </w:t>
      </w:r>
      <w:r w:rsidR="0048622A" w:rsidRPr="00C8131C">
        <w:rPr>
          <w:rFonts w:ascii="Times New Roman" w:eastAsia="Times New Roman" w:hAnsi="Times New Roman" w:cs="Times New Roman"/>
          <w:sz w:val="28"/>
          <w:szCs w:val="28"/>
          <w:lang w:eastAsia="ar-SA"/>
        </w:rPr>
        <w:t xml:space="preserve">mēnešos zēni izdarīja </w:t>
      </w:r>
      <w:r w:rsidR="00875EE4" w:rsidRPr="00C8131C">
        <w:rPr>
          <w:rFonts w:ascii="Times New Roman" w:eastAsia="Times New Roman" w:hAnsi="Times New Roman" w:cs="Times New Roman"/>
          <w:sz w:val="28"/>
          <w:szCs w:val="28"/>
          <w:lang w:eastAsia="ar-SA"/>
        </w:rPr>
        <w:t>100 % kriminālpārkāpumu, 94</w:t>
      </w:r>
      <w:r w:rsidR="0048622A" w:rsidRPr="00C8131C">
        <w:rPr>
          <w:rFonts w:ascii="Times New Roman" w:eastAsia="Times New Roman" w:hAnsi="Times New Roman" w:cs="Times New Roman"/>
          <w:sz w:val="28"/>
          <w:szCs w:val="28"/>
          <w:lang w:eastAsia="ar-SA"/>
        </w:rPr>
        <w:t xml:space="preserve">% mazāk smagu noziegumu, </w:t>
      </w:r>
      <w:r w:rsidR="00875EE4" w:rsidRPr="00C8131C">
        <w:rPr>
          <w:rFonts w:ascii="Times New Roman" w:eastAsia="Times New Roman" w:hAnsi="Times New Roman" w:cs="Times New Roman"/>
          <w:sz w:val="28"/>
          <w:szCs w:val="28"/>
          <w:lang w:eastAsia="ar-SA"/>
        </w:rPr>
        <w:t>94</w:t>
      </w:r>
      <w:r w:rsidR="0048622A" w:rsidRPr="00C8131C">
        <w:rPr>
          <w:rFonts w:ascii="Times New Roman" w:eastAsia="Times New Roman" w:hAnsi="Times New Roman" w:cs="Times New Roman"/>
          <w:sz w:val="28"/>
          <w:szCs w:val="28"/>
          <w:lang w:eastAsia="ar-SA"/>
        </w:rPr>
        <w:t xml:space="preserve">% smagu noziegumu un </w:t>
      </w:r>
      <w:r w:rsidR="00C57B34" w:rsidRPr="00C8131C">
        <w:rPr>
          <w:rFonts w:ascii="Times New Roman" w:eastAsia="Times New Roman" w:hAnsi="Times New Roman" w:cs="Times New Roman"/>
          <w:sz w:val="28"/>
          <w:szCs w:val="28"/>
          <w:lang w:eastAsia="ar-SA"/>
        </w:rPr>
        <w:t xml:space="preserve">100 </w:t>
      </w:r>
      <w:r w:rsidR="0048622A" w:rsidRPr="00C8131C">
        <w:rPr>
          <w:rFonts w:ascii="Times New Roman" w:eastAsia="Times New Roman" w:hAnsi="Times New Roman" w:cs="Times New Roman"/>
          <w:sz w:val="28"/>
          <w:szCs w:val="28"/>
          <w:lang w:eastAsia="ar-SA"/>
        </w:rPr>
        <w:t>% sevišķi smagu noziegumu.</w:t>
      </w:r>
    </w:p>
    <w:p w14:paraId="0FCB1FD6" w14:textId="77777777" w:rsidR="0048622A" w:rsidRPr="0048622A" w:rsidRDefault="0048622A" w:rsidP="0048622A">
      <w:pPr>
        <w:suppressAutoHyphens/>
        <w:spacing w:after="0" w:line="240" w:lineRule="auto"/>
        <w:ind w:firstLine="720"/>
        <w:jc w:val="both"/>
        <w:rPr>
          <w:rFonts w:ascii="Times New Roman" w:eastAsia="SimSun" w:hAnsi="Times New Roman" w:cs="Times New Roman"/>
          <w:kern w:val="1"/>
          <w:sz w:val="28"/>
          <w:szCs w:val="28"/>
          <w:lang w:eastAsia="hi-IN" w:bidi="hi-IN"/>
        </w:rPr>
      </w:pPr>
      <w:r w:rsidRPr="0048622A">
        <w:rPr>
          <w:rFonts w:ascii="Times New Roman" w:eastAsia="Times New Roman" w:hAnsi="Times New Roman" w:cs="Times New Roman"/>
          <w:sz w:val="28"/>
          <w:szCs w:val="28"/>
          <w:lang w:eastAsia="ar-SA"/>
        </w:rPr>
        <w:t xml:space="preserve">Pēc </w:t>
      </w:r>
      <w:r w:rsidR="00726CB8">
        <w:rPr>
          <w:rFonts w:ascii="Times New Roman" w:eastAsia="Times New Roman" w:hAnsi="Times New Roman" w:cs="Times New Roman"/>
          <w:sz w:val="28"/>
          <w:szCs w:val="28"/>
          <w:lang w:eastAsia="ar-SA"/>
        </w:rPr>
        <w:t>VP</w:t>
      </w:r>
      <w:r w:rsidRPr="0048622A">
        <w:rPr>
          <w:rFonts w:ascii="Times New Roman" w:eastAsia="Times New Roman" w:hAnsi="Times New Roman" w:cs="Times New Roman"/>
          <w:sz w:val="28"/>
          <w:szCs w:val="28"/>
          <w:lang w:eastAsia="ar-SA"/>
        </w:rPr>
        <w:t xml:space="preserve"> Īslaicīgo aizturēšanas vietu sniegtajiem datiem </w:t>
      </w:r>
      <w:r w:rsidRPr="0048622A">
        <w:rPr>
          <w:rFonts w:ascii="Times New Roman" w:eastAsia="SimSun" w:hAnsi="Times New Roman" w:cs="Times New Roman"/>
          <w:kern w:val="1"/>
          <w:sz w:val="28"/>
          <w:szCs w:val="28"/>
          <w:lang w:eastAsia="hi-IN" w:bidi="hi-IN"/>
        </w:rPr>
        <w:t>201</w:t>
      </w:r>
      <w:r w:rsidR="00114FF5">
        <w:rPr>
          <w:rFonts w:ascii="Times New Roman" w:eastAsia="SimSun" w:hAnsi="Times New Roman" w:cs="Times New Roman"/>
          <w:kern w:val="1"/>
          <w:sz w:val="28"/>
          <w:szCs w:val="28"/>
          <w:lang w:eastAsia="hi-IN" w:bidi="hi-IN"/>
        </w:rPr>
        <w:t>6</w:t>
      </w:r>
      <w:r w:rsidRPr="0048622A">
        <w:rPr>
          <w:rFonts w:ascii="Times New Roman" w:eastAsia="SimSun" w:hAnsi="Times New Roman" w:cs="Times New Roman"/>
          <w:kern w:val="1"/>
          <w:sz w:val="28"/>
          <w:szCs w:val="28"/>
          <w:lang w:eastAsia="hi-IN" w:bidi="hi-IN"/>
        </w:rPr>
        <w:t xml:space="preserve">.gada </w:t>
      </w:r>
      <w:r w:rsidR="00114FF5">
        <w:rPr>
          <w:rFonts w:ascii="Times New Roman" w:eastAsia="SimSun" w:hAnsi="Times New Roman" w:cs="Times New Roman"/>
          <w:kern w:val="1"/>
          <w:sz w:val="28"/>
          <w:szCs w:val="28"/>
          <w:lang w:eastAsia="hi-IN" w:bidi="hi-IN"/>
        </w:rPr>
        <w:t xml:space="preserve">6 </w:t>
      </w:r>
      <w:r w:rsidRPr="0048622A">
        <w:rPr>
          <w:rFonts w:ascii="Times New Roman" w:eastAsia="SimSun" w:hAnsi="Times New Roman" w:cs="Times New Roman"/>
          <w:kern w:val="1"/>
          <w:sz w:val="28"/>
          <w:szCs w:val="28"/>
          <w:lang w:eastAsia="hi-IN" w:bidi="hi-IN"/>
        </w:rPr>
        <w:t xml:space="preserve">mēnešos salīdzinājumā ar iepriekšējo atskaites periodu ir aizturēts, apcietināts un konvojēts sekojošs nepilngadīgo personu skaits: </w:t>
      </w:r>
    </w:p>
    <w:p w14:paraId="7E9116AD"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1382"/>
        <w:gridCol w:w="1382"/>
        <w:gridCol w:w="972"/>
      </w:tblGrid>
      <w:tr w:rsidR="0048622A" w:rsidRPr="0048622A" w14:paraId="721E71FE" w14:textId="77777777" w:rsidTr="00167451">
        <w:trPr>
          <w:trHeight w:val="722"/>
        </w:trPr>
        <w:tc>
          <w:tcPr>
            <w:tcW w:w="4560" w:type="dxa"/>
            <w:shd w:val="clear" w:color="auto" w:fill="BFBFBF"/>
          </w:tcPr>
          <w:p w14:paraId="1F1FE50F" w14:textId="77777777"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p>
        </w:tc>
        <w:tc>
          <w:tcPr>
            <w:tcW w:w="1382" w:type="dxa"/>
            <w:shd w:val="clear" w:color="auto" w:fill="BFBFBF"/>
            <w:vAlign w:val="center"/>
          </w:tcPr>
          <w:p w14:paraId="25A32DD1" w14:textId="77777777" w:rsidR="0048622A" w:rsidRPr="0048622A" w:rsidRDefault="00114FF5" w:rsidP="00114FF5">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sz w:val="24"/>
                <w:szCs w:val="24"/>
                <w:lang w:eastAsia="ar-SA"/>
              </w:rPr>
              <w:t>2015</w:t>
            </w:r>
            <w:r w:rsidR="0048622A" w:rsidRPr="0048622A">
              <w:rPr>
                <w:rFonts w:ascii="Times New Roman" w:eastAsia="Times New Roman" w:hAnsi="Times New Roman" w:cs="Times New Roman"/>
                <w:b/>
                <w:sz w:val="24"/>
                <w:szCs w:val="24"/>
                <w:lang w:eastAsia="ar-SA"/>
              </w:rPr>
              <w:t>.gad</w:t>
            </w:r>
            <w:r>
              <w:rPr>
                <w:rFonts w:ascii="Times New Roman" w:eastAsia="Times New Roman" w:hAnsi="Times New Roman" w:cs="Times New Roman"/>
                <w:b/>
                <w:sz w:val="24"/>
                <w:szCs w:val="24"/>
                <w:lang w:eastAsia="ar-SA"/>
              </w:rPr>
              <w:t>a 6 mēnešos</w:t>
            </w:r>
          </w:p>
        </w:tc>
        <w:tc>
          <w:tcPr>
            <w:tcW w:w="1382" w:type="dxa"/>
            <w:shd w:val="clear" w:color="auto" w:fill="BFBFBF"/>
            <w:vAlign w:val="center"/>
          </w:tcPr>
          <w:p w14:paraId="00217BB4" w14:textId="77777777" w:rsidR="0048622A" w:rsidRPr="0048622A" w:rsidRDefault="0048622A" w:rsidP="00114FF5">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b/>
                <w:sz w:val="24"/>
                <w:szCs w:val="24"/>
                <w:lang w:eastAsia="ar-SA"/>
              </w:rPr>
              <w:t>201</w:t>
            </w:r>
            <w:r w:rsidR="00114FF5">
              <w:rPr>
                <w:rFonts w:ascii="Times New Roman" w:eastAsia="Times New Roman" w:hAnsi="Times New Roman" w:cs="Times New Roman"/>
                <w:b/>
                <w:sz w:val="24"/>
                <w:szCs w:val="24"/>
                <w:lang w:eastAsia="ar-SA"/>
              </w:rPr>
              <w:t>6.gada 6 mēnešos</w:t>
            </w:r>
          </w:p>
        </w:tc>
        <w:tc>
          <w:tcPr>
            <w:tcW w:w="972" w:type="dxa"/>
            <w:shd w:val="clear" w:color="auto" w:fill="BFBFBF"/>
            <w:vAlign w:val="center"/>
          </w:tcPr>
          <w:p w14:paraId="1F935487" w14:textId="77777777" w:rsidR="0048622A" w:rsidRPr="0048622A" w:rsidRDefault="0048622A" w:rsidP="0048622A">
            <w:pPr>
              <w:suppressAutoHyphens/>
              <w:spacing w:after="0" w:line="240" w:lineRule="auto"/>
              <w:jc w:val="center"/>
              <w:rPr>
                <w:rFonts w:ascii="Times New Roman" w:eastAsia="Times New Roman" w:hAnsi="Times New Roman" w:cs="Times New Roman"/>
                <w:sz w:val="28"/>
                <w:szCs w:val="28"/>
                <w:lang w:eastAsia="ar-SA"/>
              </w:rPr>
            </w:pPr>
            <w:r w:rsidRPr="0048622A">
              <w:rPr>
                <w:rFonts w:ascii="Times New Roman" w:eastAsia="Times New Roman" w:hAnsi="Times New Roman" w:cs="Times New Roman"/>
                <w:b/>
                <w:sz w:val="24"/>
                <w:szCs w:val="24"/>
                <w:lang w:eastAsia="ar-SA"/>
              </w:rPr>
              <w:t>+/-</w:t>
            </w:r>
          </w:p>
        </w:tc>
      </w:tr>
      <w:tr w:rsidR="0048622A" w:rsidRPr="0048622A" w14:paraId="08112503" w14:textId="77777777" w:rsidTr="00167451">
        <w:trPr>
          <w:trHeight w:val="690"/>
        </w:trPr>
        <w:tc>
          <w:tcPr>
            <w:tcW w:w="4560" w:type="dxa"/>
            <w:shd w:val="clear" w:color="auto" w:fill="auto"/>
          </w:tcPr>
          <w:p w14:paraId="5B3FDF57" w14:textId="77777777" w:rsidR="0048622A" w:rsidRPr="0048622A" w:rsidRDefault="0048622A" w:rsidP="00726CB8">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 xml:space="preserve">Saskaņā ar </w:t>
            </w:r>
            <w:r w:rsidR="00726CB8">
              <w:rPr>
                <w:rFonts w:ascii="Times New Roman" w:eastAsia="Times New Roman" w:hAnsi="Times New Roman" w:cs="Times New Roman"/>
                <w:sz w:val="24"/>
                <w:szCs w:val="24"/>
                <w:lang w:eastAsia="ar-SA"/>
              </w:rPr>
              <w:t>KPL</w:t>
            </w:r>
            <w:r w:rsidRPr="0048622A">
              <w:rPr>
                <w:rFonts w:ascii="Times New Roman" w:eastAsia="Times New Roman" w:hAnsi="Times New Roman" w:cs="Times New Roman"/>
                <w:sz w:val="24"/>
                <w:szCs w:val="24"/>
                <w:lang w:eastAsia="ar-SA"/>
              </w:rPr>
              <w:t xml:space="preserve"> aizturētās personas, kurām netika piemērots apcietinājums</w:t>
            </w:r>
          </w:p>
        </w:tc>
        <w:tc>
          <w:tcPr>
            <w:tcW w:w="1382" w:type="dxa"/>
            <w:shd w:val="clear" w:color="auto" w:fill="auto"/>
            <w:vAlign w:val="center"/>
          </w:tcPr>
          <w:p w14:paraId="3C67E3E6" w14:textId="1F87CFB8" w:rsidR="0048622A" w:rsidRPr="0048622A" w:rsidRDefault="00167451" w:rsidP="00114FF5">
            <w:pPr>
              <w:suppressAutoHyphens/>
              <w:spacing w:after="0" w:line="240" w:lineRule="auto"/>
              <w:jc w:val="center"/>
              <w:rPr>
                <w:rFonts w:ascii="Times New Roman" w:eastAsia="Times New Roman" w:hAnsi="Times New Roman" w:cs="Times New Roman"/>
                <w:sz w:val="28"/>
                <w:szCs w:val="28"/>
                <w:lang w:eastAsia="ar-SA"/>
              </w:rPr>
            </w:pPr>
            <w:r w:rsidRPr="00167451">
              <w:rPr>
                <w:rFonts w:ascii="Times New Roman" w:eastAsia="Times New Roman" w:hAnsi="Times New Roman" w:cs="Times New Roman"/>
                <w:sz w:val="24"/>
                <w:szCs w:val="28"/>
                <w:lang w:eastAsia="ar-SA"/>
              </w:rPr>
              <w:t>142</w:t>
            </w:r>
          </w:p>
        </w:tc>
        <w:tc>
          <w:tcPr>
            <w:tcW w:w="1382" w:type="dxa"/>
            <w:shd w:val="clear" w:color="auto" w:fill="auto"/>
            <w:vAlign w:val="center"/>
          </w:tcPr>
          <w:p w14:paraId="789EB97B" w14:textId="38387A72" w:rsidR="0048622A" w:rsidRPr="0048622A" w:rsidRDefault="00167451"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91</w:t>
            </w:r>
          </w:p>
        </w:tc>
        <w:tc>
          <w:tcPr>
            <w:tcW w:w="972" w:type="dxa"/>
            <w:shd w:val="clear" w:color="auto" w:fill="auto"/>
            <w:vAlign w:val="center"/>
          </w:tcPr>
          <w:p w14:paraId="7C3E9619" w14:textId="75D2BA0E"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tc>
      </w:tr>
      <w:tr w:rsidR="0048622A" w:rsidRPr="0048622A" w14:paraId="14285724" w14:textId="77777777" w:rsidTr="00167451">
        <w:trPr>
          <w:trHeight w:val="430"/>
        </w:trPr>
        <w:tc>
          <w:tcPr>
            <w:tcW w:w="4560" w:type="dxa"/>
            <w:shd w:val="clear" w:color="auto" w:fill="auto"/>
          </w:tcPr>
          <w:p w14:paraId="14C5952C" w14:textId="77777777"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4"/>
                <w:lang w:eastAsia="ar-SA"/>
              </w:rPr>
              <w:t>Apcietināto personu skaits</w:t>
            </w:r>
          </w:p>
        </w:tc>
        <w:tc>
          <w:tcPr>
            <w:tcW w:w="1382" w:type="dxa"/>
            <w:shd w:val="clear" w:color="auto" w:fill="auto"/>
            <w:vAlign w:val="center"/>
          </w:tcPr>
          <w:p w14:paraId="7AF86B7C" w14:textId="69BE2E85" w:rsidR="0048622A" w:rsidRPr="0048622A" w:rsidRDefault="00167451"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75</w:t>
            </w:r>
          </w:p>
        </w:tc>
        <w:tc>
          <w:tcPr>
            <w:tcW w:w="1382" w:type="dxa"/>
            <w:shd w:val="clear" w:color="auto" w:fill="auto"/>
            <w:vAlign w:val="center"/>
          </w:tcPr>
          <w:p w14:paraId="27405E39" w14:textId="25EBF72E"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972" w:type="dxa"/>
            <w:shd w:val="clear" w:color="auto" w:fill="auto"/>
            <w:vAlign w:val="center"/>
          </w:tcPr>
          <w:p w14:paraId="6B6B7304" w14:textId="3038AA04" w:rsidR="0048622A" w:rsidRPr="0048622A" w:rsidRDefault="000B161E" w:rsidP="00114FF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-51</w:t>
            </w:r>
          </w:p>
        </w:tc>
      </w:tr>
      <w:tr w:rsidR="0048622A" w:rsidRPr="0048622A" w14:paraId="1D2D9F6C" w14:textId="77777777" w:rsidTr="00167451">
        <w:trPr>
          <w:trHeight w:val="678"/>
        </w:trPr>
        <w:tc>
          <w:tcPr>
            <w:tcW w:w="4560" w:type="dxa"/>
            <w:shd w:val="clear" w:color="auto" w:fill="auto"/>
          </w:tcPr>
          <w:p w14:paraId="6AA3CF20" w14:textId="77777777"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4"/>
                <w:szCs w:val="24"/>
                <w:lang w:eastAsia="ar-SA"/>
              </w:rPr>
              <w:t>Uz procesuālajām darbībām no ieslodzījuma vietām konvojētās personas (kopā)</w:t>
            </w:r>
          </w:p>
        </w:tc>
        <w:tc>
          <w:tcPr>
            <w:tcW w:w="1382" w:type="dxa"/>
            <w:shd w:val="clear" w:color="auto" w:fill="auto"/>
            <w:vAlign w:val="center"/>
          </w:tcPr>
          <w:p w14:paraId="294DF0AB" w14:textId="68766983"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145</w:t>
            </w:r>
          </w:p>
        </w:tc>
        <w:tc>
          <w:tcPr>
            <w:tcW w:w="1382" w:type="dxa"/>
            <w:shd w:val="clear" w:color="auto" w:fill="auto"/>
            <w:vAlign w:val="center"/>
          </w:tcPr>
          <w:p w14:paraId="2E169522" w14:textId="21BAC393"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140</w:t>
            </w:r>
          </w:p>
        </w:tc>
        <w:tc>
          <w:tcPr>
            <w:tcW w:w="972" w:type="dxa"/>
            <w:shd w:val="clear" w:color="auto" w:fill="auto"/>
            <w:vAlign w:val="center"/>
          </w:tcPr>
          <w:p w14:paraId="3363F7FE" w14:textId="14ED90FB" w:rsidR="0048622A" w:rsidRPr="0048622A" w:rsidRDefault="000B161E" w:rsidP="00114FF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48622A" w:rsidRPr="0048622A" w14:paraId="6C8289B9" w14:textId="77777777" w:rsidTr="00167451">
        <w:trPr>
          <w:trHeight w:val="290"/>
        </w:trPr>
        <w:tc>
          <w:tcPr>
            <w:tcW w:w="4560" w:type="dxa"/>
            <w:shd w:val="clear" w:color="auto" w:fill="auto"/>
          </w:tcPr>
          <w:p w14:paraId="7A49A508" w14:textId="77777777"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Tiesai</w:t>
            </w:r>
          </w:p>
        </w:tc>
        <w:tc>
          <w:tcPr>
            <w:tcW w:w="1382" w:type="dxa"/>
            <w:shd w:val="clear" w:color="auto" w:fill="auto"/>
            <w:vAlign w:val="center"/>
          </w:tcPr>
          <w:p w14:paraId="764D29F3" w14:textId="78DFB7F5"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c>
          <w:tcPr>
            <w:tcW w:w="1382" w:type="dxa"/>
            <w:shd w:val="clear" w:color="auto" w:fill="auto"/>
            <w:vAlign w:val="center"/>
          </w:tcPr>
          <w:p w14:paraId="094F4DD6" w14:textId="39A13CD9"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50</w:t>
            </w:r>
          </w:p>
        </w:tc>
        <w:tc>
          <w:tcPr>
            <w:tcW w:w="972" w:type="dxa"/>
            <w:shd w:val="clear" w:color="auto" w:fill="auto"/>
            <w:vAlign w:val="center"/>
          </w:tcPr>
          <w:p w14:paraId="4269B647" w14:textId="08DF29E8"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48622A" w:rsidRPr="0048622A" w14:paraId="1280DB8C" w14:textId="77777777" w:rsidTr="00167451">
        <w:trPr>
          <w:trHeight w:val="269"/>
        </w:trPr>
        <w:tc>
          <w:tcPr>
            <w:tcW w:w="4560" w:type="dxa"/>
            <w:shd w:val="clear" w:color="auto" w:fill="auto"/>
          </w:tcPr>
          <w:p w14:paraId="66EA666E" w14:textId="77777777"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Prokuratūrai</w:t>
            </w:r>
          </w:p>
        </w:tc>
        <w:tc>
          <w:tcPr>
            <w:tcW w:w="1382" w:type="dxa"/>
            <w:shd w:val="clear" w:color="auto" w:fill="auto"/>
            <w:vAlign w:val="center"/>
          </w:tcPr>
          <w:p w14:paraId="49687D46" w14:textId="4112B5D5"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1382" w:type="dxa"/>
            <w:shd w:val="clear" w:color="auto" w:fill="auto"/>
            <w:vAlign w:val="center"/>
          </w:tcPr>
          <w:p w14:paraId="489AD52C" w14:textId="79A81AA2"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972" w:type="dxa"/>
            <w:shd w:val="clear" w:color="auto" w:fill="auto"/>
            <w:vAlign w:val="center"/>
          </w:tcPr>
          <w:p w14:paraId="76F0E4A7" w14:textId="74576393"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48622A" w:rsidRPr="0048622A" w14:paraId="6A198764" w14:textId="77777777" w:rsidTr="00167451">
        <w:trPr>
          <w:trHeight w:val="275"/>
        </w:trPr>
        <w:tc>
          <w:tcPr>
            <w:tcW w:w="4560" w:type="dxa"/>
            <w:shd w:val="clear" w:color="auto" w:fill="auto"/>
          </w:tcPr>
          <w:p w14:paraId="74734D84" w14:textId="77777777"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Policijai</w:t>
            </w:r>
          </w:p>
        </w:tc>
        <w:tc>
          <w:tcPr>
            <w:tcW w:w="1382" w:type="dxa"/>
            <w:shd w:val="clear" w:color="auto" w:fill="auto"/>
            <w:vAlign w:val="center"/>
          </w:tcPr>
          <w:p w14:paraId="0671C1FC" w14:textId="05D68553"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56</w:t>
            </w:r>
          </w:p>
        </w:tc>
        <w:tc>
          <w:tcPr>
            <w:tcW w:w="1382" w:type="dxa"/>
            <w:shd w:val="clear" w:color="auto" w:fill="auto"/>
            <w:vAlign w:val="center"/>
          </w:tcPr>
          <w:p w14:paraId="552B8BEE" w14:textId="11C56592"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67</w:t>
            </w:r>
          </w:p>
        </w:tc>
        <w:tc>
          <w:tcPr>
            <w:tcW w:w="972" w:type="dxa"/>
            <w:shd w:val="clear" w:color="auto" w:fill="auto"/>
            <w:vAlign w:val="center"/>
          </w:tcPr>
          <w:p w14:paraId="02A409D3" w14:textId="5793E461"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48622A" w:rsidRPr="0048622A" w14:paraId="68A81A1A" w14:textId="77777777" w:rsidTr="00167451">
        <w:trPr>
          <w:trHeight w:val="280"/>
        </w:trPr>
        <w:tc>
          <w:tcPr>
            <w:tcW w:w="4560" w:type="dxa"/>
            <w:shd w:val="clear" w:color="auto" w:fill="auto"/>
          </w:tcPr>
          <w:p w14:paraId="706BF9D1" w14:textId="77777777" w:rsidR="0048622A" w:rsidRPr="0048622A" w:rsidRDefault="0048622A" w:rsidP="0048622A">
            <w:pPr>
              <w:suppressAutoHyphens/>
              <w:spacing w:after="0" w:line="240" w:lineRule="auto"/>
              <w:jc w:val="right"/>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Citi</w:t>
            </w:r>
          </w:p>
        </w:tc>
        <w:tc>
          <w:tcPr>
            <w:tcW w:w="1382" w:type="dxa"/>
            <w:shd w:val="clear" w:color="auto" w:fill="auto"/>
            <w:vAlign w:val="center"/>
          </w:tcPr>
          <w:p w14:paraId="795BCCBF" w14:textId="5CD65027"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382" w:type="dxa"/>
            <w:shd w:val="clear" w:color="auto" w:fill="auto"/>
            <w:vAlign w:val="center"/>
          </w:tcPr>
          <w:p w14:paraId="51CAA51C" w14:textId="24CDD843"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972" w:type="dxa"/>
            <w:shd w:val="clear" w:color="auto" w:fill="auto"/>
            <w:vAlign w:val="center"/>
          </w:tcPr>
          <w:p w14:paraId="662D0866" w14:textId="07EE51FE" w:rsidR="0048622A" w:rsidRPr="0048622A"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0B161E" w:rsidRPr="0048622A" w14:paraId="5DF2067B" w14:textId="77777777" w:rsidTr="00167451">
        <w:trPr>
          <w:trHeight w:val="280"/>
        </w:trPr>
        <w:tc>
          <w:tcPr>
            <w:tcW w:w="4560" w:type="dxa"/>
            <w:shd w:val="clear" w:color="auto" w:fill="auto"/>
          </w:tcPr>
          <w:p w14:paraId="1FA98851" w14:textId="0E820B60" w:rsidR="000B161E" w:rsidRPr="0048622A" w:rsidRDefault="000B161E" w:rsidP="000B161E">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Ar īslaicīgās brīvība</w:t>
            </w:r>
            <w:r w:rsidR="00400503">
              <w:rPr>
                <w:rFonts w:ascii="Times New Roman" w:eastAsia="Times New Roman" w:hAnsi="Times New Roman" w:cs="Times New Roman"/>
                <w:sz w:val="24"/>
                <w:szCs w:val="24"/>
                <w:lang w:eastAsia="ar-SA"/>
              </w:rPr>
              <w:t>s atņemšanu notiesātās perso</w:t>
            </w:r>
            <w:r>
              <w:rPr>
                <w:rFonts w:ascii="Times New Roman" w:eastAsia="Times New Roman" w:hAnsi="Times New Roman" w:cs="Times New Roman"/>
                <w:sz w:val="24"/>
                <w:szCs w:val="24"/>
                <w:lang w:eastAsia="ar-SA"/>
              </w:rPr>
              <w:t>nas</w:t>
            </w:r>
          </w:p>
        </w:tc>
        <w:tc>
          <w:tcPr>
            <w:tcW w:w="1382" w:type="dxa"/>
            <w:shd w:val="clear" w:color="auto" w:fill="auto"/>
            <w:vAlign w:val="center"/>
          </w:tcPr>
          <w:p w14:paraId="45DF53BB" w14:textId="363AF0F4" w:rsidR="000B161E"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382" w:type="dxa"/>
            <w:shd w:val="clear" w:color="auto" w:fill="auto"/>
            <w:vAlign w:val="center"/>
          </w:tcPr>
          <w:p w14:paraId="239C11A4" w14:textId="0E3A837B" w:rsidR="000B161E"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72" w:type="dxa"/>
            <w:shd w:val="clear" w:color="auto" w:fill="auto"/>
            <w:vAlign w:val="center"/>
          </w:tcPr>
          <w:p w14:paraId="355D78DA" w14:textId="5FAD3F51" w:rsidR="000B161E" w:rsidRDefault="000B161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bl>
    <w:p w14:paraId="13FE4A9D" w14:textId="77777777" w:rsidR="0048622A" w:rsidRPr="0048622A" w:rsidRDefault="0048622A" w:rsidP="0048622A">
      <w:pPr>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ab/>
      </w:r>
    </w:p>
    <w:p w14:paraId="1D81237B" w14:textId="17F1200B" w:rsidR="0048622A" w:rsidRDefault="0048622A" w:rsidP="0048622A">
      <w:pPr>
        <w:suppressAutoHyphens/>
        <w:spacing w:after="0" w:line="240" w:lineRule="auto"/>
        <w:ind w:firstLine="720"/>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Veicot statistikas datu anal</w:t>
      </w:r>
      <w:r w:rsidR="00D923C2">
        <w:rPr>
          <w:rFonts w:ascii="Times New Roman" w:eastAsia="Times New Roman" w:hAnsi="Times New Roman" w:cs="Times New Roman"/>
          <w:sz w:val="28"/>
          <w:szCs w:val="28"/>
          <w:lang w:eastAsia="ar-SA"/>
        </w:rPr>
        <w:t>īzi, var izdarīt secinājumu, ka</w:t>
      </w:r>
      <w:r w:rsidRPr="0048622A">
        <w:rPr>
          <w:rFonts w:ascii="Times New Roman" w:eastAsia="Times New Roman" w:hAnsi="Times New Roman" w:cs="Times New Roman"/>
          <w:sz w:val="28"/>
          <w:szCs w:val="28"/>
          <w:lang w:eastAsia="ar-SA"/>
        </w:rPr>
        <w:t xml:space="preserve"> </w:t>
      </w:r>
      <w:r w:rsidRPr="000B161E">
        <w:rPr>
          <w:rFonts w:ascii="Times New Roman" w:eastAsia="Times New Roman" w:hAnsi="Times New Roman" w:cs="Times New Roman"/>
          <w:sz w:val="28"/>
          <w:szCs w:val="28"/>
          <w:lang w:eastAsia="ar-SA"/>
        </w:rPr>
        <w:t xml:space="preserve">samazinājies </w:t>
      </w:r>
      <w:r w:rsidRPr="0048622A">
        <w:rPr>
          <w:rFonts w:ascii="Times New Roman" w:eastAsia="Times New Roman" w:hAnsi="Times New Roman" w:cs="Times New Roman"/>
          <w:sz w:val="28"/>
          <w:szCs w:val="28"/>
          <w:lang w:eastAsia="ar-SA"/>
        </w:rPr>
        <w:t xml:space="preserve">apcietināto personu skaits, kā arī </w:t>
      </w:r>
      <w:r w:rsidRPr="000B161E">
        <w:rPr>
          <w:rFonts w:ascii="Times New Roman" w:eastAsia="Times New Roman" w:hAnsi="Times New Roman" w:cs="Times New Roman"/>
          <w:sz w:val="28"/>
          <w:szCs w:val="28"/>
          <w:lang w:eastAsia="ar-SA"/>
        </w:rPr>
        <w:t xml:space="preserve">samazinājies </w:t>
      </w:r>
      <w:r w:rsidRPr="0048622A">
        <w:rPr>
          <w:rFonts w:ascii="Times New Roman" w:eastAsia="Times New Roman" w:hAnsi="Times New Roman" w:cs="Times New Roman"/>
          <w:sz w:val="28"/>
          <w:szCs w:val="28"/>
          <w:lang w:eastAsia="ar-SA"/>
        </w:rPr>
        <w:t xml:space="preserve">uz procesuālajām darbībām no ieslodzījuma vietām konvojēto personu skaits. </w:t>
      </w:r>
    </w:p>
    <w:p w14:paraId="50FE09D7" w14:textId="40700338" w:rsidR="003C6C59" w:rsidRPr="00C364B2" w:rsidRDefault="0048622A" w:rsidP="0048622A">
      <w:pPr>
        <w:suppressAutoHyphens/>
        <w:spacing w:after="0" w:line="240" w:lineRule="auto"/>
        <w:jc w:val="both"/>
        <w:rPr>
          <w:rFonts w:ascii="Times New Roman" w:eastAsia="Times New Roman" w:hAnsi="Times New Roman" w:cs="Times New Roman"/>
          <w:sz w:val="28"/>
          <w:szCs w:val="28"/>
          <w:lang w:eastAsia="ar-SA"/>
        </w:rPr>
      </w:pPr>
      <w:r w:rsidRPr="00C364B2">
        <w:rPr>
          <w:rFonts w:ascii="Times New Roman" w:eastAsia="Times New Roman" w:hAnsi="Times New Roman" w:cs="Times New Roman"/>
          <w:sz w:val="28"/>
          <w:szCs w:val="28"/>
          <w:lang w:eastAsia="ar-SA"/>
        </w:rPr>
        <w:tab/>
      </w:r>
      <w:r w:rsidR="00726CB8" w:rsidRPr="00C364B2">
        <w:rPr>
          <w:rFonts w:ascii="Times New Roman" w:eastAsia="Times New Roman" w:hAnsi="Times New Roman" w:cs="Times New Roman"/>
          <w:sz w:val="28"/>
          <w:szCs w:val="28"/>
          <w:lang w:eastAsia="ar-SA"/>
        </w:rPr>
        <w:t>VP</w:t>
      </w:r>
      <w:r w:rsidRPr="00C364B2">
        <w:rPr>
          <w:rFonts w:ascii="Times New Roman" w:eastAsia="Times New Roman" w:hAnsi="Times New Roman" w:cs="Times New Roman"/>
          <w:sz w:val="28"/>
          <w:szCs w:val="28"/>
          <w:lang w:eastAsia="ar-SA"/>
        </w:rPr>
        <w:t xml:space="preserve"> RRP </w:t>
      </w:r>
      <w:r w:rsidR="00726CB8" w:rsidRPr="00C364B2">
        <w:rPr>
          <w:rFonts w:ascii="Times New Roman" w:eastAsia="Times New Roman" w:hAnsi="Times New Roman" w:cs="Times New Roman"/>
          <w:sz w:val="28"/>
          <w:szCs w:val="28"/>
          <w:lang w:eastAsia="ar-SA"/>
        </w:rPr>
        <w:t>KPP</w:t>
      </w:r>
      <w:r w:rsidR="007F0D67" w:rsidRPr="00C364B2">
        <w:rPr>
          <w:rFonts w:ascii="Times New Roman" w:eastAsia="Times New Roman" w:hAnsi="Times New Roman" w:cs="Times New Roman"/>
          <w:sz w:val="28"/>
          <w:szCs w:val="28"/>
          <w:lang w:eastAsia="ar-SA"/>
        </w:rPr>
        <w:t xml:space="preserve"> NPN 2016.gada 6 mēnešos</w:t>
      </w:r>
      <w:r w:rsidRPr="00C364B2">
        <w:rPr>
          <w:rFonts w:ascii="Times New Roman" w:eastAsia="Times New Roman" w:hAnsi="Times New Roman" w:cs="Times New Roman"/>
          <w:sz w:val="28"/>
          <w:szCs w:val="28"/>
          <w:lang w:eastAsia="ar-SA"/>
        </w:rPr>
        <w:t xml:space="preserve"> bija ievietoti </w:t>
      </w:r>
      <w:r w:rsidR="003C6C59" w:rsidRPr="00C364B2">
        <w:rPr>
          <w:rFonts w:ascii="Times New Roman" w:hAnsi="Times New Roman" w:cs="Times New Roman"/>
          <w:sz w:val="28"/>
          <w:szCs w:val="28"/>
        </w:rPr>
        <w:t xml:space="preserve">140 (+22) </w:t>
      </w:r>
      <w:r w:rsidRPr="00C364B2">
        <w:rPr>
          <w:rFonts w:ascii="Times New Roman" w:eastAsia="Times New Roman" w:hAnsi="Times New Roman" w:cs="Times New Roman"/>
          <w:sz w:val="28"/>
          <w:szCs w:val="28"/>
          <w:lang w:eastAsia="ar-SA"/>
        </w:rPr>
        <w:t>bērni</w:t>
      </w:r>
      <w:r w:rsidR="00D24675" w:rsidRPr="00C364B2">
        <w:rPr>
          <w:rFonts w:ascii="Times New Roman" w:eastAsia="Times New Roman" w:hAnsi="Times New Roman" w:cs="Times New Roman"/>
          <w:sz w:val="28"/>
          <w:szCs w:val="28"/>
          <w:vertAlign w:val="superscript"/>
          <w:lang w:eastAsia="ar-SA"/>
        </w:rPr>
        <w:footnoteReference w:id="8"/>
      </w:r>
      <w:r w:rsidR="00BB1E35" w:rsidRPr="00C364B2">
        <w:rPr>
          <w:rFonts w:ascii="Times New Roman" w:eastAsia="Times New Roman" w:hAnsi="Times New Roman" w:cs="Times New Roman"/>
          <w:sz w:val="28"/>
          <w:szCs w:val="28"/>
          <w:lang w:eastAsia="ar-SA"/>
        </w:rPr>
        <w:t xml:space="preserve">: </w:t>
      </w:r>
    </w:p>
    <w:p w14:paraId="539B8CA4" w14:textId="77777777" w:rsidR="003C6C59" w:rsidRDefault="003C6C59" w:rsidP="0048622A">
      <w:pPr>
        <w:suppressAutoHyphens/>
        <w:spacing w:after="0" w:line="240" w:lineRule="auto"/>
        <w:jc w:val="both"/>
        <w:rPr>
          <w:rFonts w:ascii="Times New Roman" w:eastAsia="Times New Roman" w:hAnsi="Times New Roman" w:cs="Times New Roman"/>
          <w:color w:val="FF0000"/>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4483"/>
        <w:gridCol w:w="1602"/>
        <w:gridCol w:w="1536"/>
      </w:tblGrid>
      <w:tr w:rsidR="003C6C59" w:rsidRPr="0077568A" w14:paraId="2A5621BF" w14:textId="77777777" w:rsidTr="00BB1E35">
        <w:tc>
          <w:tcPr>
            <w:tcW w:w="529" w:type="pct"/>
            <w:shd w:val="clear" w:color="auto" w:fill="auto"/>
          </w:tcPr>
          <w:p w14:paraId="3CCC4D47" w14:textId="77777777" w:rsidR="003C6C59" w:rsidRPr="00F311CA" w:rsidRDefault="003C6C59" w:rsidP="003C6C59">
            <w:pPr>
              <w:pStyle w:val="western"/>
              <w:rPr>
                <w:color w:val="000000" w:themeColor="text1"/>
                <w:lang w:val="lv-LV"/>
              </w:rPr>
            </w:pPr>
            <w:r w:rsidRPr="00F311CA">
              <w:rPr>
                <w:color w:val="000000" w:themeColor="text1"/>
                <w:lang w:val="lv-LV"/>
              </w:rPr>
              <w:t>Nr. p.k.</w:t>
            </w:r>
          </w:p>
        </w:tc>
        <w:tc>
          <w:tcPr>
            <w:tcW w:w="2630" w:type="pct"/>
            <w:shd w:val="clear" w:color="auto" w:fill="auto"/>
          </w:tcPr>
          <w:p w14:paraId="04BD8446" w14:textId="77777777" w:rsidR="003C6C59" w:rsidRPr="00F311CA" w:rsidRDefault="003C6C59" w:rsidP="003C6C59">
            <w:pPr>
              <w:pStyle w:val="western"/>
              <w:rPr>
                <w:color w:val="000000" w:themeColor="text1"/>
                <w:lang w:val="lv-LV"/>
              </w:rPr>
            </w:pPr>
          </w:p>
        </w:tc>
        <w:tc>
          <w:tcPr>
            <w:tcW w:w="940" w:type="pct"/>
            <w:shd w:val="clear" w:color="auto" w:fill="auto"/>
          </w:tcPr>
          <w:p w14:paraId="75881EFC" w14:textId="77777777" w:rsidR="003C6C59" w:rsidRPr="003C6C59" w:rsidRDefault="003C6C59" w:rsidP="003C6C59">
            <w:pPr>
              <w:jc w:val="center"/>
              <w:rPr>
                <w:rFonts w:ascii="Times New Roman" w:hAnsi="Times New Roman" w:cs="Times New Roman"/>
                <w:b/>
                <w:sz w:val="24"/>
                <w:szCs w:val="24"/>
              </w:rPr>
            </w:pPr>
            <w:r w:rsidRPr="003C6C59">
              <w:rPr>
                <w:rFonts w:ascii="Times New Roman" w:hAnsi="Times New Roman" w:cs="Times New Roman"/>
                <w:b/>
                <w:sz w:val="24"/>
                <w:szCs w:val="24"/>
              </w:rPr>
              <w:t>Skaits</w:t>
            </w:r>
          </w:p>
        </w:tc>
        <w:tc>
          <w:tcPr>
            <w:tcW w:w="902" w:type="pct"/>
          </w:tcPr>
          <w:p w14:paraId="0219942D" w14:textId="77777777" w:rsidR="003C6C59" w:rsidRPr="003C6C59" w:rsidRDefault="003C6C59" w:rsidP="003C6C59">
            <w:pPr>
              <w:jc w:val="center"/>
              <w:rPr>
                <w:rFonts w:ascii="Times New Roman" w:hAnsi="Times New Roman" w:cs="Times New Roman"/>
                <w:b/>
                <w:sz w:val="24"/>
                <w:szCs w:val="24"/>
              </w:rPr>
            </w:pPr>
            <w:r w:rsidRPr="003C6C59">
              <w:rPr>
                <w:rFonts w:ascii="Times New Roman" w:hAnsi="Times New Roman" w:cs="Times New Roman"/>
                <w:b/>
                <w:sz w:val="24"/>
                <w:szCs w:val="24"/>
              </w:rPr>
              <w:t>+/-</w:t>
            </w:r>
          </w:p>
        </w:tc>
      </w:tr>
      <w:tr w:rsidR="003C6C59" w:rsidRPr="0077568A" w14:paraId="3092E0AB" w14:textId="77777777" w:rsidTr="00BB1E35">
        <w:tc>
          <w:tcPr>
            <w:tcW w:w="529" w:type="pct"/>
            <w:shd w:val="clear" w:color="auto" w:fill="auto"/>
          </w:tcPr>
          <w:p w14:paraId="455953FC" w14:textId="77777777" w:rsidR="003C6C59" w:rsidRPr="00F311CA" w:rsidRDefault="003C6C59" w:rsidP="003C6C59">
            <w:pPr>
              <w:pStyle w:val="western"/>
              <w:rPr>
                <w:color w:val="000000" w:themeColor="text1"/>
                <w:lang w:val="lv-LV"/>
              </w:rPr>
            </w:pPr>
            <w:r w:rsidRPr="00F311CA">
              <w:rPr>
                <w:color w:val="000000" w:themeColor="text1"/>
                <w:lang w:val="lv-LV"/>
              </w:rPr>
              <w:t>1.</w:t>
            </w:r>
          </w:p>
        </w:tc>
        <w:tc>
          <w:tcPr>
            <w:tcW w:w="2630" w:type="pct"/>
            <w:shd w:val="clear" w:color="auto" w:fill="auto"/>
          </w:tcPr>
          <w:p w14:paraId="0EF7D2DA" w14:textId="77777777" w:rsidR="003C6C59" w:rsidRPr="00F72815" w:rsidRDefault="003C6C59" w:rsidP="003C6C59">
            <w:pPr>
              <w:pStyle w:val="western"/>
              <w:rPr>
                <w:color w:val="000000" w:themeColor="text1"/>
                <w:lang w:val="lv-LV"/>
              </w:rPr>
            </w:pPr>
            <w:r w:rsidRPr="00F72815">
              <w:rPr>
                <w:color w:val="000000" w:themeColor="text1"/>
                <w:lang w:val="lv-LV"/>
              </w:rPr>
              <w:t>NPN ievietoti bērni, kuri:</w:t>
            </w:r>
          </w:p>
        </w:tc>
        <w:tc>
          <w:tcPr>
            <w:tcW w:w="940" w:type="pct"/>
            <w:shd w:val="clear" w:color="auto" w:fill="auto"/>
          </w:tcPr>
          <w:p w14:paraId="5460A2AD" w14:textId="68A7560D" w:rsidR="003C6C59" w:rsidRPr="0077568A" w:rsidRDefault="00216EA8" w:rsidP="003C6C59">
            <w:pPr>
              <w:jc w:val="center"/>
              <w:rPr>
                <w:rFonts w:ascii="Times New Roman" w:hAnsi="Times New Roman" w:cs="Times New Roman"/>
                <w:sz w:val="24"/>
                <w:szCs w:val="24"/>
              </w:rPr>
            </w:pPr>
            <w:r>
              <w:rPr>
                <w:rFonts w:ascii="Times New Roman" w:hAnsi="Times New Roman" w:cs="Times New Roman"/>
                <w:sz w:val="24"/>
                <w:szCs w:val="24"/>
              </w:rPr>
              <w:t xml:space="preserve">140 </w:t>
            </w:r>
          </w:p>
        </w:tc>
        <w:tc>
          <w:tcPr>
            <w:tcW w:w="902" w:type="pct"/>
          </w:tcPr>
          <w:p w14:paraId="1A4DAA81" w14:textId="38ECC598"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+22</w:t>
            </w:r>
          </w:p>
        </w:tc>
      </w:tr>
      <w:tr w:rsidR="003C6C59" w:rsidRPr="0077568A" w14:paraId="07050DAC" w14:textId="77777777" w:rsidTr="00BB1E35">
        <w:tc>
          <w:tcPr>
            <w:tcW w:w="529" w:type="pct"/>
            <w:shd w:val="clear" w:color="auto" w:fill="auto"/>
          </w:tcPr>
          <w:p w14:paraId="0DC1D6BE" w14:textId="77777777" w:rsidR="003C6C59" w:rsidRPr="00F311CA" w:rsidRDefault="003C6C59" w:rsidP="003C6C59">
            <w:pPr>
              <w:pStyle w:val="western"/>
              <w:rPr>
                <w:color w:val="000000" w:themeColor="text1"/>
                <w:lang w:val="lv-LV"/>
              </w:rPr>
            </w:pPr>
            <w:r w:rsidRPr="00F311CA">
              <w:rPr>
                <w:color w:val="000000" w:themeColor="text1"/>
                <w:lang w:val="lv-LV"/>
              </w:rPr>
              <w:lastRenderedPageBreak/>
              <w:t>1.1.</w:t>
            </w:r>
          </w:p>
        </w:tc>
        <w:tc>
          <w:tcPr>
            <w:tcW w:w="2630" w:type="pct"/>
            <w:shd w:val="clear" w:color="auto" w:fill="auto"/>
          </w:tcPr>
          <w:p w14:paraId="6057E999" w14:textId="77777777" w:rsidR="003C6C59" w:rsidRPr="00F72815" w:rsidRDefault="003C6C59" w:rsidP="003C6C59">
            <w:pPr>
              <w:pStyle w:val="western"/>
              <w:rPr>
                <w:color w:val="000000" w:themeColor="text1"/>
                <w:lang w:val="lv-LV"/>
              </w:rPr>
            </w:pPr>
            <w:r w:rsidRPr="00F72815">
              <w:rPr>
                <w:color w:val="000000" w:themeColor="text1"/>
                <w:lang w:val="lv-LV"/>
              </w:rPr>
              <w:t>Dzīvo LR</w:t>
            </w:r>
          </w:p>
        </w:tc>
        <w:tc>
          <w:tcPr>
            <w:tcW w:w="940" w:type="pct"/>
            <w:shd w:val="clear" w:color="auto" w:fill="auto"/>
          </w:tcPr>
          <w:p w14:paraId="27A983BA" w14:textId="02D5FA8A" w:rsidR="003C6C59" w:rsidRPr="0077568A" w:rsidRDefault="00216EA8" w:rsidP="003C6C59">
            <w:pPr>
              <w:jc w:val="center"/>
              <w:rPr>
                <w:rFonts w:ascii="Times New Roman" w:hAnsi="Times New Roman" w:cs="Times New Roman"/>
                <w:sz w:val="24"/>
                <w:szCs w:val="24"/>
              </w:rPr>
            </w:pPr>
            <w:r>
              <w:rPr>
                <w:rFonts w:ascii="Times New Roman" w:hAnsi="Times New Roman" w:cs="Times New Roman"/>
                <w:sz w:val="24"/>
                <w:szCs w:val="24"/>
              </w:rPr>
              <w:t xml:space="preserve">137 </w:t>
            </w:r>
          </w:p>
        </w:tc>
        <w:tc>
          <w:tcPr>
            <w:tcW w:w="902" w:type="pct"/>
          </w:tcPr>
          <w:p w14:paraId="2D2F34B0" w14:textId="6E65264B"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+20</w:t>
            </w:r>
          </w:p>
        </w:tc>
      </w:tr>
      <w:tr w:rsidR="003C6C59" w:rsidRPr="0077568A" w14:paraId="1556795A" w14:textId="77777777" w:rsidTr="00BB1E35">
        <w:tc>
          <w:tcPr>
            <w:tcW w:w="529" w:type="pct"/>
            <w:shd w:val="clear" w:color="auto" w:fill="auto"/>
          </w:tcPr>
          <w:p w14:paraId="67EA28C5" w14:textId="77777777" w:rsidR="003C6C59" w:rsidRPr="00F311CA" w:rsidRDefault="003C6C59" w:rsidP="003C6C59">
            <w:pPr>
              <w:pStyle w:val="western"/>
              <w:rPr>
                <w:color w:val="000000" w:themeColor="text1"/>
                <w:lang w:val="lv-LV"/>
              </w:rPr>
            </w:pPr>
            <w:r w:rsidRPr="00F311CA">
              <w:rPr>
                <w:color w:val="000000" w:themeColor="text1"/>
                <w:lang w:val="lv-LV"/>
              </w:rPr>
              <w:t>1.1.1.</w:t>
            </w:r>
          </w:p>
        </w:tc>
        <w:tc>
          <w:tcPr>
            <w:tcW w:w="2630" w:type="pct"/>
            <w:shd w:val="clear" w:color="auto" w:fill="auto"/>
          </w:tcPr>
          <w:p w14:paraId="1D2AEAA1" w14:textId="77777777" w:rsidR="003C6C59" w:rsidRPr="00F72815" w:rsidRDefault="003C6C59" w:rsidP="003C6C59">
            <w:pPr>
              <w:pStyle w:val="western"/>
              <w:rPr>
                <w:color w:val="000000" w:themeColor="text1"/>
                <w:lang w:val="lv-LV"/>
              </w:rPr>
            </w:pPr>
            <w:r w:rsidRPr="00F72815">
              <w:rPr>
                <w:color w:val="000000" w:themeColor="text1"/>
                <w:lang w:val="lv-LV"/>
              </w:rPr>
              <w:t>Rīgas reģionā</w:t>
            </w:r>
          </w:p>
        </w:tc>
        <w:tc>
          <w:tcPr>
            <w:tcW w:w="940" w:type="pct"/>
            <w:shd w:val="clear" w:color="auto" w:fill="auto"/>
          </w:tcPr>
          <w:p w14:paraId="1277ECE5" w14:textId="2335453F" w:rsidR="003C6C59" w:rsidRPr="0077568A" w:rsidRDefault="00216EA8" w:rsidP="003C6C59">
            <w:pPr>
              <w:jc w:val="center"/>
              <w:rPr>
                <w:rFonts w:ascii="Times New Roman" w:hAnsi="Times New Roman" w:cs="Times New Roman"/>
                <w:sz w:val="24"/>
                <w:szCs w:val="24"/>
              </w:rPr>
            </w:pPr>
            <w:r>
              <w:rPr>
                <w:rFonts w:ascii="Times New Roman" w:hAnsi="Times New Roman" w:cs="Times New Roman"/>
                <w:sz w:val="24"/>
                <w:szCs w:val="24"/>
              </w:rPr>
              <w:t xml:space="preserve">70 </w:t>
            </w:r>
          </w:p>
        </w:tc>
        <w:tc>
          <w:tcPr>
            <w:tcW w:w="902" w:type="pct"/>
          </w:tcPr>
          <w:p w14:paraId="1DC7CED5" w14:textId="397AEF6D"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+33</w:t>
            </w:r>
          </w:p>
        </w:tc>
      </w:tr>
      <w:tr w:rsidR="003C6C59" w:rsidRPr="0077568A" w14:paraId="1C08A624" w14:textId="77777777" w:rsidTr="00BB1E35">
        <w:tc>
          <w:tcPr>
            <w:tcW w:w="529" w:type="pct"/>
            <w:shd w:val="clear" w:color="auto" w:fill="auto"/>
          </w:tcPr>
          <w:p w14:paraId="317A3F79" w14:textId="77777777" w:rsidR="003C6C59" w:rsidRPr="00F311CA" w:rsidRDefault="003C6C59" w:rsidP="003C6C59">
            <w:pPr>
              <w:pStyle w:val="western"/>
              <w:rPr>
                <w:color w:val="000000" w:themeColor="text1"/>
                <w:lang w:val="lv-LV"/>
              </w:rPr>
            </w:pPr>
            <w:r w:rsidRPr="00F311CA">
              <w:rPr>
                <w:color w:val="000000" w:themeColor="text1"/>
                <w:lang w:val="lv-LV"/>
              </w:rPr>
              <w:t>1.1.2.</w:t>
            </w:r>
          </w:p>
        </w:tc>
        <w:tc>
          <w:tcPr>
            <w:tcW w:w="2630" w:type="pct"/>
            <w:shd w:val="clear" w:color="auto" w:fill="auto"/>
          </w:tcPr>
          <w:p w14:paraId="39E1CD43" w14:textId="77777777" w:rsidR="003C6C59" w:rsidRPr="00F72815" w:rsidRDefault="003C6C59" w:rsidP="003C6C59">
            <w:pPr>
              <w:pStyle w:val="western"/>
              <w:rPr>
                <w:color w:val="000000" w:themeColor="text1"/>
                <w:lang w:val="lv-LV"/>
              </w:rPr>
            </w:pPr>
            <w:r w:rsidRPr="00F72815">
              <w:rPr>
                <w:color w:val="000000" w:themeColor="text1"/>
                <w:lang w:val="lv-LV"/>
              </w:rPr>
              <w:t>Citos Latvijas reģionos</w:t>
            </w:r>
          </w:p>
        </w:tc>
        <w:tc>
          <w:tcPr>
            <w:tcW w:w="940" w:type="pct"/>
            <w:shd w:val="clear" w:color="auto" w:fill="auto"/>
          </w:tcPr>
          <w:p w14:paraId="268C680C" w14:textId="31F6C34A" w:rsidR="003C6C59" w:rsidRPr="0077568A" w:rsidRDefault="00216EA8" w:rsidP="003C6C59">
            <w:pPr>
              <w:jc w:val="center"/>
              <w:rPr>
                <w:rFonts w:ascii="Times New Roman" w:hAnsi="Times New Roman" w:cs="Times New Roman"/>
                <w:sz w:val="24"/>
                <w:szCs w:val="24"/>
              </w:rPr>
            </w:pPr>
            <w:r>
              <w:rPr>
                <w:rFonts w:ascii="Times New Roman" w:hAnsi="Times New Roman" w:cs="Times New Roman"/>
                <w:sz w:val="24"/>
                <w:szCs w:val="24"/>
              </w:rPr>
              <w:t xml:space="preserve">67 </w:t>
            </w:r>
          </w:p>
        </w:tc>
        <w:tc>
          <w:tcPr>
            <w:tcW w:w="902" w:type="pct"/>
          </w:tcPr>
          <w:p w14:paraId="73804CA1" w14:textId="3C3FFCE4"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-13</w:t>
            </w:r>
          </w:p>
        </w:tc>
      </w:tr>
      <w:tr w:rsidR="003C6C59" w:rsidRPr="0077568A" w14:paraId="5A57A4C4" w14:textId="77777777" w:rsidTr="00BB1E35">
        <w:tc>
          <w:tcPr>
            <w:tcW w:w="529" w:type="pct"/>
            <w:shd w:val="clear" w:color="auto" w:fill="auto"/>
          </w:tcPr>
          <w:p w14:paraId="12DA6B0D" w14:textId="77777777" w:rsidR="003C6C59" w:rsidRPr="00F311CA" w:rsidRDefault="003C6C59" w:rsidP="003C6C59">
            <w:pPr>
              <w:pStyle w:val="western"/>
              <w:rPr>
                <w:color w:val="000000" w:themeColor="text1"/>
                <w:lang w:val="lv-LV"/>
              </w:rPr>
            </w:pPr>
            <w:r w:rsidRPr="00F311CA">
              <w:rPr>
                <w:color w:val="000000" w:themeColor="text1"/>
                <w:lang w:val="lv-LV"/>
              </w:rPr>
              <w:t>1.2.</w:t>
            </w:r>
          </w:p>
        </w:tc>
        <w:tc>
          <w:tcPr>
            <w:tcW w:w="2630" w:type="pct"/>
            <w:shd w:val="clear" w:color="auto" w:fill="auto"/>
          </w:tcPr>
          <w:p w14:paraId="60499F7F" w14:textId="77777777" w:rsidR="003C6C59" w:rsidRPr="00F72815" w:rsidRDefault="003C6C59" w:rsidP="003C6C59">
            <w:pPr>
              <w:pStyle w:val="western"/>
              <w:rPr>
                <w:color w:val="000000" w:themeColor="text1"/>
                <w:lang w:val="lv-LV"/>
              </w:rPr>
            </w:pPr>
            <w:r w:rsidRPr="00F72815">
              <w:rPr>
                <w:color w:val="000000" w:themeColor="text1"/>
                <w:lang w:val="lv-LV"/>
              </w:rPr>
              <w:t>Dzīvo citās valstīs</w:t>
            </w:r>
          </w:p>
        </w:tc>
        <w:tc>
          <w:tcPr>
            <w:tcW w:w="940" w:type="pct"/>
            <w:shd w:val="clear" w:color="auto" w:fill="auto"/>
          </w:tcPr>
          <w:p w14:paraId="0378B9CF" w14:textId="66C36F48" w:rsidR="003C6C59" w:rsidRPr="0077568A" w:rsidRDefault="00216EA8" w:rsidP="003C6C59">
            <w:pPr>
              <w:jc w:val="center"/>
              <w:rPr>
                <w:rFonts w:ascii="Times New Roman" w:hAnsi="Times New Roman" w:cs="Times New Roman"/>
                <w:sz w:val="24"/>
                <w:szCs w:val="24"/>
              </w:rPr>
            </w:pPr>
            <w:r>
              <w:rPr>
                <w:rFonts w:ascii="Times New Roman" w:hAnsi="Times New Roman" w:cs="Times New Roman"/>
                <w:sz w:val="24"/>
                <w:szCs w:val="24"/>
              </w:rPr>
              <w:t>3</w:t>
            </w:r>
          </w:p>
        </w:tc>
        <w:tc>
          <w:tcPr>
            <w:tcW w:w="902" w:type="pct"/>
          </w:tcPr>
          <w:p w14:paraId="497CF88A" w14:textId="7DD59DED"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+2</w:t>
            </w:r>
          </w:p>
        </w:tc>
      </w:tr>
      <w:tr w:rsidR="003C6C59" w:rsidRPr="0077568A" w14:paraId="560B0E6D" w14:textId="77777777" w:rsidTr="00BB1E35">
        <w:tc>
          <w:tcPr>
            <w:tcW w:w="529" w:type="pct"/>
            <w:shd w:val="clear" w:color="auto" w:fill="auto"/>
          </w:tcPr>
          <w:p w14:paraId="6F58DCD9" w14:textId="77777777" w:rsidR="003C6C59" w:rsidRPr="00F311CA" w:rsidRDefault="003C6C59" w:rsidP="003C6C59">
            <w:pPr>
              <w:pStyle w:val="western"/>
              <w:rPr>
                <w:color w:val="000000" w:themeColor="text1"/>
                <w:lang w:val="lv-LV"/>
              </w:rPr>
            </w:pPr>
            <w:r w:rsidRPr="00F311CA">
              <w:rPr>
                <w:color w:val="000000" w:themeColor="text1"/>
                <w:lang w:val="lv-LV"/>
              </w:rPr>
              <w:t>1.3.</w:t>
            </w:r>
          </w:p>
        </w:tc>
        <w:tc>
          <w:tcPr>
            <w:tcW w:w="2630" w:type="pct"/>
            <w:shd w:val="clear" w:color="auto" w:fill="auto"/>
          </w:tcPr>
          <w:p w14:paraId="3F1D7561" w14:textId="77777777" w:rsidR="003C6C59" w:rsidRPr="00F72815" w:rsidRDefault="003C6C59" w:rsidP="003C6C59">
            <w:pPr>
              <w:pStyle w:val="western"/>
              <w:rPr>
                <w:color w:val="000000" w:themeColor="text1"/>
                <w:lang w:val="lv-LV"/>
              </w:rPr>
            </w:pPr>
            <w:r w:rsidRPr="00F72815">
              <w:rPr>
                <w:color w:val="000000" w:themeColor="text1"/>
                <w:lang w:val="lv-LV"/>
              </w:rPr>
              <w:t>Ir bez vecākiem</w:t>
            </w:r>
          </w:p>
        </w:tc>
        <w:tc>
          <w:tcPr>
            <w:tcW w:w="940" w:type="pct"/>
            <w:shd w:val="clear" w:color="auto" w:fill="auto"/>
          </w:tcPr>
          <w:p w14:paraId="682CF083" w14:textId="414EA48E" w:rsidR="003C6C59" w:rsidRPr="0077568A" w:rsidRDefault="00216EA8" w:rsidP="003C6C59">
            <w:pPr>
              <w:jc w:val="center"/>
              <w:rPr>
                <w:rFonts w:ascii="Times New Roman" w:hAnsi="Times New Roman" w:cs="Times New Roman"/>
                <w:sz w:val="24"/>
                <w:szCs w:val="24"/>
              </w:rPr>
            </w:pPr>
            <w:r>
              <w:rPr>
                <w:rFonts w:ascii="Times New Roman" w:hAnsi="Times New Roman" w:cs="Times New Roman"/>
                <w:sz w:val="24"/>
                <w:szCs w:val="24"/>
              </w:rPr>
              <w:t xml:space="preserve">53 </w:t>
            </w:r>
          </w:p>
        </w:tc>
        <w:tc>
          <w:tcPr>
            <w:tcW w:w="902" w:type="pct"/>
          </w:tcPr>
          <w:p w14:paraId="1F13CF79" w14:textId="07188AE8"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+13</w:t>
            </w:r>
          </w:p>
        </w:tc>
      </w:tr>
      <w:tr w:rsidR="003C6C59" w:rsidRPr="0077568A" w14:paraId="2BE5DC5E" w14:textId="77777777" w:rsidTr="00BB1E35">
        <w:tc>
          <w:tcPr>
            <w:tcW w:w="529" w:type="pct"/>
            <w:shd w:val="clear" w:color="auto" w:fill="auto"/>
          </w:tcPr>
          <w:p w14:paraId="013551A7" w14:textId="77777777" w:rsidR="003C6C59" w:rsidRPr="00F311CA" w:rsidRDefault="003C6C59" w:rsidP="003C6C59">
            <w:pPr>
              <w:pStyle w:val="western"/>
              <w:rPr>
                <w:color w:val="000000" w:themeColor="text1"/>
                <w:lang w:val="lv-LV"/>
              </w:rPr>
            </w:pPr>
            <w:r w:rsidRPr="00F311CA">
              <w:rPr>
                <w:color w:val="000000" w:themeColor="text1"/>
                <w:lang w:val="lv-LV"/>
              </w:rPr>
              <w:t>1.4.</w:t>
            </w:r>
          </w:p>
        </w:tc>
        <w:tc>
          <w:tcPr>
            <w:tcW w:w="2630" w:type="pct"/>
            <w:shd w:val="clear" w:color="auto" w:fill="auto"/>
          </w:tcPr>
          <w:p w14:paraId="758A3647" w14:textId="77777777" w:rsidR="003C6C59" w:rsidRPr="00F72815" w:rsidRDefault="003C6C59" w:rsidP="003C6C59">
            <w:pPr>
              <w:pStyle w:val="western"/>
              <w:rPr>
                <w:color w:val="000000" w:themeColor="text1"/>
                <w:lang w:val="lv-LV"/>
              </w:rPr>
            </w:pPr>
            <w:r w:rsidRPr="00F72815">
              <w:rPr>
                <w:color w:val="000000" w:themeColor="text1"/>
                <w:lang w:val="lv-LV"/>
              </w:rPr>
              <w:t>Ir ar vienu no vecākiem</w:t>
            </w:r>
          </w:p>
        </w:tc>
        <w:tc>
          <w:tcPr>
            <w:tcW w:w="940" w:type="pct"/>
            <w:shd w:val="clear" w:color="auto" w:fill="auto"/>
          </w:tcPr>
          <w:p w14:paraId="52512DFD" w14:textId="73B08B14" w:rsidR="003C6C59" w:rsidRPr="0077568A" w:rsidRDefault="00216EA8" w:rsidP="00216EA8">
            <w:pPr>
              <w:jc w:val="center"/>
              <w:rPr>
                <w:rFonts w:ascii="Times New Roman" w:hAnsi="Times New Roman" w:cs="Times New Roman"/>
                <w:sz w:val="24"/>
                <w:szCs w:val="24"/>
              </w:rPr>
            </w:pPr>
            <w:r>
              <w:rPr>
                <w:rFonts w:ascii="Times New Roman" w:hAnsi="Times New Roman" w:cs="Times New Roman"/>
                <w:sz w:val="24"/>
                <w:szCs w:val="24"/>
              </w:rPr>
              <w:t>87</w:t>
            </w:r>
          </w:p>
        </w:tc>
        <w:tc>
          <w:tcPr>
            <w:tcW w:w="902" w:type="pct"/>
          </w:tcPr>
          <w:p w14:paraId="0F5E3361" w14:textId="539598DB"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+9</w:t>
            </w:r>
          </w:p>
        </w:tc>
      </w:tr>
      <w:tr w:rsidR="003C6C59" w:rsidRPr="0077568A" w14:paraId="459A85A4" w14:textId="77777777" w:rsidTr="00BB1E35">
        <w:tc>
          <w:tcPr>
            <w:tcW w:w="529" w:type="pct"/>
            <w:shd w:val="clear" w:color="auto" w:fill="auto"/>
          </w:tcPr>
          <w:p w14:paraId="2C43CA9B" w14:textId="77777777" w:rsidR="003C6C59" w:rsidRPr="00F311CA" w:rsidRDefault="003C6C59" w:rsidP="003C6C59">
            <w:pPr>
              <w:pStyle w:val="western"/>
              <w:rPr>
                <w:color w:val="000000" w:themeColor="text1"/>
                <w:lang w:val="lv-LV"/>
              </w:rPr>
            </w:pPr>
            <w:r w:rsidRPr="00F311CA">
              <w:rPr>
                <w:color w:val="000000" w:themeColor="text1"/>
                <w:lang w:val="lv-LV"/>
              </w:rPr>
              <w:t>2.</w:t>
            </w:r>
          </w:p>
        </w:tc>
        <w:tc>
          <w:tcPr>
            <w:tcW w:w="2630" w:type="pct"/>
            <w:shd w:val="clear" w:color="auto" w:fill="auto"/>
          </w:tcPr>
          <w:p w14:paraId="3FC06896" w14:textId="324FCF83" w:rsidR="003C6C59" w:rsidRPr="00F72815" w:rsidRDefault="003C6C59" w:rsidP="003C6C59">
            <w:pPr>
              <w:pStyle w:val="western"/>
              <w:rPr>
                <w:color w:val="000000" w:themeColor="text1"/>
                <w:lang w:val="lv-LV"/>
              </w:rPr>
            </w:pPr>
            <w:r w:rsidRPr="00F72815">
              <w:rPr>
                <w:color w:val="000000" w:themeColor="text1"/>
                <w:lang w:val="lv-LV"/>
              </w:rPr>
              <w:t>Iedalījums pa vecuma grupām</w:t>
            </w:r>
            <w:r w:rsidR="009349D5" w:rsidRPr="00F72815">
              <w:rPr>
                <w:color w:val="000000" w:themeColor="text1"/>
                <w:lang w:val="lv-LV"/>
              </w:rPr>
              <w:t>:</w:t>
            </w:r>
          </w:p>
        </w:tc>
        <w:tc>
          <w:tcPr>
            <w:tcW w:w="940" w:type="pct"/>
            <w:shd w:val="clear" w:color="auto" w:fill="auto"/>
          </w:tcPr>
          <w:p w14:paraId="537918E2" w14:textId="77777777" w:rsidR="003C6C59" w:rsidRPr="0077568A" w:rsidRDefault="003C6C59" w:rsidP="003C6C59">
            <w:pPr>
              <w:jc w:val="center"/>
              <w:rPr>
                <w:rFonts w:ascii="Times New Roman" w:hAnsi="Times New Roman" w:cs="Times New Roman"/>
                <w:sz w:val="24"/>
                <w:szCs w:val="24"/>
              </w:rPr>
            </w:pPr>
          </w:p>
        </w:tc>
        <w:tc>
          <w:tcPr>
            <w:tcW w:w="902" w:type="pct"/>
          </w:tcPr>
          <w:p w14:paraId="67BC807F" w14:textId="77777777" w:rsidR="003C6C59" w:rsidRPr="0077568A" w:rsidRDefault="003C6C59" w:rsidP="003C6C59">
            <w:pPr>
              <w:jc w:val="center"/>
              <w:rPr>
                <w:rFonts w:ascii="Times New Roman" w:hAnsi="Times New Roman" w:cs="Times New Roman"/>
                <w:sz w:val="24"/>
                <w:szCs w:val="24"/>
              </w:rPr>
            </w:pPr>
          </w:p>
        </w:tc>
      </w:tr>
      <w:tr w:rsidR="003C6C59" w:rsidRPr="0077568A" w14:paraId="5D4CA8EA" w14:textId="77777777" w:rsidTr="00BB1E35">
        <w:tc>
          <w:tcPr>
            <w:tcW w:w="529" w:type="pct"/>
            <w:shd w:val="clear" w:color="auto" w:fill="auto"/>
          </w:tcPr>
          <w:p w14:paraId="5405C7EF" w14:textId="77777777" w:rsidR="003C6C59" w:rsidRPr="00F311CA" w:rsidRDefault="003C6C59" w:rsidP="003C6C59">
            <w:pPr>
              <w:pStyle w:val="western"/>
              <w:rPr>
                <w:color w:val="000000" w:themeColor="text1"/>
                <w:lang w:val="lv-LV"/>
              </w:rPr>
            </w:pPr>
            <w:r w:rsidRPr="00F311CA">
              <w:rPr>
                <w:color w:val="000000" w:themeColor="text1"/>
                <w:lang w:val="lv-LV"/>
              </w:rPr>
              <w:t>2.1.</w:t>
            </w:r>
          </w:p>
        </w:tc>
        <w:tc>
          <w:tcPr>
            <w:tcW w:w="2630" w:type="pct"/>
            <w:shd w:val="clear" w:color="auto" w:fill="auto"/>
          </w:tcPr>
          <w:p w14:paraId="7CD3F01D" w14:textId="77777777" w:rsidR="003C6C59" w:rsidRPr="00F72815" w:rsidRDefault="003C6C59" w:rsidP="003C6C59">
            <w:pPr>
              <w:pStyle w:val="western"/>
              <w:rPr>
                <w:color w:val="000000" w:themeColor="text1"/>
                <w:lang w:val="lv-LV"/>
              </w:rPr>
            </w:pPr>
            <w:r w:rsidRPr="00F72815">
              <w:rPr>
                <w:color w:val="000000" w:themeColor="text1"/>
                <w:lang w:val="lv-LV"/>
              </w:rPr>
              <w:t>Līdz 7 gadiem</w:t>
            </w:r>
          </w:p>
        </w:tc>
        <w:tc>
          <w:tcPr>
            <w:tcW w:w="940" w:type="pct"/>
            <w:shd w:val="clear" w:color="auto" w:fill="auto"/>
          </w:tcPr>
          <w:p w14:paraId="69AF95FF" w14:textId="773BEB52" w:rsidR="003C6C59" w:rsidRPr="0077568A" w:rsidRDefault="00121FB7" w:rsidP="003C6C59">
            <w:pPr>
              <w:jc w:val="center"/>
              <w:rPr>
                <w:rFonts w:ascii="Times New Roman" w:hAnsi="Times New Roman" w:cs="Times New Roman"/>
                <w:sz w:val="24"/>
                <w:szCs w:val="24"/>
              </w:rPr>
            </w:pPr>
            <w:r>
              <w:rPr>
                <w:rFonts w:ascii="Times New Roman" w:hAnsi="Times New Roman" w:cs="Times New Roman"/>
                <w:sz w:val="24"/>
                <w:szCs w:val="24"/>
              </w:rPr>
              <w:t>1</w:t>
            </w:r>
          </w:p>
        </w:tc>
        <w:tc>
          <w:tcPr>
            <w:tcW w:w="902" w:type="pct"/>
          </w:tcPr>
          <w:p w14:paraId="101A5572" w14:textId="2D15FAB4"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+1</w:t>
            </w:r>
          </w:p>
        </w:tc>
      </w:tr>
      <w:tr w:rsidR="003C6C59" w:rsidRPr="0077568A" w14:paraId="39DF474D" w14:textId="77777777" w:rsidTr="00BB1E35">
        <w:tc>
          <w:tcPr>
            <w:tcW w:w="529" w:type="pct"/>
            <w:shd w:val="clear" w:color="auto" w:fill="auto"/>
          </w:tcPr>
          <w:p w14:paraId="60F9032E" w14:textId="77777777" w:rsidR="003C6C59" w:rsidRPr="00F311CA" w:rsidRDefault="003C6C59" w:rsidP="003C6C59">
            <w:pPr>
              <w:pStyle w:val="western"/>
              <w:rPr>
                <w:color w:val="000000" w:themeColor="text1"/>
                <w:lang w:val="lv-LV"/>
              </w:rPr>
            </w:pPr>
            <w:r w:rsidRPr="00F311CA">
              <w:rPr>
                <w:color w:val="000000" w:themeColor="text1"/>
                <w:lang w:val="lv-LV"/>
              </w:rPr>
              <w:t>2.2.</w:t>
            </w:r>
          </w:p>
        </w:tc>
        <w:tc>
          <w:tcPr>
            <w:tcW w:w="2630" w:type="pct"/>
            <w:shd w:val="clear" w:color="auto" w:fill="auto"/>
          </w:tcPr>
          <w:p w14:paraId="4BFBE44F" w14:textId="77777777" w:rsidR="003C6C59" w:rsidRPr="00F72815" w:rsidRDefault="003C6C59" w:rsidP="003C6C59">
            <w:pPr>
              <w:pStyle w:val="western"/>
              <w:rPr>
                <w:color w:val="000000" w:themeColor="text1"/>
                <w:lang w:val="lv-LV"/>
              </w:rPr>
            </w:pPr>
            <w:r w:rsidRPr="00F72815">
              <w:rPr>
                <w:color w:val="000000" w:themeColor="text1"/>
                <w:lang w:val="lv-LV"/>
              </w:rPr>
              <w:t>8-10 gadi</w:t>
            </w:r>
          </w:p>
        </w:tc>
        <w:tc>
          <w:tcPr>
            <w:tcW w:w="940" w:type="pct"/>
            <w:shd w:val="clear" w:color="auto" w:fill="auto"/>
          </w:tcPr>
          <w:p w14:paraId="19729A6C" w14:textId="23C8793B"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902" w:type="pct"/>
          </w:tcPr>
          <w:p w14:paraId="5C9ACE0A" w14:textId="3F3F8982"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+2</w:t>
            </w:r>
          </w:p>
        </w:tc>
      </w:tr>
      <w:tr w:rsidR="003C6C59" w:rsidRPr="0077568A" w14:paraId="441CE046" w14:textId="77777777" w:rsidTr="00BB1E35">
        <w:tc>
          <w:tcPr>
            <w:tcW w:w="529" w:type="pct"/>
            <w:shd w:val="clear" w:color="auto" w:fill="auto"/>
          </w:tcPr>
          <w:p w14:paraId="45BF1D81" w14:textId="77777777" w:rsidR="003C6C59" w:rsidRPr="00F311CA" w:rsidRDefault="003C6C59" w:rsidP="003C6C59">
            <w:pPr>
              <w:pStyle w:val="western"/>
              <w:rPr>
                <w:color w:val="000000" w:themeColor="text1"/>
                <w:lang w:val="lv-LV"/>
              </w:rPr>
            </w:pPr>
            <w:r w:rsidRPr="00F311CA">
              <w:rPr>
                <w:color w:val="000000" w:themeColor="text1"/>
                <w:lang w:val="lv-LV"/>
              </w:rPr>
              <w:t>2.3.</w:t>
            </w:r>
          </w:p>
        </w:tc>
        <w:tc>
          <w:tcPr>
            <w:tcW w:w="2630" w:type="pct"/>
            <w:shd w:val="clear" w:color="auto" w:fill="auto"/>
          </w:tcPr>
          <w:p w14:paraId="4FDBB11C" w14:textId="77777777" w:rsidR="003C6C59" w:rsidRPr="00F72815" w:rsidRDefault="003C6C59" w:rsidP="003C6C59">
            <w:pPr>
              <w:pStyle w:val="western"/>
              <w:rPr>
                <w:color w:val="000000" w:themeColor="text1"/>
                <w:lang w:val="lv-LV"/>
              </w:rPr>
            </w:pPr>
            <w:r w:rsidRPr="00F72815">
              <w:rPr>
                <w:color w:val="000000" w:themeColor="text1"/>
                <w:lang w:val="lv-LV"/>
              </w:rPr>
              <w:t>11-14 gadi</w:t>
            </w:r>
          </w:p>
        </w:tc>
        <w:tc>
          <w:tcPr>
            <w:tcW w:w="940" w:type="pct"/>
            <w:shd w:val="clear" w:color="auto" w:fill="auto"/>
          </w:tcPr>
          <w:p w14:paraId="3A265172" w14:textId="0A9041E4"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47</w:t>
            </w:r>
          </w:p>
        </w:tc>
        <w:tc>
          <w:tcPr>
            <w:tcW w:w="902" w:type="pct"/>
          </w:tcPr>
          <w:p w14:paraId="6B0F46D2" w14:textId="038B09F6"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+18</w:t>
            </w:r>
          </w:p>
        </w:tc>
      </w:tr>
      <w:tr w:rsidR="003C6C59" w:rsidRPr="0077568A" w14:paraId="53DE2E6B" w14:textId="77777777" w:rsidTr="00BB1E35">
        <w:tc>
          <w:tcPr>
            <w:tcW w:w="529" w:type="pct"/>
            <w:shd w:val="clear" w:color="auto" w:fill="auto"/>
          </w:tcPr>
          <w:p w14:paraId="22D4AC2E" w14:textId="77777777" w:rsidR="003C6C59" w:rsidRPr="00F311CA" w:rsidRDefault="003C6C59" w:rsidP="003C6C59">
            <w:pPr>
              <w:pStyle w:val="western"/>
              <w:rPr>
                <w:color w:val="000000" w:themeColor="text1"/>
                <w:lang w:val="lv-LV"/>
              </w:rPr>
            </w:pPr>
            <w:r w:rsidRPr="00F311CA">
              <w:rPr>
                <w:color w:val="000000" w:themeColor="text1"/>
                <w:lang w:val="lv-LV"/>
              </w:rPr>
              <w:t>2.4.</w:t>
            </w:r>
          </w:p>
        </w:tc>
        <w:tc>
          <w:tcPr>
            <w:tcW w:w="2630" w:type="pct"/>
            <w:shd w:val="clear" w:color="auto" w:fill="auto"/>
          </w:tcPr>
          <w:p w14:paraId="53DE36E1" w14:textId="77777777" w:rsidR="003C6C59" w:rsidRPr="00F72815" w:rsidRDefault="003C6C59" w:rsidP="003C6C59">
            <w:pPr>
              <w:pStyle w:val="western"/>
              <w:rPr>
                <w:color w:val="000000" w:themeColor="text1"/>
                <w:lang w:val="lv-LV"/>
              </w:rPr>
            </w:pPr>
            <w:r w:rsidRPr="00F72815">
              <w:rPr>
                <w:color w:val="000000" w:themeColor="text1"/>
                <w:lang w:val="lv-LV"/>
              </w:rPr>
              <w:t>15-16 gadi</w:t>
            </w:r>
          </w:p>
        </w:tc>
        <w:tc>
          <w:tcPr>
            <w:tcW w:w="940" w:type="pct"/>
            <w:shd w:val="clear" w:color="auto" w:fill="auto"/>
          </w:tcPr>
          <w:p w14:paraId="0EEC2B3C" w14:textId="3A1C9377"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56 </w:t>
            </w:r>
          </w:p>
        </w:tc>
        <w:tc>
          <w:tcPr>
            <w:tcW w:w="902" w:type="pct"/>
          </w:tcPr>
          <w:p w14:paraId="154359F1" w14:textId="0809CBA8"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+6</w:t>
            </w:r>
          </w:p>
        </w:tc>
      </w:tr>
      <w:tr w:rsidR="003C6C59" w:rsidRPr="0077568A" w14:paraId="72719301" w14:textId="77777777" w:rsidTr="00BB1E35">
        <w:tc>
          <w:tcPr>
            <w:tcW w:w="529" w:type="pct"/>
            <w:shd w:val="clear" w:color="auto" w:fill="auto"/>
          </w:tcPr>
          <w:p w14:paraId="0DA79DBC" w14:textId="77777777" w:rsidR="003C6C59" w:rsidRPr="00F311CA" w:rsidRDefault="003C6C59" w:rsidP="003C6C59">
            <w:pPr>
              <w:pStyle w:val="western"/>
              <w:rPr>
                <w:color w:val="000000" w:themeColor="text1"/>
                <w:lang w:val="lv-LV"/>
              </w:rPr>
            </w:pPr>
            <w:r w:rsidRPr="00F311CA">
              <w:rPr>
                <w:color w:val="000000" w:themeColor="text1"/>
                <w:lang w:val="lv-LV"/>
              </w:rPr>
              <w:t>2.5.</w:t>
            </w:r>
          </w:p>
        </w:tc>
        <w:tc>
          <w:tcPr>
            <w:tcW w:w="2630" w:type="pct"/>
            <w:shd w:val="clear" w:color="auto" w:fill="auto"/>
          </w:tcPr>
          <w:p w14:paraId="725AE71F" w14:textId="77777777" w:rsidR="003C6C59" w:rsidRPr="00F72815" w:rsidRDefault="003C6C59" w:rsidP="003C6C59">
            <w:pPr>
              <w:pStyle w:val="western"/>
              <w:rPr>
                <w:color w:val="000000" w:themeColor="text1"/>
                <w:lang w:val="lv-LV"/>
              </w:rPr>
            </w:pPr>
            <w:r w:rsidRPr="00F72815">
              <w:rPr>
                <w:color w:val="000000" w:themeColor="text1"/>
                <w:lang w:val="lv-LV"/>
              </w:rPr>
              <w:t>17-18 gadi</w:t>
            </w:r>
          </w:p>
        </w:tc>
        <w:tc>
          <w:tcPr>
            <w:tcW w:w="940" w:type="pct"/>
            <w:shd w:val="clear" w:color="auto" w:fill="auto"/>
          </w:tcPr>
          <w:p w14:paraId="24618873" w14:textId="55215F71"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32 </w:t>
            </w:r>
          </w:p>
        </w:tc>
        <w:tc>
          <w:tcPr>
            <w:tcW w:w="902" w:type="pct"/>
          </w:tcPr>
          <w:p w14:paraId="4CBC64BD" w14:textId="7AD6A2BA"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-5</w:t>
            </w:r>
          </w:p>
        </w:tc>
      </w:tr>
      <w:tr w:rsidR="003C6C59" w:rsidRPr="0077568A" w14:paraId="5FC4C999" w14:textId="77777777" w:rsidTr="00BB1E35">
        <w:tc>
          <w:tcPr>
            <w:tcW w:w="529" w:type="pct"/>
            <w:shd w:val="clear" w:color="auto" w:fill="auto"/>
          </w:tcPr>
          <w:p w14:paraId="0A21803B" w14:textId="77777777" w:rsidR="003C6C59" w:rsidRPr="00F311CA" w:rsidRDefault="003C6C59" w:rsidP="003C6C59">
            <w:pPr>
              <w:pStyle w:val="western"/>
              <w:rPr>
                <w:color w:val="000000" w:themeColor="text1"/>
                <w:lang w:val="lv-LV"/>
              </w:rPr>
            </w:pPr>
            <w:r w:rsidRPr="00F311CA">
              <w:rPr>
                <w:color w:val="000000" w:themeColor="text1"/>
                <w:lang w:val="lv-LV"/>
              </w:rPr>
              <w:t>3.</w:t>
            </w:r>
          </w:p>
        </w:tc>
        <w:tc>
          <w:tcPr>
            <w:tcW w:w="2630" w:type="pct"/>
            <w:shd w:val="clear" w:color="auto" w:fill="auto"/>
          </w:tcPr>
          <w:p w14:paraId="42411C71" w14:textId="77777777" w:rsidR="003C6C59" w:rsidRPr="00F72815" w:rsidRDefault="003C6C59" w:rsidP="003C6C59">
            <w:pPr>
              <w:pStyle w:val="western"/>
              <w:rPr>
                <w:color w:val="000000" w:themeColor="text1"/>
                <w:lang w:val="lv-LV"/>
              </w:rPr>
            </w:pPr>
            <w:r w:rsidRPr="00F72815">
              <w:rPr>
                <w:color w:val="000000" w:themeColor="text1"/>
                <w:lang w:val="lv-LV"/>
              </w:rPr>
              <w:t>Iedalījums pēc dzimuma:</w:t>
            </w:r>
          </w:p>
        </w:tc>
        <w:tc>
          <w:tcPr>
            <w:tcW w:w="940" w:type="pct"/>
            <w:shd w:val="clear" w:color="auto" w:fill="auto"/>
          </w:tcPr>
          <w:p w14:paraId="56ED000E" w14:textId="77777777" w:rsidR="003C6C59" w:rsidRPr="0077568A" w:rsidRDefault="003C6C59" w:rsidP="003C6C59">
            <w:pPr>
              <w:jc w:val="center"/>
              <w:rPr>
                <w:rFonts w:ascii="Times New Roman" w:hAnsi="Times New Roman" w:cs="Times New Roman"/>
                <w:sz w:val="24"/>
                <w:szCs w:val="24"/>
              </w:rPr>
            </w:pPr>
          </w:p>
        </w:tc>
        <w:tc>
          <w:tcPr>
            <w:tcW w:w="902" w:type="pct"/>
          </w:tcPr>
          <w:p w14:paraId="5D27ED3B" w14:textId="77777777" w:rsidR="003C6C59" w:rsidRPr="0077568A" w:rsidRDefault="003C6C59" w:rsidP="003C6C59">
            <w:pPr>
              <w:jc w:val="center"/>
              <w:rPr>
                <w:rFonts w:ascii="Times New Roman" w:hAnsi="Times New Roman" w:cs="Times New Roman"/>
                <w:sz w:val="24"/>
                <w:szCs w:val="24"/>
              </w:rPr>
            </w:pPr>
          </w:p>
        </w:tc>
      </w:tr>
      <w:tr w:rsidR="003C6C59" w:rsidRPr="0077568A" w14:paraId="411245A7" w14:textId="77777777" w:rsidTr="00BB1E35">
        <w:tc>
          <w:tcPr>
            <w:tcW w:w="529" w:type="pct"/>
            <w:shd w:val="clear" w:color="auto" w:fill="auto"/>
          </w:tcPr>
          <w:p w14:paraId="1B76D245" w14:textId="77777777" w:rsidR="003C6C59" w:rsidRPr="00F311CA" w:rsidRDefault="003C6C59" w:rsidP="003C6C59">
            <w:pPr>
              <w:pStyle w:val="western"/>
              <w:rPr>
                <w:color w:val="000000" w:themeColor="text1"/>
                <w:lang w:val="lv-LV"/>
              </w:rPr>
            </w:pPr>
            <w:r w:rsidRPr="00F311CA">
              <w:rPr>
                <w:color w:val="000000" w:themeColor="text1"/>
                <w:lang w:val="lv-LV"/>
              </w:rPr>
              <w:t>3.1.</w:t>
            </w:r>
          </w:p>
        </w:tc>
        <w:tc>
          <w:tcPr>
            <w:tcW w:w="2630" w:type="pct"/>
            <w:shd w:val="clear" w:color="auto" w:fill="auto"/>
          </w:tcPr>
          <w:p w14:paraId="386D52D2" w14:textId="77777777" w:rsidR="003C6C59" w:rsidRPr="00F72815" w:rsidRDefault="003C6C59" w:rsidP="003C6C59">
            <w:pPr>
              <w:pStyle w:val="western"/>
              <w:rPr>
                <w:color w:val="000000" w:themeColor="text1"/>
                <w:lang w:val="lv-LV"/>
              </w:rPr>
            </w:pPr>
            <w:r w:rsidRPr="00F72815">
              <w:rPr>
                <w:color w:val="000000" w:themeColor="text1"/>
                <w:lang w:val="lv-LV"/>
              </w:rPr>
              <w:t>Meitenes</w:t>
            </w:r>
          </w:p>
        </w:tc>
        <w:tc>
          <w:tcPr>
            <w:tcW w:w="940" w:type="pct"/>
            <w:shd w:val="clear" w:color="auto" w:fill="auto"/>
          </w:tcPr>
          <w:p w14:paraId="550F0D24" w14:textId="3C2C99D2"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45 </w:t>
            </w:r>
          </w:p>
        </w:tc>
        <w:tc>
          <w:tcPr>
            <w:tcW w:w="902" w:type="pct"/>
          </w:tcPr>
          <w:p w14:paraId="3D780987" w14:textId="172DAA57"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+15</w:t>
            </w:r>
          </w:p>
        </w:tc>
      </w:tr>
      <w:tr w:rsidR="003C6C59" w:rsidRPr="0077568A" w14:paraId="2162FC63" w14:textId="77777777" w:rsidTr="00BB1E35">
        <w:tc>
          <w:tcPr>
            <w:tcW w:w="529" w:type="pct"/>
            <w:shd w:val="clear" w:color="auto" w:fill="auto"/>
          </w:tcPr>
          <w:p w14:paraId="7506E7B0" w14:textId="77777777" w:rsidR="003C6C59" w:rsidRPr="00F311CA" w:rsidRDefault="003C6C59" w:rsidP="003C6C59">
            <w:pPr>
              <w:pStyle w:val="western"/>
              <w:rPr>
                <w:color w:val="000000" w:themeColor="text1"/>
                <w:lang w:val="lv-LV"/>
              </w:rPr>
            </w:pPr>
            <w:r w:rsidRPr="00F311CA">
              <w:rPr>
                <w:color w:val="000000" w:themeColor="text1"/>
                <w:lang w:val="lv-LV"/>
              </w:rPr>
              <w:t>3.2.</w:t>
            </w:r>
          </w:p>
        </w:tc>
        <w:tc>
          <w:tcPr>
            <w:tcW w:w="2630" w:type="pct"/>
            <w:shd w:val="clear" w:color="auto" w:fill="auto"/>
          </w:tcPr>
          <w:p w14:paraId="24F34AD8" w14:textId="77777777" w:rsidR="003C6C59" w:rsidRPr="00F72815" w:rsidRDefault="003C6C59" w:rsidP="003C6C59">
            <w:pPr>
              <w:pStyle w:val="western"/>
              <w:rPr>
                <w:color w:val="000000" w:themeColor="text1"/>
                <w:lang w:val="lv-LV"/>
              </w:rPr>
            </w:pPr>
            <w:r w:rsidRPr="00F72815">
              <w:rPr>
                <w:color w:val="000000" w:themeColor="text1"/>
                <w:lang w:val="lv-LV"/>
              </w:rPr>
              <w:t>Zēni</w:t>
            </w:r>
          </w:p>
        </w:tc>
        <w:tc>
          <w:tcPr>
            <w:tcW w:w="940" w:type="pct"/>
            <w:shd w:val="clear" w:color="auto" w:fill="auto"/>
          </w:tcPr>
          <w:p w14:paraId="248AF658" w14:textId="5EFAC98F"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95</w:t>
            </w:r>
          </w:p>
        </w:tc>
        <w:tc>
          <w:tcPr>
            <w:tcW w:w="902" w:type="pct"/>
          </w:tcPr>
          <w:p w14:paraId="02195874" w14:textId="4DEC8D51"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+7</w:t>
            </w:r>
          </w:p>
        </w:tc>
      </w:tr>
      <w:tr w:rsidR="003C6C59" w:rsidRPr="0077568A" w14:paraId="28A47DD4" w14:textId="77777777" w:rsidTr="00BB1E35">
        <w:tc>
          <w:tcPr>
            <w:tcW w:w="529" w:type="pct"/>
            <w:shd w:val="clear" w:color="auto" w:fill="auto"/>
          </w:tcPr>
          <w:p w14:paraId="6D7915D1" w14:textId="77777777" w:rsidR="003C6C59" w:rsidRPr="00F311CA" w:rsidRDefault="003C6C59" w:rsidP="003C6C59">
            <w:pPr>
              <w:pStyle w:val="western"/>
              <w:rPr>
                <w:color w:val="000000" w:themeColor="text1"/>
                <w:lang w:val="lv-LV"/>
              </w:rPr>
            </w:pPr>
            <w:r w:rsidRPr="00F311CA">
              <w:rPr>
                <w:color w:val="000000" w:themeColor="text1"/>
                <w:lang w:val="lv-LV"/>
              </w:rPr>
              <w:t>4.</w:t>
            </w:r>
          </w:p>
        </w:tc>
        <w:tc>
          <w:tcPr>
            <w:tcW w:w="2630" w:type="pct"/>
            <w:shd w:val="clear" w:color="auto" w:fill="auto"/>
          </w:tcPr>
          <w:p w14:paraId="5946D814" w14:textId="77777777" w:rsidR="003C6C59" w:rsidRPr="00F72815" w:rsidRDefault="003C6C59" w:rsidP="003C6C59">
            <w:pPr>
              <w:pStyle w:val="western"/>
              <w:rPr>
                <w:color w:val="000000" w:themeColor="text1"/>
                <w:lang w:val="lv-LV"/>
              </w:rPr>
            </w:pPr>
            <w:r w:rsidRPr="00F72815">
              <w:rPr>
                <w:color w:val="000000" w:themeColor="text1"/>
                <w:lang w:val="lv-LV"/>
              </w:rPr>
              <w:t>Mācās skolā</w:t>
            </w:r>
          </w:p>
        </w:tc>
        <w:tc>
          <w:tcPr>
            <w:tcW w:w="940" w:type="pct"/>
            <w:shd w:val="clear" w:color="auto" w:fill="auto"/>
          </w:tcPr>
          <w:p w14:paraId="0DDC5980" w14:textId="3F5E5D12"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125 </w:t>
            </w:r>
          </w:p>
        </w:tc>
        <w:tc>
          <w:tcPr>
            <w:tcW w:w="902" w:type="pct"/>
          </w:tcPr>
          <w:p w14:paraId="59623BFF" w14:textId="06F641BC"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+16</w:t>
            </w:r>
          </w:p>
        </w:tc>
      </w:tr>
      <w:tr w:rsidR="003C6C59" w:rsidRPr="0077568A" w14:paraId="3165D102" w14:textId="77777777" w:rsidTr="00BB1E35">
        <w:tc>
          <w:tcPr>
            <w:tcW w:w="529" w:type="pct"/>
            <w:shd w:val="clear" w:color="auto" w:fill="auto"/>
          </w:tcPr>
          <w:p w14:paraId="497BFFD6" w14:textId="77777777" w:rsidR="003C6C59" w:rsidRPr="00F311CA" w:rsidRDefault="003C6C59" w:rsidP="003C6C59">
            <w:pPr>
              <w:pStyle w:val="western"/>
              <w:rPr>
                <w:color w:val="000000" w:themeColor="text1"/>
                <w:lang w:val="lv-LV"/>
              </w:rPr>
            </w:pPr>
            <w:r w:rsidRPr="00F311CA">
              <w:rPr>
                <w:color w:val="000000" w:themeColor="text1"/>
                <w:lang w:val="lv-LV"/>
              </w:rPr>
              <w:t>5.</w:t>
            </w:r>
          </w:p>
        </w:tc>
        <w:tc>
          <w:tcPr>
            <w:tcW w:w="2630" w:type="pct"/>
            <w:shd w:val="clear" w:color="auto" w:fill="auto"/>
          </w:tcPr>
          <w:p w14:paraId="35129C12" w14:textId="77777777" w:rsidR="003C6C59" w:rsidRPr="00F72815" w:rsidRDefault="003C6C59" w:rsidP="003C6C59">
            <w:pPr>
              <w:pStyle w:val="western"/>
              <w:rPr>
                <w:color w:val="000000" w:themeColor="text1"/>
                <w:lang w:val="lv-LV"/>
              </w:rPr>
            </w:pPr>
            <w:r w:rsidRPr="00F72815">
              <w:rPr>
                <w:color w:val="000000" w:themeColor="text1"/>
                <w:lang w:val="lv-LV"/>
              </w:rPr>
              <w:t>Nemācās</w:t>
            </w:r>
          </w:p>
        </w:tc>
        <w:tc>
          <w:tcPr>
            <w:tcW w:w="940" w:type="pct"/>
            <w:shd w:val="clear" w:color="auto" w:fill="auto"/>
          </w:tcPr>
          <w:p w14:paraId="25FA2486" w14:textId="0BB6CE05"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15 </w:t>
            </w:r>
          </w:p>
        </w:tc>
        <w:tc>
          <w:tcPr>
            <w:tcW w:w="902" w:type="pct"/>
          </w:tcPr>
          <w:p w14:paraId="0857F52F" w14:textId="30446C97"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+6</w:t>
            </w:r>
          </w:p>
        </w:tc>
      </w:tr>
      <w:tr w:rsidR="003C6C59" w:rsidRPr="0077568A" w14:paraId="3522BBBE" w14:textId="77777777" w:rsidTr="00BB1E35">
        <w:tc>
          <w:tcPr>
            <w:tcW w:w="529" w:type="pct"/>
            <w:shd w:val="clear" w:color="auto" w:fill="auto"/>
          </w:tcPr>
          <w:p w14:paraId="2A1017C3" w14:textId="77777777" w:rsidR="003C6C59" w:rsidRPr="00F311CA" w:rsidRDefault="003C6C59" w:rsidP="003C6C59">
            <w:pPr>
              <w:pStyle w:val="western"/>
              <w:rPr>
                <w:color w:val="000000" w:themeColor="text1"/>
                <w:lang w:val="lv-LV"/>
              </w:rPr>
            </w:pPr>
            <w:r w:rsidRPr="00F311CA">
              <w:rPr>
                <w:color w:val="000000" w:themeColor="text1"/>
                <w:lang w:val="lv-LV"/>
              </w:rPr>
              <w:t>6.</w:t>
            </w:r>
          </w:p>
        </w:tc>
        <w:tc>
          <w:tcPr>
            <w:tcW w:w="2630" w:type="pct"/>
            <w:shd w:val="clear" w:color="auto" w:fill="auto"/>
          </w:tcPr>
          <w:p w14:paraId="466C6C1B" w14:textId="77777777" w:rsidR="003C6C59" w:rsidRPr="00F72815" w:rsidRDefault="003C6C59" w:rsidP="003C6C59">
            <w:pPr>
              <w:pStyle w:val="western"/>
              <w:rPr>
                <w:color w:val="000000" w:themeColor="text1"/>
                <w:lang w:val="lv-LV"/>
              </w:rPr>
            </w:pPr>
            <w:r w:rsidRPr="00F72815">
              <w:rPr>
                <w:color w:val="000000" w:themeColor="text1"/>
                <w:lang w:val="lv-LV"/>
              </w:rPr>
              <w:t>Strādā</w:t>
            </w:r>
          </w:p>
        </w:tc>
        <w:tc>
          <w:tcPr>
            <w:tcW w:w="940" w:type="pct"/>
            <w:shd w:val="clear" w:color="auto" w:fill="auto"/>
          </w:tcPr>
          <w:p w14:paraId="487C2099" w14:textId="48D2D21B"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1</w:t>
            </w:r>
          </w:p>
        </w:tc>
        <w:tc>
          <w:tcPr>
            <w:tcW w:w="902" w:type="pct"/>
          </w:tcPr>
          <w:p w14:paraId="5CFB70C9" w14:textId="4C06A589"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+1</w:t>
            </w:r>
          </w:p>
        </w:tc>
      </w:tr>
      <w:tr w:rsidR="003C6C59" w:rsidRPr="0077568A" w14:paraId="68A5B519" w14:textId="77777777" w:rsidTr="00BB1E35">
        <w:tc>
          <w:tcPr>
            <w:tcW w:w="529" w:type="pct"/>
            <w:shd w:val="clear" w:color="auto" w:fill="auto"/>
            <w:vAlign w:val="center"/>
          </w:tcPr>
          <w:p w14:paraId="10893102"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7.</w:t>
            </w:r>
          </w:p>
        </w:tc>
        <w:tc>
          <w:tcPr>
            <w:tcW w:w="2630" w:type="pct"/>
            <w:shd w:val="clear" w:color="auto" w:fill="auto"/>
            <w:vAlign w:val="center"/>
          </w:tcPr>
          <w:p w14:paraId="7A29CA0D" w14:textId="77777777" w:rsidR="003C6C59" w:rsidRPr="00F72815" w:rsidRDefault="003C6C59" w:rsidP="003C6C59">
            <w:pPr>
              <w:widowControl w:val="0"/>
              <w:suppressAutoHyphens/>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Nodaļā ievietoti bērni, kuri:</w:t>
            </w:r>
          </w:p>
        </w:tc>
        <w:tc>
          <w:tcPr>
            <w:tcW w:w="940" w:type="pct"/>
            <w:shd w:val="clear" w:color="auto" w:fill="auto"/>
          </w:tcPr>
          <w:p w14:paraId="30395AFF" w14:textId="77777777" w:rsidR="003C6C59" w:rsidRPr="0077568A" w:rsidRDefault="003C6C59" w:rsidP="003C6C59">
            <w:pPr>
              <w:jc w:val="center"/>
              <w:rPr>
                <w:rFonts w:ascii="Times New Roman" w:hAnsi="Times New Roman" w:cs="Times New Roman"/>
                <w:sz w:val="24"/>
                <w:szCs w:val="24"/>
              </w:rPr>
            </w:pPr>
          </w:p>
        </w:tc>
        <w:tc>
          <w:tcPr>
            <w:tcW w:w="902" w:type="pct"/>
          </w:tcPr>
          <w:p w14:paraId="2364AF4C" w14:textId="77777777" w:rsidR="003C6C59" w:rsidRPr="0077568A" w:rsidRDefault="003C6C59" w:rsidP="003C6C59">
            <w:pPr>
              <w:jc w:val="center"/>
              <w:rPr>
                <w:rFonts w:ascii="Times New Roman" w:hAnsi="Times New Roman" w:cs="Times New Roman"/>
                <w:sz w:val="24"/>
                <w:szCs w:val="24"/>
              </w:rPr>
            </w:pPr>
          </w:p>
        </w:tc>
      </w:tr>
      <w:tr w:rsidR="003C6C59" w:rsidRPr="0077568A" w14:paraId="2B51DE91" w14:textId="77777777" w:rsidTr="00BB1E35">
        <w:tc>
          <w:tcPr>
            <w:tcW w:w="529" w:type="pct"/>
            <w:shd w:val="clear" w:color="auto" w:fill="auto"/>
            <w:vAlign w:val="center"/>
          </w:tcPr>
          <w:p w14:paraId="38216CA7"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7.1.</w:t>
            </w:r>
          </w:p>
        </w:tc>
        <w:tc>
          <w:tcPr>
            <w:tcW w:w="2630" w:type="pct"/>
            <w:shd w:val="clear" w:color="auto" w:fill="auto"/>
            <w:vAlign w:val="center"/>
          </w:tcPr>
          <w:p w14:paraId="75522412" w14:textId="77777777" w:rsidR="003C6C59" w:rsidRPr="00F72815" w:rsidRDefault="003C6C59" w:rsidP="003C6C59">
            <w:pPr>
              <w:widowControl w:val="0"/>
              <w:suppressAutoHyphens/>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četru stundu laikā no aizturēšanas nav nodoti bērnu vecākiem, aizstājējiem, bērnu aprūpes iestādei vai meklēšanas iniciatoram</w:t>
            </w:r>
          </w:p>
        </w:tc>
        <w:tc>
          <w:tcPr>
            <w:tcW w:w="940" w:type="pct"/>
            <w:shd w:val="clear" w:color="auto" w:fill="auto"/>
          </w:tcPr>
          <w:p w14:paraId="6B3ECBD6" w14:textId="75A0A4E7"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139 </w:t>
            </w:r>
          </w:p>
        </w:tc>
        <w:tc>
          <w:tcPr>
            <w:tcW w:w="902" w:type="pct"/>
          </w:tcPr>
          <w:p w14:paraId="631EAFF9" w14:textId="360959F4" w:rsidR="003C6C59" w:rsidRPr="0077568A" w:rsidRDefault="003C6C59" w:rsidP="003C6C59">
            <w:pPr>
              <w:jc w:val="center"/>
              <w:rPr>
                <w:rFonts w:ascii="Times New Roman" w:hAnsi="Times New Roman" w:cs="Times New Roman"/>
                <w:sz w:val="24"/>
                <w:szCs w:val="24"/>
              </w:rPr>
            </w:pPr>
            <w:r>
              <w:rPr>
                <w:rFonts w:ascii="Times New Roman" w:hAnsi="Times New Roman" w:cs="Times New Roman"/>
                <w:sz w:val="24"/>
                <w:szCs w:val="24"/>
              </w:rPr>
              <w:t>+21</w:t>
            </w:r>
          </w:p>
        </w:tc>
      </w:tr>
      <w:tr w:rsidR="003C6C59" w:rsidRPr="0077568A" w14:paraId="745678B6" w14:textId="77777777" w:rsidTr="00BB1E35">
        <w:tc>
          <w:tcPr>
            <w:tcW w:w="529" w:type="pct"/>
            <w:shd w:val="clear" w:color="auto" w:fill="auto"/>
            <w:vAlign w:val="center"/>
          </w:tcPr>
          <w:p w14:paraId="7ED424DB"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7.2.</w:t>
            </w:r>
          </w:p>
        </w:tc>
        <w:tc>
          <w:tcPr>
            <w:tcW w:w="2630" w:type="pct"/>
            <w:shd w:val="clear" w:color="auto" w:fill="auto"/>
            <w:vAlign w:val="center"/>
          </w:tcPr>
          <w:p w14:paraId="2B96F100" w14:textId="77777777" w:rsidR="003C6C59" w:rsidRPr="00F72815" w:rsidRDefault="003C6C59" w:rsidP="003C6C59">
            <w:pPr>
              <w:widowControl w:val="0"/>
              <w:suppressAutoHyphens/>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nelikumīgi šķērsojuši Latvijas Republikas robežu</w:t>
            </w:r>
          </w:p>
        </w:tc>
        <w:tc>
          <w:tcPr>
            <w:tcW w:w="940" w:type="pct"/>
            <w:shd w:val="clear" w:color="auto" w:fill="auto"/>
          </w:tcPr>
          <w:p w14:paraId="58A86830" w14:textId="59468C34"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02" w:type="pct"/>
          </w:tcPr>
          <w:p w14:paraId="4FB1D573" w14:textId="56B06C84"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+/-0</w:t>
            </w:r>
          </w:p>
        </w:tc>
      </w:tr>
      <w:tr w:rsidR="003C6C59" w:rsidRPr="0077568A" w14:paraId="3FAFBF10" w14:textId="77777777" w:rsidTr="00BB1E35">
        <w:tc>
          <w:tcPr>
            <w:tcW w:w="529" w:type="pct"/>
            <w:shd w:val="clear" w:color="auto" w:fill="auto"/>
            <w:vAlign w:val="center"/>
          </w:tcPr>
          <w:p w14:paraId="3461D973"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7.3.</w:t>
            </w:r>
          </w:p>
        </w:tc>
        <w:tc>
          <w:tcPr>
            <w:tcW w:w="2630" w:type="pct"/>
            <w:shd w:val="clear" w:color="auto" w:fill="auto"/>
            <w:vAlign w:val="center"/>
          </w:tcPr>
          <w:p w14:paraId="28DFEA05" w14:textId="77777777" w:rsidR="003C6C59" w:rsidRPr="00F72815" w:rsidRDefault="003C6C59" w:rsidP="003C6C59">
            <w:pPr>
              <w:widowControl w:val="0"/>
              <w:suppressAutoHyphens/>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saskaņā ar tiesas nolēmumu, prokurora norādījumu, izmeklēšanas iestādes lēmumu</w:t>
            </w:r>
          </w:p>
        </w:tc>
        <w:tc>
          <w:tcPr>
            <w:tcW w:w="940" w:type="pct"/>
            <w:shd w:val="clear" w:color="auto" w:fill="auto"/>
          </w:tcPr>
          <w:p w14:paraId="3121821B" w14:textId="24083460"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02" w:type="pct"/>
          </w:tcPr>
          <w:p w14:paraId="6D8919CD" w14:textId="493FF638"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+1</w:t>
            </w:r>
          </w:p>
        </w:tc>
      </w:tr>
      <w:tr w:rsidR="003C6C59" w:rsidRPr="0077568A" w14:paraId="00DC5349" w14:textId="77777777" w:rsidTr="00BB1E35">
        <w:tc>
          <w:tcPr>
            <w:tcW w:w="529" w:type="pct"/>
            <w:shd w:val="clear" w:color="auto" w:fill="auto"/>
          </w:tcPr>
          <w:p w14:paraId="5441B0BD"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8.</w:t>
            </w:r>
          </w:p>
        </w:tc>
        <w:tc>
          <w:tcPr>
            <w:tcW w:w="2630" w:type="pct"/>
            <w:shd w:val="clear" w:color="auto" w:fill="auto"/>
          </w:tcPr>
          <w:p w14:paraId="77261A06"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skaits atskaites periodā, kuri atdoti:</w:t>
            </w:r>
          </w:p>
        </w:tc>
        <w:tc>
          <w:tcPr>
            <w:tcW w:w="940" w:type="pct"/>
            <w:shd w:val="clear" w:color="auto" w:fill="auto"/>
          </w:tcPr>
          <w:p w14:paraId="0BC15071" w14:textId="1FC7C354"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140 </w:t>
            </w:r>
          </w:p>
        </w:tc>
        <w:tc>
          <w:tcPr>
            <w:tcW w:w="902" w:type="pct"/>
          </w:tcPr>
          <w:p w14:paraId="1237C70F" w14:textId="35D59C42"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+23</w:t>
            </w:r>
          </w:p>
        </w:tc>
      </w:tr>
      <w:tr w:rsidR="003C6C59" w:rsidRPr="0077568A" w14:paraId="63E3BFE7" w14:textId="77777777" w:rsidTr="00BB1E35">
        <w:tc>
          <w:tcPr>
            <w:tcW w:w="529" w:type="pct"/>
            <w:shd w:val="clear" w:color="auto" w:fill="auto"/>
          </w:tcPr>
          <w:p w14:paraId="1F73B9EA"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8.1</w:t>
            </w:r>
          </w:p>
        </w:tc>
        <w:tc>
          <w:tcPr>
            <w:tcW w:w="2630" w:type="pct"/>
            <w:shd w:val="clear" w:color="auto" w:fill="auto"/>
          </w:tcPr>
          <w:p w14:paraId="35B007CC"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vecākiem vai viņus aizvietojošām personām</w:t>
            </w:r>
          </w:p>
        </w:tc>
        <w:tc>
          <w:tcPr>
            <w:tcW w:w="940" w:type="pct"/>
            <w:shd w:val="clear" w:color="auto" w:fill="auto"/>
          </w:tcPr>
          <w:p w14:paraId="3D27EE85" w14:textId="209CFB39"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79 </w:t>
            </w:r>
          </w:p>
        </w:tc>
        <w:tc>
          <w:tcPr>
            <w:tcW w:w="902" w:type="pct"/>
          </w:tcPr>
          <w:p w14:paraId="3FF63889" w14:textId="5ED8689D"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+33</w:t>
            </w:r>
          </w:p>
        </w:tc>
      </w:tr>
      <w:tr w:rsidR="003C6C59" w:rsidRPr="0077568A" w14:paraId="19134E92" w14:textId="77777777" w:rsidTr="00BB1E35">
        <w:tc>
          <w:tcPr>
            <w:tcW w:w="529" w:type="pct"/>
            <w:shd w:val="clear" w:color="auto" w:fill="auto"/>
          </w:tcPr>
          <w:p w14:paraId="3345DC7B"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lastRenderedPageBreak/>
              <w:t>8.2.</w:t>
            </w:r>
          </w:p>
        </w:tc>
        <w:tc>
          <w:tcPr>
            <w:tcW w:w="2630" w:type="pct"/>
            <w:shd w:val="clear" w:color="auto" w:fill="auto"/>
          </w:tcPr>
          <w:p w14:paraId="1A28332D"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aprūpes iestādēm, internātskolām</w:t>
            </w:r>
          </w:p>
        </w:tc>
        <w:tc>
          <w:tcPr>
            <w:tcW w:w="940" w:type="pct"/>
            <w:shd w:val="clear" w:color="auto" w:fill="auto"/>
          </w:tcPr>
          <w:p w14:paraId="13400CAF" w14:textId="60DF9B1A"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40 </w:t>
            </w:r>
          </w:p>
        </w:tc>
        <w:tc>
          <w:tcPr>
            <w:tcW w:w="902" w:type="pct"/>
          </w:tcPr>
          <w:p w14:paraId="1B33460E" w14:textId="2F324AAB"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+4</w:t>
            </w:r>
          </w:p>
        </w:tc>
      </w:tr>
      <w:tr w:rsidR="003C6C59" w:rsidRPr="0077568A" w14:paraId="13B2B457" w14:textId="77777777" w:rsidTr="00BB1E35">
        <w:tc>
          <w:tcPr>
            <w:tcW w:w="529" w:type="pct"/>
            <w:shd w:val="clear" w:color="auto" w:fill="auto"/>
          </w:tcPr>
          <w:p w14:paraId="14B9F575"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8.3.</w:t>
            </w:r>
          </w:p>
        </w:tc>
        <w:tc>
          <w:tcPr>
            <w:tcW w:w="2630" w:type="pct"/>
            <w:shd w:val="clear" w:color="auto" w:fill="auto"/>
          </w:tcPr>
          <w:p w14:paraId="3D0A48BE"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sociālās korekcijas izglītības iestādei</w:t>
            </w:r>
          </w:p>
        </w:tc>
        <w:tc>
          <w:tcPr>
            <w:tcW w:w="940" w:type="pct"/>
            <w:shd w:val="clear" w:color="auto" w:fill="auto"/>
          </w:tcPr>
          <w:p w14:paraId="4E95868D" w14:textId="3B779F4A"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02" w:type="pct"/>
          </w:tcPr>
          <w:p w14:paraId="5957ADC8" w14:textId="376750B9"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-10</w:t>
            </w:r>
          </w:p>
        </w:tc>
      </w:tr>
      <w:tr w:rsidR="003C6C59" w:rsidRPr="0077568A" w14:paraId="7E309447" w14:textId="77777777" w:rsidTr="00BB1E35">
        <w:tc>
          <w:tcPr>
            <w:tcW w:w="529" w:type="pct"/>
            <w:shd w:val="clear" w:color="auto" w:fill="auto"/>
          </w:tcPr>
          <w:p w14:paraId="49BD298C"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8.4.</w:t>
            </w:r>
          </w:p>
        </w:tc>
        <w:tc>
          <w:tcPr>
            <w:tcW w:w="2630" w:type="pct"/>
            <w:shd w:val="clear" w:color="auto" w:fill="auto"/>
          </w:tcPr>
          <w:p w14:paraId="78EFC5AF"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ievietoti bērnu aprūpes iestādēs, internātskolās, krīzes centros</w:t>
            </w:r>
          </w:p>
        </w:tc>
        <w:tc>
          <w:tcPr>
            <w:tcW w:w="940" w:type="pct"/>
            <w:shd w:val="clear" w:color="auto" w:fill="auto"/>
          </w:tcPr>
          <w:p w14:paraId="217FC502" w14:textId="213723FD"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902" w:type="pct"/>
          </w:tcPr>
          <w:p w14:paraId="3DB5B013" w14:textId="11909171"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-11</w:t>
            </w:r>
          </w:p>
        </w:tc>
      </w:tr>
      <w:tr w:rsidR="003C6C59" w:rsidRPr="0077568A" w14:paraId="313E062A" w14:textId="77777777" w:rsidTr="00BB1E35">
        <w:tc>
          <w:tcPr>
            <w:tcW w:w="529" w:type="pct"/>
            <w:shd w:val="clear" w:color="auto" w:fill="auto"/>
          </w:tcPr>
          <w:p w14:paraId="28B55DA8"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8.5.</w:t>
            </w:r>
          </w:p>
        </w:tc>
        <w:tc>
          <w:tcPr>
            <w:tcW w:w="2630" w:type="pct"/>
            <w:shd w:val="clear" w:color="auto" w:fill="auto"/>
          </w:tcPr>
          <w:p w14:paraId="50D6C53B"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policijas darbiniekiem</w:t>
            </w:r>
          </w:p>
        </w:tc>
        <w:tc>
          <w:tcPr>
            <w:tcW w:w="940" w:type="pct"/>
            <w:shd w:val="clear" w:color="auto" w:fill="auto"/>
          </w:tcPr>
          <w:p w14:paraId="5A59420C" w14:textId="661C2991"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14 </w:t>
            </w:r>
          </w:p>
        </w:tc>
        <w:tc>
          <w:tcPr>
            <w:tcW w:w="902" w:type="pct"/>
          </w:tcPr>
          <w:p w14:paraId="2D47A97E" w14:textId="7228536C"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+10</w:t>
            </w:r>
          </w:p>
        </w:tc>
      </w:tr>
      <w:tr w:rsidR="003C6C59" w:rsidRPr="0077568A" w14:paraId="46873061" w14:textId="77777777" w:rsidTr="00BB1E35">
        <w:tc>
          <w:tcPr>
            <w:tcW w:w="529" w:type="pct"/>
            <w:shd w:val="clear" w:color="auto" w:fill="auto"/>
          </w:tcPr>
          <w:p w14:paraId="337F465C"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8.6.</w:t>
            </w:r>
          </w:p>
        </w:tc>
        <w:tc>
          <w:tcPr>
            <w:tcW w:w="2630" w:type="pct"/>
            <w:shd w:val="clear" w:color="auto" w:fill="auto"/>
          </w:tcPr>
          <w:p w14:paraId="34BB0DBE"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Medicīnas iestādei</w:t>
            </w:r>
          </w:p>
        </w:tc>
        <w:tc>
          <w:tcPr>
            <w:tcW w:w="940" w:type="pct"/>
            <w:shd w:val="clear" w:color="auto" w:fill="auto"/>
          </w:tcPr>
          <w:p w14:paraId="070AEF18" w14:textId="0329708B" w:rsidR="003C6C59" w:rsidRPr="0077568A" w:rsidRDefault="009349D5" w:rsidP="003C6C59">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02" w:type="pct"/>
          </w:tcPr>
          <w:p w14:paraId="4983209E" w14:textId="101538FE"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-3</w:t>
            </w:r>
          </w:p>
        </w:tc>
      </w:tr>
      <w:tr w:rsidR="003C6C59" w:rsidRPr="0077568A" w14:paraId="127E0E12" w14:textId="77777777" w:rsidTr="00BB1E35">
        <w:tc>
          <w:tcPr>
            <w:tcW w:w="529" w:type="pct"/>
            <w:shd w:val="clear" w:color="auto" w:fill="auto"/>
          </w:tcPr>
          <w:p w14:paraId="4B57D10E"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9.</w:t>
            </w:r>
          </w:p>
        </w:tc>
        <w:tc>
          <w:tcPr>
            <w:tcW w:w="2630" w:type="pct"/>
            <w:shd w:val="clear" w:color="auto" w:fill="auto"/>
          </w:tcPr>
          <w:p w14:paraId="02FBDB6F"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Noskaidrota bērna personība</w:t>
            </w:r>
          </w:p>
        </w:tc>
        <w:tc>
          <w:tcPr>
            <w:tcW w:w="940" w:type="pct"/>
            <w:shd w:val="clear" w:color="auto" w:fill="auto"/>
          </w:tcPr>
          <w:p w14:paraId="131DE088" w14:textId="1D4ECEDE" w:rsidR="003C6C59" w:rsidRPr="0077568A" w:rsidRDefault="00656A87" w:rsidP="003C6C59">
            <w:pPr>
              <w:jc w:val="center"/>
              <w:rPr>
                <w:rFonts w:ascii="Times New Roman" w:hAnsi="Times New Roman" w:cs="Times New Roman"/>
                <w:sz w:val="24"/>
                <w:szCs w:val="24"/>
              </w:rPr>
            </w:pPr>
            <w:r>
              <w:rPr>
                <w:rFonts w:ascii="Times New Roman" w:hAnsi="Times New Roman" w:cs="Times New Roman"/>
                <w:sz w:val="24"/>
                <w:szCs w:val="24"/>
              </w:rPr>
              <w:t>1</w:t>
            </w:r>
          </w:p>
        </w:tc>
        <w:tc>
          <w:tcPr>
            <w:tcW w:w="902" w:type="pct"/>
          </w:tcPr>
          <w:p w14:paraId="7C3B8584" w14:textId="0A5D60CD" w:rsidR="003C6C59" w:rsidRPr="0077568A" w:rsidRDefault="00656A87" w:rsidP="003C6C59">
            <w:pPr>
              <w:jc w:val="center"/>
              <w:rPr>
                <w:rFonts w:ascii="Times New Roman" w:hAnsi="Times New Roman" w:cs="Times New Roman"/>
                <w:sz w:val="24"/>
                <w:szCs w:val="24"/>
              </w:rPr>
            </w:pPr>
            <w:r>
              <w:rPr>
                <w:rFonts w:ascii="Times New Roman" w:hAnsi="Times New Roman" w:cs="Times New Roman"/>
                <w:sz w:val="24"/>
                <w:szCs w:val="24"/>
              </w:rPr>
              <w:t>+1</w:t>
            </w:r>
          </w:p>
        </w:tc>
      </w:tr>
      <w:tr w:rsidR="003C6C59" w:rsidRPr="0077568A" w14:paraId="0344C841" w14:textId="77777777" w:rsidTr="00BB1E35">
        <w:tc>
          <w:tcPr>
            <w:tcW w:w="529" w:type="pct"/>
            <w:shd w:val="clear" w:color="auto" w:fill="auto"/>
          </w:tcPr>
          <w:p w14:paraId="08EE786C"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w:t>
            </w:r>
          </w:p>
        </w:tc>
        <w:tc>
          <w:tcPr>
            <w:tcW w:w="2630" w:type="pct"/>
            <w:shd w:val="clear" w:color="auto" w:fill="auto"/>
          </w:tcPr>
          <w:p w14:paraId="3F8E7D55"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Nosūtītie ziņojumi kopā:</w:t>
            </w:r>
          </w:p>
        </w:tc>
        <w:tc>
          <w:tcPr>
            <w:tcW w:w="940" w:type="pct"/>
            <w:shd w:val="clear" w:color="auto" w:fill="auto"/>
          </w:tcPr>
          <w:p w14:paraId="586B0543" w14:textId="54113EAB"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327</w:t>
            </w:r>
          </w:p>
        </w:tc>
        <w:tc>
          <w:tcPr>
            <w:tcW w:w="902" w:type="pct"/>
          </w:tcPr>
          <w:p w14:paraId="1CB5BDF3" w14:textId="19382B56"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+89</w:t>
            </w:r>
          </w:p>
        </w:tc>
      </w:tr>
      <w:tr w:rsidR="003C6C59" w:rsidRPr="0077568A" w14:paraId="5BFD2B6F" w14:textId="77777777" w:rsidTr="00BB1E35">
        <w:tc>
          <w:tcPr>
            <w:tcW w:w="529" w:type="pct"/>
            <w:shd w:val="clear" w:color="auto" w:fill="auto"/>
          </w:tcPr>
          <w:p w14:paraId="00C32934"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10.1.</w:t>
            </w:r>
          </w:p>
        </w:tc>
        <w:tc>
          <w:tcPr>
            <w:tcW w:w="2630" w:type="pct"/>
            <w:shd w:val="clear" w:color="auto" w:fill="auto"/>
          </w:tcPr>
          <w:p w14:paraId="5A105D39"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policijas iestādēm</w:t>
            </w:r>
          </w:p>
        </w:tc>
        <w:tc>
          <w:tcPr>
            <w:tcW w:w="940" w:type="pct"/>
            <w:shd w:val="clear" w:color="auto" w:fill="auto"/>
          </w:tcPr>
          <w:p w14:paraId="40D5406C" w14:textId="2E097FAD"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17 </w:t>
            </w:r>
          </w:p>
        </w:tc>
        <w:tc>
          <w:tcPr>
            <w:tcW w:w="902" w:type="pct"/>
          </w:tcPr>
          <w:p w14:paraId="50154B78" w14:textId="1AE34B86"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+4</w:t>
            </w:r>
          </w:p>
        </w:tc>
      </w:tr>
      <w:tr w:rsidR="003C6C59" w:rsidRPr="0077568A" w14:paraId="46BDA00B" w14:textId="77777777" w:rsidTr="00BB1E35">
        <w:tc>
          <w:tcPr>
            <w:tcW w:w="529" w:type="pct"/>
            <w:shd w:val="clear" w:color="auto" w:fill="auto"/>
          </w:tcPr>
          <w:p w14:paraId="1A78304C"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10.1.1.</w:t>
            </w:r>
          </w:p>
        </w:tc>
        <w:tc>
          <w:tcPr>
            <w:tcW w:w="2630" w:type="pct"/>
            <w:shd w:val="clear" w:color="auto" w:fill="auto"/>
          </w:tcPr>
          <w:p w14:paraId="0FE18777"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t.sk. par noziedzīgiem nodarījumiem</w:t>
            </w:r>
          </w:p>
        </w:tc>
        <w:tc>
          <w:tcPr>
            <w:tcW w:w="940" w:type="pct"/>
            <w:shd w:val="clear" w:color="auto" w:fill="auto"/>
          </w:tcPr>
          <w:p w14:paraId="5A168804" w14:textId="2151E833"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02" w:type="pct"/>
          </w:tcPr>
          <w:p w14:paraId="2D6CEC9A" w14:textId="1CD51FE2" w:rsidR="003C6C59" w:rsidRPr="0077568A" w:rsidRDefault="00CC0A7C" w:rsidP="003C6C59">
            <w:pPr>
              <w:jc w:val="center"/>
              <w:rPr>
                <w:rFonts w:ascii="Times New Roman" w:hAnsi="Times New Roman" w:cs="Times New Roman"/>
                <w:sz w:val="24"/>
                <w:szCs w:val="24"/>
              </w:rPr>
            </w:pPr>
            <w:r>
              <w:rPr>
                <w:rFonts w:ascii="Times New Roman" w:hAnsi="Times New Roman" w:cs="Times New Roman"/>
                <w:sz w:val="24"/>
                <w:szCs w:val="24"/>
              </w:rPr>
              <w:t>+/- 0</w:t>
            </w:r>
          </w:p>
        </w:tc>
      </w:tr>
      <w:tr w:rsidR="003C6C59" w:rsidRPr="0077568A" w14:paraId="3D983BA4" w14:textId="77777777" w:rsidTr="00BB1E35">
        <w:tc>
          <w:tcPr>
            <w:tcW w:w="529" w:type="pct"/>
            <w:shd w:val="clear" w:color="auto" w:fill="FFFFFF" w:themeFill="background1"/>
          </w:tcPr>
          <w:p w14:paraId="73B1A680"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10.2.</w:t>
            </w:r>
          </w:p>
        </w:tc>
        <w:tc>
          <w:tcPr>
            <w:tcW w:w="2630" w:type="pct"/>
            <w:shd w:val="clear" w:color="auto" w:fill="FFFFFF" w:themeFill="background1"/>
          </w:tcPr>
          <w:p w14:paraId="014D7AE8"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izglītības pārvaldēm</w:t>
            </w:r>
          </w:p>
        </w:tc>
        <w:tc>
          <w:tcPr>
            <w:tcW w:w="940" w:type="pct"/>
            <w:shd w:val="clear" w:color="auto" w:fill="auto"/>
          </w:tcPr>
          <w:p w14:paraId="1470DA3F" w14:textId="3387B076"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02" w:type="pct"/>
          </w:tcPr>
          <w:p w14:paraId="48714CB3" w14:textId="06A46B86"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+/-0</w:t>
            </w:r>
          </w:p>
        </w:tc>
      </w:tr>
      <w:tr w:rsidR="003C6C59" w:rsidRPr="0077568A" w14:paraId="368DBD3A" w14:textId="77777777" w:rsidTr="00BB1E35">
        <w:tc>
          <w:tcPr>
            <w:tcW w:w="529" w:type="pct"/>
            <w:shd w:val="clear" w:color="auto" w:fill="FFFFFF" w:themeFill="background1"/>
          </w:tcPr>
          <w:p w14:paraId="1434E530"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10.3.</w:t>
            </w:r>
          </w:p>
        </w:tc>
        <w:tc>
          <w:tcPr>
            <w:tcW w:w="2630" w:type="pct"/>
            <w:shd w:val="clear" w:color="auto" w:fill="FFFFFF" w:themeFill="background1"/>
          </w:tcPr>
          <w:p w14:paraId="4C491769"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 xml:space="preserve">bāriņtiesai </w:t>
            </w:r>
          </w:p>
        </w:tc>
        <w:tc>
          <w:tcPr>
            <w:tcW w:w="940" w:type="pct"/>
            <w:shd w:val="clear" w:color="auto" w:fill="auto"/>
          </w:tcPr>
          <w:p w14:paraId="2B140118" w14:textId="709501AA"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165 </w:t>
            </w:r>
          </w:p>
        </w:tc>
        <w:tc>
          <w:tcPr>
            <w:tcW w:w="902" w:type="pct"/>
          </w:tcPr>
          <w:p w14:paraId="397AC96A" w14:textId="6CBDA9B3"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+52</w:t>
            </w:r>
          </w:p>
        </w:tc>
      </w:tr>
      <w:tr w:rsidR="003C6C59" w:rsidRPr="0077568A" w14:paraId="4AA7C47A" w14:textId="77777777" w:rsidTr="00BB1E35">
        <w:tc>
          <w:tcPr>
            <w:tcW w:w="529" w:type="pct"/>
            <w:shd w:val="clear" w:color="auto" w:fill="FFFFFF" w:themeFill="background1"/>
          </w:tcPr>
          <w:p w14:paraId="76A12C1D"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10.4.</w:t>
            </w:r>
          </w:p>
        </w:tc>
        <w:tc>
          <w:tcPr>
            <w:tcW w:w="2630" w:type="pct"/>
            <w:shd w:val="clear" w:color="auto" w:fill="FFFFFF" w:themeFill="background1"/>
          </w:tcPr>
          <w:p w14:paraId="202650C5"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pašvaldību sociālajam dienestam</w:t>
            </w:r>
          </w:p>
        </w:tc>
        <w:tc>
          <w:tcPr>
            <w:tcW w:w="940" w:type="pct"/>
            <w:shd w:val="clear" w:color="auto" w:fill="auto"/>
          </w:tcPr>
          <w:p w14:paraId="78F54F55" w14:textId="51418B1E"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139</w:t>
            </w:r>
          </w:p>
        </w:tc>
        <w:tc>
          <w:tcPr>
            <w:tcW w:w="902" w:type="pct"/>
          </w:tcPr>
          <w:p w14:paraId="75F171CD" w14:textId="432436CE"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+31</w:t>
            </w:r>
          </w:p>
        </w:tc>
      </w:tr>
      <w:tr w:rsidR="003C6C59" w:rsidRPr="0077568A" w14:paraId="78ABAB07" w14:textId="77777777" w:rsidTr="00BB1E35">
        <w:tc>
          <w:tcPr>
            <w:tcW w:w="529" w:type="pct"/>
            <w:shd w:val="clear" w:color="auto" w:fill="FFFFFF" w:themeFill="background1"/>
          </w:tcPr>
          <w:p w14:paraId="212951AA"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10.5.</w:t>
            </w:r>
          </w:p>
        </w:tc>
        <w:tc>
          <w:tcPr>
            <w:tcW w:w="2630" w:type="pct"/>
            <w:shd w:val="clear" w:color="auto" w:fill="FFFFFF" w:themeFill="background1"/>
          </w:tcPr>
          <w:p w14:paraId="492EBC53"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aprūpes iestādēm, internātskolām, krīzes centriem</w:t>
            </w:r>
          </w:p>
        </w:tc>
        <w:tc>
          <w:tcPr>
            <w:tcW w:w="940" w:type="pct"/>
            <w:shd w:val="clear" w:color="auto" w:fill="auto"/>
          </w:tcPr>
          <w:p w14:paraId="20FBA6A1" w14:textId="69225940"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02" w:type="pct"/>
          </w:tcPr>
          <w:p w14:paraId="7134263B" w14:textId="5F576390"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-3</w:t>
            </w:r>
          </w:p>
        </w:tc>
      </w:tr>
      <w:tr w:rsidR="003C6C59" w:rsidRPr="0077568A" w14:paraId="6EA863A1" w14:textId="77777777" w:rsidTr="00BB1E35">
        <w:tc>
          <w:tcPr>
            <w:tcW w:w="529" w:type="pct"/>
            <w:shd w:val="clear" w:color="auto" w:fill="FFFFFF" w:themeFill="background1"/>
          </w:tcPr>
          <w:p w14:paraId="6CCD26A6"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10.6.</w:t>
            </w:r>
          </w:p>
        </w:tc>
        <w:tc>
          <w:tcPr>
            <w:tcW w:w="2630" w:type="pct"/>
            <w:shd w:val="clear" w:color="auto" w:fill="FFFFFF" w:themeFill="background1"/>
          </w:tcPr>
          <w:p w14:paraId="155098EE"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vecākiem</w:t>
            </w:r>
          </w:p>
        </w:tc>
        <w:tc>
          <w:tcPr>
            <w:tcW w:w="940" w:type="pct"/>
            <w:shd w:val="clear" w:color="auto" w:fill="auto"/>
          </w:tcPr>
          <w:p w14:paraId="5007A838" w14:textId="1B10D3D3"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02" w:type="pct"/>
          </w:tcPr>
          <w:p w14:paraId="50CD4A4E" w14:textId="36936647"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+/-0</w:t>
            </w:r>
          </w:p>
        </w:tc>
      </w:tr>
      <w:tr w:rsidR="003C6C59" w:rsidRPr="0077568A" w14:paraId="34C55B55" w14:textId="77777777" w:rsidTr="00BB1E35">
        <w:tc>
          <w:tcPr>
            <w:tcW w:w="529" w:type="pct"/>
            <w:shd w:val="clear" w:color="auto" w:fill="FFFFFF" w:themeFill="background1"/>
          </w:tcPr>
          <w:p w14:paraId="4D031AC3"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10.7.</w:t>
            </w:r>
          </w:p>
        </w:tc>
        <w:tc>
          <w:tcPr>
            <w:tcW w:w="2630" w:type="pct"/>
            <w:shd w:val="clear" w:color="auto" w:fill="FFFFFF" w:themeFill="background1"/>
          </w:tcPr>
          <w:p w14:paraId="0B268DAC"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nosūtīti ziņojumi citām valsts un sabiedriskām iestādēm</w:t>
            </w:r>
          </w:p>
        </w:tc>
        <w:tc>
          <w:tcPr>
            <w:tcW w:w="940" w:type="pct"/>
            <w:shd w:val="clear" w:color="auto" w:fill="auto"/>
          </w:tcPr>
          <w:p w14:paraId="6115C95D" w14:textId="2928C395"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6 </w:t>
            </w:r>
          </w:p>
        </w:tc>
        <w:tc>
          <w:tcPr>
            <w:tcW w:w="902" w:type="pct"/>
          </w:tcPr>
          <w:p w14:paraId="1BDAD260" w14:textId="4FC778E6"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+5</w:t>
            </w:r>
          </w:p>
        </w:tc>
      </w:tr>
      <w:tr w:rsidR="003C6C59" w:rsidRPr="0077568A" w14:paraId="0F40BD99" w14:textId="77777777" w:rsidTr="00BB1E35">
        <w:tc>
          <w:tcPr>
            <w:tcW w:w="529" w:type="pct"/>
            <w:shd w:val="clear" w:color="auto" w:fill="FFFFFF" w:themeFill="background1"/>
          </w:tcPr>
          <w:p w14:paraId="124D9709"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11.</w:t>
            </w:r>
          </w:p>
        </w:tc>
        <w:tc>
          <w:tcPr>
            <w:tcW w:w="2630" w:type="pct"/>
            <w:shd w:val="clear" w:color="auto" w:fill="FFFFFF" w:themeFill="background1"/>
          </w:tcPr>
          <w:p w14:paraId="45A7EEDD"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Vecāku skaits, ar kuriem veikts profilakses darbs</w:t>
            </w:r>
          </w:p>
        </w:tc>
        <w:tc>
          <w:tcPr>
            <w:tcW w:w="940" w:type="pct"/>
            <w:shd w:val="clear" w:color="auto" w:fill="auto"/>
          </w:tcPr>
          <w:p w14:paraId="56836FC6" w14:textId="12A2D22B"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37 </w:t>
            </w:r>
          </w:p>
        </w:tc>
        <w:tc>
          <w:tcPr>
            <w:tcW w:w="902" w:type="pct"/>
          </w:tcPr>
          <w:p w14:paraId="0B63D075" w14:textId="3275F7DB"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+12</w:t>
            </w:r>
          </w:p>
        </w:tc>
      </w:tr>
      <w:tr w:rsidR="003C6C59" w:rsidRPr="0077568A" w14:paraId="250CF257" w14:textId="77777777" w:rsidTr="00BB1E35">
        <w:tc>
          <w:tcPr>
            <w:tcW w:w="529" w:type="pct"/>
            <w:shd w:val="clear" w:color="auto" w:fill="FFFFFF" w:themeFill="background1"/>
          </w:tcPr>
          <w:p w14:paraId="41B646B0"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12.</w:t>
            </w:r>
          </w:p>
        </w:tc>
        <w:tc>
          <w:tcPr>
            <w:tcW w:w="2630" w:type="pct"/>
            <w:shd w:val="clear" w:color="auto" w:fill="FFFFFF" w:themeFill="background1"/>
          </w:tcPr>
          <w:p w14:paraId="08C298F2"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Pēc medicīniskās palīdzības griezušos bērnu skaits</w:t>
            </w:r>
          </w:p>
        </w:tc>
        <w:tc>
          <w:tcPr>
            <w:tcW w:w="940" w:type="pct"/>
            <w:shd w:val="clear" w:color="auto" w:fill="auto"/>
          </w:tcPr>
          <w:p w14:paraId="2C722893" w14:textId="77777777" w:rsidR="003C6C59" w:rsidRPr="0077568A" w:rsidRDefault="003C6C59" w:rsidP="003C6C59">
            <w:pPr>
              <w:jc w:val="center"/>
              <w:rPr>
                <w:rFonts w:ascii="Times New Roman" w:hAnsi="Times New Roman" w:cs="Times New Roman"/>
                <w:sz w:val="24"/>
                <w:szCs w:val="24"/>
              </w:rPr>
            </w:pPr>
            <w:r w:rsidRPr="0077568A">
              <w:rPr>
                <w:rFonts w:ascii="Times New Roman" w:hAnsi="Times New Roman" w:cs="Times New Roman"/>
                <w:sz w:val="24"/>
                <w:szCs w:val="24"/>
              </w:rPr>
              <w:t>8 (+2)</w:t>
            </w:r>
          </w:p>
        </w:tc>
        <w:tc>
          <w:tcPr>
            <w:tcW w:w="902" w:type="pct"/>
          </w:tcPr>
          <w:p w14:paraId="328B4CC5" w14:textId="72B26067"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+2</w:t>
            </w:r>
          </w:p>
        </w:tc>
      </w:tr>
      <w:tr w:rsidR="003C6C59" w:rsidRPr="0077568A" w14:paraId="435E547A" w14:textId="77777777" w:rsidTr="00BB1E35">
        <w:tc>
          <w:tcPr>
            <w:tcW w:w="529" w:type="pct"/>
            <w:shd w:val="clear" w:color="auto" w:fill="FFFFFF" w:themeFill="background1"/>
          </w:tcPr>
          <w:p w14:paraId="7CB9C619"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13.</w:t>
            </w:r>
          </w:p>
        </w:tc>
        <w:tc>
          <w:tcPr>
            <w:tcW w:w="2630" w:type="pct"/>
            <w:shd w:val="clear" w:color="auto" w:fill="FFFFFF" w:themeFill="background1"/>
          </w:tcPr>
          <w:p w14:paraId="7DF1ACC2"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skaits, kurus ievietojušas VP RRP struktūrvienības</w:t>
            </w:r>
          </w:p>
        </w:tc>
        <w:tc>
          <w:tcPr>
            <w:tcW w:w="940" w:type="pct"/>
            <w:shd w:val="clear" w:color="auto" w:fill="auto"/>
          </w:tcPr>
          <w:p w14:paraId="3B7D7C19" w14:textId="509FBE82" w:rsidR="003C6C59" w:rsidRPr="0077568A" w:rsidRDefault="003C6C59" w:rsidP="003C6C59">
            <w:pPr>
              <w:jc w:val="center"/>
              <w:rPr>
                <w:rFonts w:ascii="Times New Roman" w:hAnsi="Times New Roman" w:cs="Times New Roman"/>
                <w:sz w:val="24"/>
                <w:szCs w:val="24"/>
              </w:rPr>
            </w:pPr>
            <w:r w:rsidRPr="0077568A">
              <w:rPr>
                <w:rFonts w:ascii="Times New Roman" w:hAnsi="Times New Roman" w:cs="Times New Roman"/>
                <w:sz w:val="24"/>
                <w:szCs w:val="24"/>
              </w:rPr>
              <w:t>1</w:t>
            </w:r>
            <w:r w:rsidR="003645B3">
              <w:rPr>
                <w:rFonts w:ascii="Times New Roman" w:hAnsi="Times New Roman" w:cs="Times New Roman"/>
                <w:sz w:val="24"/>
                <w:szCs w:val="24"/>
              </w:rPr>
              <w:t xml:space="preserve">20 </w:t>
            </w:r>
          </w:p>
        </w:tc>
        <w:tc>
          <w:tcPr>
            <w:tcW w:w="902" w:type="pct"/>
          </w:tcPr>
          <w:p w14:paraId="580E9B08" w14:textId="40293313"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+42</w:t>
            </w:r>
          </w:p>
        </w:tc>
      </w:tr>
      <w:tr w:rsidR="003C6C59" w:rsidRPr="0077568A" w14:paraId="7329CEE7" w14:textId="77777777" w:rsidTr="00BB1E35">
        <w:tc>
          <w:tcPr>
            <w:tcW w:w="529" w:type="pct"/>
            <w:shd w:val="clear" w:color="auto" w:fill="FFFFFF" w:themeFill="background1"/>
          </w:tcPr>
          <w:p w14:paraId="14DBAC9B"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14.</w:t>
            </w:r>
          </w:p>
        </w:tc>
        <w:tc>
          <w:tcPr>
            <w:tcW w:w="2630" w:type="pct"/>
            <w:shd w:val="clear" w:color="auto" w:fill="FFFFFF" w:themeFill="background1"/>
          </w:tcPr>
          <w:p w14:paraId="4A797972"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skaits, kurus ievietojušas citu Valsts policijas reģionu struktūrvienības</w:t>
            </w:r>
          </w:p>
        </w:tc>
        <w:tc>
          <w:tcPr>
            <w:tcW w:w="940" w:type="pct"/>
            <w:shd w:val="clear" w:color="auto" w:fill="auto"/>
          </w:tcPr>
          <w:p w14:paraId="3134DAAA" w14:textId="4169297C"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902" w:type="pct"/>
          </w:tcPr>
          <w:p w14:paraId="53B573D7" w14:textId="079929DC"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-11</w:t>
            </w:r>
          </w:p>
        </w:tc>
      </w:tr>
      <w:tr w:rsidR="003C6C59" w:rsidRPr="0077568A" w14:paraId="37607F95" w14:textId="77777777" w:rsidTr="00BB1E35">
        <w:tc>
          <w:tcPr>
            <w:tcW w:w="529" w:type="pct"/>
            <w:shd w:val="clear" w:color="auto" w:fill="FFFFFF" w:themeFill="background1"/>
          </w:tcPr>
          <w:p w14:paraId="25F35EEB"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15.</w:t>
            </w:r>
          </w:p>
        </w:tc>
        <w:tc>
          <w:tcPr>
            <w:tcW w:w="2630" w:type="pct"/>
            <w:shd w:val="clear" w:color="auto" w:fill="FFFFFF" w:themeFill="background1"/>
          </w:tcPr>
          <w:p w14:paraId="048D1F89"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skaits, kurus ievietojuši Pašvaldības policija</w:t>
            </w:r>
          </w:p>
        </w:tc>
        <w:tc>
          <w:tcPr>
            <w:tcW w:w="940" w:type="pct"/>
            <w:shd w:val="clear" w:color="auto" w:fill="auto"/>
          </w:tcPr>
          <w:p w14:paraId="34FF8D28" w14:textId="36E37034" w:rsidR="003C6C59" w:rsidRPr="0077568A" w:rsidRDefault="003645B3" w:rsidP="003C6C59">
            <w:pPr>
              <w:jc w:val="center"/>
              <w:rPr>
                <w:rFonts w:ascii="Times New Roman" w:hAnsi="Times New Roman" w:cs="Times New Roman"/>
                <w:sz w:val="24"/>
                <w:szCs w:val="24"/>
              </w:rPr>
            </w:pPr>
            <w:r>
              <w:rPr>
                <w:rFonts w:ascii="Times New Roman" w:hAnsi="Times New Roman" w:cs="Times New Roman"/>
                <w:sz w:val="24"/>
                <w:szCs w:val="24"/>
              </w:rPr>
              <w:t xml:space="preserve">19 </w:t>
            </w:r>
          </w:p>
        </w:tc>
        <w:tc>
          <w:tcPr>
            <w:tcW w:w="902" w:type="pct"/>
          </w:tcPr>
          <w:p w14:paraId="4AD70ED3" w14:textId="19E79B1D"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-9</w:t>
            </w:r>
          </w:p>
        </w:tc>
      </w:tr>
      <w:tr w:rsidR="003C6C59" w:rsidRPr="0077568A" w14:paraId="1A8A6546" w14:textId="77777777" w:rsidTr="00BB1E35">
        <w:tc>
          <w:tcPr>
            <w:tcW w:w="529" w:type="pct"/>
            <w:shd w:val="clear" w:color="auto" w:fill="FFFFFF" w:themeFill="background1"/>
          </w:tcPr>
          <w:p w14:paraId="0C0B432F" w14:textId="77777777" w:rsidR="003C6C59" w:rsidRPr="00F311CA"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311CA">
              <w:rPr>
                <w:rFonts w:ascii="Times New Roman" w:eastAsia="Arial Unicode MS" w:hAnsi="Times New Roman" w:cs="Times New Roman"/>
                <w:color w:val="000000" w:themeColor="text1"/>
                <w:kern w:val="1"/>
                <w:sz w:val="24"/>
                <w:szCs w:val="24"/>
                <w:lang w:eastAsia="hi-IN" w:bidi="hi-IN"/>
              </w:rPr>
              <w:t>16.</w:t>
            </w:r>
          </w:p>
        </w:tc>
        <w:tc>
          <w:tcPr>
            <w:tcW w:w="2630" w:type="pct"/>
            <w:shd w:val="clear" w:color="auto" w:fill="FFFFFF" w:themeFill="background1"/>
          </w:tcPr>
          <w:p w14:paraId="271D2390" w14:textId="77777777" w:rsidR="003C6C59" w:rsidRPr="00F72815" w:rsidRDefault="003C6C59" w:rsidP="003C6C59">
            <w:pPr>
              <w:widowControl w:val="0"/>
              <w:suppressAutoHyphens/>
              <w:jc w:val="both"/>
              <w:rPr>
                <w:rFonts w:ascii="Times New Roman" w:eastAsia="Arial Unicode MS" w:hAnsi="Times New Roman" w:cs="Times New Roman"/>
                <w:color w:val="000000" w:themeColor="text1"/>
                <w:kern w:val="1"/>
                <w:sz w:val="24"/>
                <w:szCs w:val="24"/>
                <w:lang w:eastAsia="hi-IN" w:bidi="hi-IN"/>
              </w:rPr>
            </w:pPr>
            <w:r w:rsidRPr="00F72815">
              <w:rPr>
                <w:rFonts w:ascii="Times New Roman" w:eastAsia="Arial Unicode MS" w:hAnsi="Times New Roman" w:cs="Times New Roman"/>
                <w:color w:val="000000" w:themeColor="text1"/>
                <w:kern w:val="1"/>
                <w:sz w:val="24"/>
                <w:szCs w:val="24"/>
                <w:lang w:eastAsia="hi-IN" w:bidi="hi-IN"/>
              </w:rPr>
              <w:t>Bērnu skaits, kurus ievietojuši Pašvaldības struktūrvienības (BT; SD)</w:t>
            </w:r>
          </w:p>
        </w:tc>
        <w:tc>
          <w:tcPr>
            <w:tcW w:w="940" w:type="pct"/>
            <w:shd w:val="clear" w:color="auto" w:fill="auto"/>
          </w:tcPr>
          <w:p w14:paraId="23EA1BB6" w14:textId="6F3F0976" w:rsidR="003C6C59" w:rsidRPr="0077568A" w:rsidRDefault="00DA4730" w:rsidP="003C6C59">
            <w:pPr>
              <w:jc w:val="center"/>
              <w:rPr>
                <w:rFonts w:ascii="Times New Roman" w:hAnsi="Times New Roman" w:cs="Times New Roman"/>
                <w:sz w:val="24"/>
                <w:szCs w:val="24"/>
              </w:rPr>
            </w:pPr>
            <w:r>
              <w:rPr>
                <w:rFonts w:ascii="Times New Roman" w:hAnsi="Times New Roman" w:cs="Times New Roman"/>
                <w:sz w:val="24"/>
                <w:szCs w:val="24"/>
              </w:rPr>
              <w:t xml:space="preserve">0 </w:t>
            </w:r>
          </w:p>
        </w:tc>
        <w:tc>
          <w:tcPr>
            <w:tcW w:w="902" w:type="pct"/>
          </w:tcPr>
          <w:p w14:paraId="6735EB22" w14:textId="6536783B" w:rsidR="003C6C59" w:rsidRPr="0077568A" w:rsidRDefault="000C1C1B" w:rsidP="003C6C59">
            <w:pPr>
              <w:jc w:val="center"/>
              <w:rPr>
                <w:rFonts w:ascii="Times New Roman" w:hAnsi="Times New Roman" w:cs="Times New Roman"/>
                <w:sz w:val="24"/>
                <w:szCs w:val="24"/>
              </w:rPr>
            </w:pPr>
            <w:r>
              <w:rPr>
                <w:rFonts w:ascii="Times New Roman" w:hAnsi="Times New Roman" w:cs="Times New Roman"/>
                <w:sz w:val="24"/>
                <w:szCs w:val="24"/>
              </w:rPr>
              <w:t>+/-0</w:t>
            </w:r>
          </w:p>
        </w:tc>
      </w:tr>
    </w:tbl>
    <w:p w14:paraId="116F3FFB" w14:textId="77777777" w:rsidR="003C6C59" w:rsidRDefault="003C6C59" w:rsidP="0048622A">
      <w:pPr>
        <w:suppressAutoHyphens/>
        <w:spacing w:after="0" w:line="240" w:lineRule="auto"/>
        <w:jc w:val="both"/>
        <w:rPr>
          <w:rFonts w:ascii="Times New Roman" w:eastAsia="Times New Roman" w:hAnsi="Times New Roman" w:cs="Times New Roman"/>
          <w:color w:val="FF0000"/>
          <w:sz w:val="28"/>
          <w:szCs w:val="28"/>
          <w:lang w:eastAsia="ar-SA"/>
        </w:rPr>
      </w:pPr>
    </w:p>
    <w:p w14:paraId="3B81DEF8" w14:textId="42667C02" w:rsidR="00724083" w:rsidRDefault="00724083"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F311CA">
        <w:rPr>
          <w:rFonts w:ascii="Times New Roman" w:hAnsi="Times New Roman" w:cs="Times New Roman"/>
          <w:kern w:val="1"/>
          <w:sz w:val="28"/>
          <w:szCs w:val="28"/>
          <w:lang w:eastAsia="ar-SA"/>
        </w:rPr>
        <w:t>Lielākā daļa no NPN ievietotajiem bērniem ir tādi, kuri ir nonākuši tādos apstākļos, kas bīstami bērnam, ir izdarījuši darbības, par kurām paredzēta administratīvā atbildība vai kriminālatbildība,</w:t>
      </w:r>
      <w:r w:rsidR="00DB3729">
        <w:rPr>
          <w:rFonts w:ascii="Times New Roman" w:hAnsi="Times New Roman" w:cs="Times New Roman"/>
          <w:kern w:val="1"/>
          <w:sz w:val="28"/>
          <w:szCs w:val="28"/>
          <w:lang w:eastAsia="ar-SA"/>
        </w:rPr>
        <w:t xml:space="preserve"> kuri bija</w:t>
      </w:r>
      <w:r w:rsidRPr="00F311CA">
        <w:rPr>
          <w:rFonts w:ascii="Times New Roman" w:hAnsi="Times New Roman" w:cs="Times New Roman"/>
          <w:kern w:val="1"/>
          <w:sz w:val="28"/>
          <w:szCs w:val="28"/>
          <w:lang w:eastAsia="ar-SA"/>
        </w:rPr>
        <w:t xml:space="preserve"> izsludināti meklēšanā.</w:t>
      </w:r>
      <w:r>
        <w:rPr>
          <w:rFonts w:ascii="Times New Roman" w:hAnsi="Times New Roman" w:cs="Times New Roman"/>
          <w:kern w:val="1"/>
          <w:sz w:val="28"/>
          <w:szCs w:val="28"/>
          <w:lang w:eastAsia="ar-SA"/>
        </w:rPr>
        <w:t xml:space="preserve"> </w:t>
      </w:r>
    </w:p>
    <w:p w14:paraId="252F418D" w14:textId="3DE28323" w:rsidR="00724083" w:rsidRDefault="00C364B2"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Saistībā a</w:t>
      </w:r>
      <w:r w:rsidR="0077568A" w:rsidRPr="00F311CA">
        <w:rPr>
          <w:rFonts w:ascii="Times New Roman" w:hAnsi="Times New Roman" w:cs="Times New Roman"/>
          <w:kern w:val="1"/>
          <w:sz w:val="28"/>
          <w:szCs w:val="28"/>
          <w:lang w:eastAsia="ar-SA"/>
        </w:rPr>
        <w:t>r katru bērnu pastāvīgi tiek veikts preventīvais darbs ar mērķi novērst bērnu nepietiekamu uzraudzību, iegūt informāciju par viņu izdarītajiem likumpārkāpumiem, kā arī prettiesiskajām darbībām, kas vērstas pret viņu vai citām personām, kā arī nepieļaut turpmākās prettiesiskās darbības.</w:t>
      </w:r>
      <w:r w:rsidR="00724083">
        <w:rPr>
          <w:rFonts w:ascii="Times New Roman" w:hAnsi="Times New Roman" w:cs="Times New Roman"/>
          <w:kern w:val="1"/>
          <w:sz w:val="28"/>
          <w:szCs w:val="28"/>
          <w:lang w:eastAsia="ar-SA"/>
        </w:rPr>
        <w:t xml:space="preserve"> </w:t>
      </w:r>
    </w:p>
    <w:p w14:paraId="11A743C6" w14:textId="59E74580" w:rsidR="0077568A" w:rsidRPr="00724083" w:rsidRDefault="0077568A" w:rsidP="00724083">
      <w:pPr>
        <w:suppressAutoHyphens/>
        <w:spacing w:after="0" w:line="240" w:lineRule="auto"/>
        <w:ind w:firstLine="720"/>
        <w:jc w:val="both"/>
        <w:textAlignment w:val="baseline"/>
        <w:outlineLvl w:val="3"/>
        <w:rPr>
          <w:rFonts w:ascii="Times New Roman" w:hAnsi="Times New Roman" w:cs="Times New Roman"/>
          <w:kern w:val="1"/>
          <w:sz w:val="28"/>
          <w:szCs w:val="28"/>
          <w:lang w:eastAsia="ar-SA"/>
        </w:rPr>
      </w:pPr>
      <w:r w:rsidRPr="0077568A">
        <w:rPr>
          <w:rFonts w:ascii="Times New Roman" w:hAnsi="Times New Roman" w:cs="Times New Roman"/>
          <w:kern w:val="1"/>
          <w:sz w:val="28"/>
          <w:szCs w:val="28"/>
          <w:lang w:eastAsia="ar-SA"/>
        </w:rPr>
        <w:t>Pastāvīgi notiek sadarbība ar bāriņtiesām, sociālajiem dienestiem, izglītības pārvaldēm u.c. iestādēm sekmīgai bērnu problēmu risināšanai. Tiek veikts preventīvais darbs ar bērnu vecākiem, to aizbildņiem. Lai varētu informēt minētās institūcijas par bērna problēmām, kā arī iegūt</w:t>
      </w:r>
      <w:r w:rsidR="00761CF7">
        <w:rPr>
          <w:rFonts w:ascii="Times New Roman" w:hAnsi="Times New Roman" w:cs="Times New Roman"/>
          <w:kern w:val="1"/>
          <w:sz w:val="28"/>
          <w:szCs w:val="28"/>
          <w:lang w:eastAsia="ar-SA"/>
        </w:rPr>
        <w:t>u</w:t>
      </w:r>
      <w:r w:rsidRPr="0077568A">
        <w:rPr>
          <w:rFonts w:ascii="Times New Roman" w:hAnsi="Times New Roman" w:cs="Times New Roman"/>
          <w:kern w:val="1"/>
          <w:sz w:val="28"/>
          <w:szCs w:val="28"/>
          <w:lang w:eastAsia="ar-SA"/>
        </w:rPr>
        <w:t xml:space="preserve"> par bērnu un viņa ģimeni nepieciešamo infor</w:t>
      </w:r>
      <w:r w:rsidR="00761CF7">
        <w:rPr>
          <w:rFonts w:ascii="Times New Roman" w:hAnsi="Times New Roman" w:cs="Times New Roman"/>
          <w:kern w:val="1"/>
          <w:sz w:val="28"/>
          <w:szCs w:val="28"/>
          <w:lang w:eastAsia="ar-SA"/>
        </w:rPr>
        <w:t>māciju, tiek izsūtītas rakstiskā veidā</w:t>
      </w:r>
      <w:r w:rsidRPr="0077568A">
        <w:rPr>
          <w:rFonts w:ascii="Times New Roman" w:hAnsi="Times New Roman" w:cs="Times New Roman"/>
          <w:kern w:val="1"/>
          <w:sz w:val="28"/>
          <w:szCs w:val="28"/>
          <w:lang w:eastAsia="ar-SA"/>
        </w:rPr>
        <w:t xml:space="preserve"> informācijas un pieprasījumi.</w:t>
      </w:r>
    </w:p>
    <w:p w14:paraId="38C71164" w14:textId="4C7FA1DF" w:rsidR="0048622A" w:rsidRPr="0048622A" w:rsidRDefault="0048622A" w:rsidP="00BF53F4">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Saskaņā ar BTAL 58.panta trešo daļu, 201</w:t>
      </w:r>
      <w:r w:rsidR="00FD63AF">
        <w:rPr>
          <w:rFonts w:ascii="Times New Roman" w:eastAsia="Times New Roman" w:hAnsi="Times New Roman" w:cs="Times New Roman"/>
          <w:color w:val="000000"/>
          <w:sz w:val="28"/>
          <w:szCs w:val="28"/>
          <w:lang w:eastAsia="ar-SA"/>
        </w:rPr>
        <w:t>6</w:t>
      </w:r>
      <w:r w:rsidRPr="0048622A">
        <w:rPr>
          <w:rFonts w:ascii="Times New Roman" w:eastAsia="Times New Roman" w:hAnsi="Times New Roman" w:cs="Times New Roman"/>
          <w:color w:val="000000"/>
          <w:sz w:val="28"/>
          <w:szCs w:val="28"/>
          <w:lang w:eastAsia="ar-SA"/>
        </w:rPr>
        <w:t xml:space="preserve">.gada </w:t>
      </w:r>
      <w:r w:rsidR="00FD63AF">
        <w:rPr>
          <w:rFonts w:ascii="Times New Roman" w:eastAsia="Times New Roman" w:hAnsi="Times New Roman" w:cs="Times New Roman"/>
          <w:color w:val="000000"/>
          <w:sz w:val="28"/>
          <w:szCs w:val="28"/>
          <w:lang w:eastAsia="ar-SA"/>
        </w:rPr>
        <w:t xml:space="preserve">6 </w:t>
      </w:r>
      <w:r w:rsidRPr="0048622A">
        <w:rPr>
          <w:rFonts w:ascii="Times New Roman" w:eastAsia="Times New Roman" w:hAnsi="Times New Roman" w:cs="Times New Roman"/>
          <w:color w:val="000000"/>
          <w:sz w:val="28"/>
          <w:szCs w:val="28"/>
          <w:lang w:eastAsia="ar-SA"/>
        </w:rPr>
        <w:t xml:space="preserve">mēnešos </w:t>
      </w:r>
      <w:r w:rsidR="008E4710">
        <w:rPr>
          <w:rFonts w:ascii="Times New Roman" w:eastAsia="Times New Roman" w:hAnsi="Times New Roman" w:cs="Times New Roman"/>
          <w:color w:val="000000"/>
          <w:sz w:val="28"/>
          <w:szCs w:val="28"/>
          <w:lang w:eastAsia="ar-SA"/>
        </w:rPr>
        <w:t>VP KP</w:t>
      </w:r>
      <w:r w:rsidRPr="0048622A">
        <w:rPr>
          <w:rFonts w:ascii="Times New Roman" w:eastAsia="Times New Roman" w:hAnsi="Times New Roman" w:cs="Times New Roman"/>
          <w:color w:val="000000"/>
          <w:sz w:val="28"/>
          <w:szCs w:val="28"/>
          <w:lang w:eastAsia="ar-SA"/>
        </w:rPr>
        <w:t xml:space="preserve"> struktūrvienību inspektori, kuri veic dienesta pienākumus NLI</w:t>
      </w:r>
      <w:r w:rsidR="008E4710">
        <w:rPr>
          <w:rFonts w:ascii="Times New Roman" w:eastAsia="Times New Roman" w:hAnsi="Times New Roman" w:cs="Times New Roman"/>
          <w:color w:val="000000"/>
          <w:sz w:val="28"/>
          <w:szCs w:val="28"/>
          <w:lang w:eastAsia="ar-SA"/>
        </w:rPr>
        <w:t xml:space="preserve"> jomā,</w:t>
      </w:r>
      <w:r w:rsidRPr="0048622A">
        <w:rPr>
          <w:rFonts w:ascii="Times New Roman" w:eastAsia="Times New Roman" w:hAnsi="Times New Roman" w:cs="Times New Roman"/>
          <w:color w:val="000000"/>
          <w:sz w:val="28"/>
          <w:szCs w:val="28"/>
          <w:lang w:eastAsia="ar-SA"/>
        </w:rPr>
        <w:t xml:space="preserve"> nepilngadīgo likumpārkāpēju individuālās </w:t>
      </w:r>
      <w:proofErr w:type="spellStart"/>
      <w:r w:rsidRPr="0048622A">
        <w:rPr>
          <w:rFonts w:ascii="Times New Roman" w:eastAsia="Times New Roman" w:hAnsi="Times New Roman" w:cs="Times New Roman"/>
          <w:color w:val="000000"/>
          <w:sz w:val="28"/>
          <w:szCs w:val="28"/>
          <w:lang w:eastAsia="ar-SA"/>
        </w:rPr>
        <w:t>prevencijas</w:t>
      </w:r>
      <w:proofErr w:type="spellEnd"/>
      <w:r w:rsidRPr="0048622A">
        <w:rPr>
          <w:rFonts w:ascii="Times New Roman" w:eastAsia="Times New Roman" w:hAnsi="Times New Roman" w:cs="Times New Roman"/>
          <w:color w:val="000000"/>
          <w:sz w:val="28"/>
          <w:szCs w:val="28"/>
          <w:lang w:eastAsia="ar-SA"/>
        </w:rPr>
        <w:t xml:space="preserve"> uzskaitē ir ņēmuši </w:t>
      </w:r>
      <w:r w:rsidR="00167451" w:rsidRPr="00167451">
        <w:rPr>
          <w:rFonts w:ascii="Times New Roman" w:eastAsia="Times New Roman" w:hAnsi="Times New Roman" w:cs="Times New Roman"/>
          <w:sz w:val="28"/>
          <w:szCs w:val="28"/>
          <w:lang w:eastAsia="ar-SA"/>
        </w:rPr>
        <w:t>176</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nepilngadīgos, kas salīdzinot ar 201</w:t>
      </w:r>
      <w:r w:rsidR="000847D0">
        <w:rPr>
          <w:rFonts w:ascii="Times New Roman" w:eastAsia="Times New Roman" w:hAnsi="Times New Roman" w:cs="Times New Roman"/>
          <w:color w:val="000000"/>
          <w:sz w:val="28"/>
          <w:szCs w:val="28"/>
          <w:lang w:eastAsia="ar-SA"/>
        </w:rPr>
        <w:t>5</w:t>
      </w:r>
      <w:r w:rsidRPr="0048622A">
        <w:rPr>
          <w:rFonts w:ascii="Times New Roman" w:eastAsia="Times New Roman" w:hAnsi="Times New Roman" w:cs="Times New Roman"/>
          <w:color w:val="000000"/>
          <w:sz w:val="28"/>
          <w:szCs w:val="28"/>
          <w:lang w:eastAsia="ar-SA"/>
        </w:rPr>
        <w:t xml:space="preserve">.gada </w:t>
      </w:r>
      <w:r w:rsidR="000847D0">
        <w:rPr>
          <w:rFonts w:ascii="Times New Roman" w:eastAsia="Times New Roman" w:hAnsi="Times New Roman" w:cs="Times New Roman"/>
          <w:color w:val="000000"/>
          <w:sz w:val="28"/>
          <w:szCs w:val="28"/>
          <w:lang w:eastAsia="ar-SA"/>
        </w:rPr>
        <w:t xml:space="preserve">6 </w:t>
      </w:r>
      <w:r w:rsidRPr="0048622A">
        <w:rPr>
          <w:rFonts w:ascii="Times New Roman" w:eastAsia="Times New Roman" w:hAnsi="Times New Roman" w:cs="Times New Roman"/>
          <w:color w:val="000000"/>
          <w:sz w:val="28"/>
          <w:szCs w:val="28"/>
          <w:lang w:eastAsia="ar-SA"/>
        </w:rPr>
        <w:t>mēnešiem ir par</w:t>
      </w:r>
      <w:r w:rsidRPr="000847D0">
        <w:rPr>
          <w:rFonts w:ascii="Times New Roman" w:eastAsia="Times New Roman" w:hAnsi="Times New Roman" w:cs="Times New Roman"/>
          <w:color w:val="FF0000"/>
          <w:sz w:val="28"/>
          <w:szCs w:val="28"/>
          <w:lang w:eastAsia="ar-SA"/>
        </w:rPr>
        <w:t xml:space="preserve"> </w:t>
      </w:r>
      <w:r w:rsidR="00167451" w:rsidRPr="00167451">
        <w:rPr>
          <w:rFonts w:ascii="Times New Roman" w:eastAsia="Times New Roman" w:hAnsi="Times New Roman" w:cs="Times New Roman"/>
          <w:sz w:val="28"/>
          <w:szCs w:val="28"/>
          <w:lang w:eastAsia="ar-SA"/>
        </w:rPr>
        <w:t>12</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likumpārkāpējiem </w:t>
      </w:r>
      <w:r w:rsidR="00167451" w:rsidRPr="00167451">
        <w:rPr>
          <w:rFonts w:ascii="Times New Roman" w:eastAsia="Times New Roman" w:hAnsi="Times New Roman" w:cs="Times New Roman"/>
          <w:sz w:val="28"/>
          <w:szCs w:val="28"/>
          <w:lang w:eastAsia="ar-SA"/>
        </w:rPr>
        <w:t>vairāk</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un atskaites perioda beigās </w:t>
      </w:r>
      <w:r w:rsidR="008E4710">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nepilngadīgo likumpārkāpēju individuālās </w:t>
      </w:r>
      <w:proofErr w:type="spellStart"/>
      <w:r w:rsidRPr="0048622A">
        <w:rPr>
          <w:rFonts w:ascii="Times New Roman" w:eastAsia="Times New Roman" w:hAnsi="Times New Roman" w:cs="Times New Roman"/>
          <w:color w:val="000000"/>
          <w:sz w:val="28"/>
          <w:szCs w:val="28"/>
          <w:lang w:eastAsia="ar-SA"/>
        </w:rPr>
        <w:t>prevencijas</w:t>
      </w:r>
      <w:proofErr w:type="spellEnd"/>
      <w:r w:rsidRPr="0048622A">
        <w:rPr>
          <w:rFonts w:ascii="Times New Roman" w:eastAsia="Times New Roman" w:hAnsi="Times New Roman" w:cs="Times New Roman"/>
          <w:color w:val="000000"/>
          <w:sz w:val="28"/>
          <w:szCs w:val="28"/>
          <w:lang w:eastAsia="ar-SA"/>
        </w:rPr>
        <w:t xml:space="preserve"> uzskaitē atradās </w:t>
      </w:r>
      <w:r w:rsidR="00167451" w:rsidRPr="00167451">
        <w:rPr>
          <w:rFonts w:ascii="Times New Roman" w:eastAsia="Times New Roman" w:hAnsi="Times New Roman" w:cs="Times New Roman"/>
          <w:sz w:val="28"/>
          <w:szCs w:val="28"/>
          <w:lang w:eastAsia="ar-SA"/>
        </w:rPr>
        <w:t>367</w:t>
      </w:r>
      <w:r w:rsidRPr="00167451">
        <w:rPr>
          <w:rFonts w:ascii="Times New Roman" w:eastAsia="Times New Roman" w:hAnsi="Times New Roman" w:cs="Times New Roman"/>
          <w:sz w:val="28"/>
          <w:szCs w:val="28"/>
          <w:lang w:eastAsia="ar-SA"/>
        </w:rPr>
        <w:t xml:space="preserve"> (-1</w:t>
      </w:r>
      <w:r w:rsidR="00167451" w:rsidRPr="00167451">
        <w:rPr>
          <w:rFonts w:ascii="Times New Roman" w:eastAsia="Times New Roman" w:hAnsi="Times New Roman" w:cs="Times New Roman"/>
          <w:sz w:val="28"/>
          <w:szCs w:val="28"/>
          <w:lang w:eastAsia="ar-SA"/>
        </w:rPr>
        <w:t>9</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nepilngadīgās personas. Atrodoties uzskaitē </w:t>
      </w:r>
      <w:r w:rsidRPr="00167451">
        <w:rPr>
          <w:rFonts w:ascii="Times New Roman" w:eastAsia="Times New Roman" w:hAnsi="Times New Roman" w:cs="Times New Roman"/>
          <w:sz w:val="28"/>
          <w:szCs w:val="28"/>
          <w:lang w:eastAsia="ar-SA"/>
        </w:rPr>
        <w:t>1</w:t>
      </w:r>
      <w:r w:rsidR="00167451" w:rsidRPr="00167451">
        <w:rPr>
          <w:rFonts w:ascii="Times New Roman" w:eastAsia="Times New Roman" w:hAnsi="Times New Roman" w:cs="Times New Roman"/>
          <w:sz w:val="28"/>
          <w:szCs w:val="28"/>
          <w:lang w:eastAsia="ar-SA"/>
        </w:rPr>
        <w:t>15</w:t>
      </w:r>
      <w:r w:rsidRPr="00167451">
        <w:rPr>
          <w:rFonts w:ascii="Times New Roman" w:eastAsia="Times New Roman" w:hAnsi="Times New Roman" w:cs="Times New Roman"/>
          <w:sz w:val="28"/>
          <w:szCs w:val="28"/>
          <w:lang w:eastAsia="ar-SA"/>
        </w:rPr>
        <w:t xml:space="preserve"> (+</w:t>
      </w:r>
      <w:r w:rsidR="00167451" w:rsidRPr="00167451">
        <w:rPr>
          <w:rFonts w:ascii="Times New Roman" w:eastAsia="Times New Roman" w:hAnsi="Times New Roman" w:cs="Times New Roman"/>
          <w:sz w:val="28"/>
          <w:szCs w:val="28"/>
          <w:lang w:eastAsia="ar-SA"/>
        </w:rPr>
        <w:t>29</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sz w:val="28"/>
          <w:szCs w:val="28"/>
          <w:lang w:eastAsia="ar-SA"/>
        </w:rPr>
        <w:t>nepilngadīgie</w:t>
      </w:r>
      <w:r w:rsidRPr="0048622A">
        <w:rPr>
          <w:rFonts w:ascii="Times New Roman" w:eastAsia="Times New Roman" w:hAnsi="Times New Roman" w:cs="Times New Roman"/>
          <w:color w:val="000000"/>
          <w:sz w:val="28"/>
          <w:szCs w:val="28"/>
          <w:lang w:eastAsia="ar-SA"/>
        </w:rPr>
        <w:t xml:space="preserve"> izdarīja noziedzīgus nodarījumus, bet </w:t>
      </w:r>
      <w:r w:rsidR="00167451" w:rsidRPr="00167451">
        <w:rPr>
          <w:rFonts w:ascii="Times New Roman" w:eastAsia="Times New Roman" w:hAnsi="Times New Roman" w:cs="Times New Roman"/>
          <w:sz w:val="28"/>
          <w:szCs w:val="28"/>
          <w:lang w:eastAsia="ar-SA"/>
        </w:rPr>
        <w:t>133</w:t>
      </w:r>
      <w:r w:rsidRPr="00167451">
        <w:rPr>
          <w:rFonts w:ascii="Times New Roman" w:eastAsia="Times New Roman" w:hAnsi="Times New Roman" w:cs="Times New Roman"/>
          <w:sz w:val="28"/>
          <w:szCs w:val="28"/>
          <w:lang w:eastAsia="ar-SA"/>
        </w:rPr>
        <w:t xml:space="preserve"> (</w:t>
      </w:r>
      <w:r w:rsidR="00167451" w:rsidRPr="00167451">
        <w:rPr>
          <w:rFonts w:ascii="Times New Roman" w:eastAsia="Times New Roman" w:hAnsi="Times New Roman" w:cs="Times New Roman"/>
          <w:sz w:val="28"/>
          <w:szCs w:val="28"/>
          <w:lang w:eastAsia="ar-SA"/>
        </w:rPr>
        <w:t>+12</w:t>
      </w:r>
      <w:r w:rsidRPr="00167451">
        <w:rPr>
          <w:rFonts w:ascii="Times New Roman" w:eastAsia="Times New Roman" w:hAnsi="Times New Roman" w:cs="Times New Roman"/>
          <w:sz w:val="28"/>
          <w:szCs w:val="28"/>
          <w:lang w:eastAsia="ar-SA"/>
        </w:rPr>
        <w:t xml:space="preserve">) </w:t>
      </w:r>
      <w:r w:rsidR="000847D0">
        <w:rPr>
          <w:rFonts w:ascii="Times New Roman" w:eastAsia="Times New Roman" w:hAnsi="Times New Roman" w:cs="Times New Roman"/>
          <w:color w:val="000000"/>
          <w:sz w:val="28"/>
          <w:szCs w:val="28"/>
          <w:lang w:eastAsia="ar-SA"/>
        </w:rPr>
        <w:t>– administratīvu pārkāpumu. 2016.gada 6</w:t>
      </w:r>
      <w:r w:rsidRPr="0048622A">
        <w:rPr>
          <w:rFonts w:ascii="Times New Roman" w:eastAsia="Times New Roman" w:hAnsi="Times New Roman" w:cs="Times New Roman"/>
          <w:color w:val="000000"/>
          <w:sz w:val="28"/>
          <w:szCs w:val="28"/>
          <w:lang w:eastAsia="ar-SA"/>
        </w:rPr>
        <w:t xml:space="preserve"> </w:t>
      </w:r>
      <w:r w:rsidRPr="0048622A">
        <w:rPr>
          <w:rFonts w:ascii="Times New Roman" w:eastAsia="Times New Roman" w:hAnsi="Times New Roman" w:cs="Times New Roman"/>
          <w:sz w:val="28"/>
          <w:szCs w:val="28"/>
          <w:lang w:eastAsia="ar-SA"/>
        </w:rPr>
        <w:t xml:space="preserve">mēnešos </w:t>
      </w:r>
      <w:r w:rsidRPr="00167451">
        <w:rPr>
          <w:rFonts w:ascii="Times New Roman" w:eastAsia="Times New Roman" w:hAnsi="Times New Roman" w:cs="Times New Roman"/>
          <w:sz w:val="28"/>
          <w:szCs w:val="28"/>
          <w:lang w:eastAsia="ar-SA"/>
        </w:rPr>
        <w:t>34</w:t>
      </w:r>
      <w:r w:rsidR="00167451" w:rsidRPr="00167451">
        <w:rPr>
          <w:rFonts w:ascii="Times New Roman" w:eastAsia="Times New Roman" w:hAnsi="Times New Roman" w:cs="Times New Roman"/>
          <w:sz w:val="28"/>
          <w:szCs w:val="28"/>
          <w:lang w:eastAsia="ar-SA"/>
        </w:rPr>
        <w:t>0</w:t>
      </w:r>
      <w:r w:rsidRPr="00167451">
        <w:rPr>
          <w:rFonts w:ascii="Times New Roman" w:eastAsia="Times New Roman" w:hAnsi="Times New Roman" w:cs="Times New Roman"/>
          <w:sz w:val="28"/>
          <w:szCs w:val="28"/>
          <w:lang w:eastAsia="ar-SA"/>
        </w:rPr>
        <w:t xml:space="preserve"> </w:t>
      </w:r>
      <w:r w:rsidR="00167451" w:rsidRPr="00167451">
        <w:rPr>
          <w:rFonts w:ascii="Times New Roman" w:eastAsia="Times New Roman" w:hAnsi="Times New Roman" w:cs="Times New Roman"/>
          <w:sz w:val="28"/>
          <w:szCs w:val="28"/>
          <w:lang w:eastAsia="ar-SA"/>
        </w:rPr>
        <w:t>(-11</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 xml:space="preserve">bērni vecumā no 7 līdz 18 gadiem nonāca </w:t>
      </w:r>
      <w:r w:rsidR="008E4710">
        <w:rPr>
          <w:rFonts w:ascii="Times New Roman" w:eastAsia="Times New Roman" w:hAnsi="Times New Roman" w:cs="Times New Roman"/>
          <w:color w:val="000000"/>
          <w:sz w:val="28"/>
          <w:szCs w:val="28"/>
          <w:lang w:eastAsia="ar-SA"/>
        </w:rPr>
        <w:t>VP</w:t>
      </w:r>
      <w:r w:rsidRPr="0048622A">
        <w:rPr>
          <w:rFonts w:ascii="Times New Roman" w:eastAsia="Times New Roman" w:hAnsi="Times New Roman" w:cs="Times New Roman"/>
          <w:color w:val="000000"/>
          <w:sz w:val="28"/>
          <w:szCs w:val="28"/>
          <w:lang w:eastAsia="ar-SA"/>
        </w:rPr>
        <w:t xml:space="preserve"> redzeslokā sakarā ar likumpārkāpumu izdarīšanu un </w:t>
      </w:r>
      <w:r w:rsidRPr="00167451">
        <w:rPr>
          <w:rFonts w:ascii="Times New Roman" w:eastAsia="Times New Roman" w:hAnsi="Times New Roman" w:cs="Times New Roman"/>
          <w:sz w:val="28"/>
          <w:szCs w:val="28"/>
          <w:lang w:eastAsia="ar-SA"/>
        </w:rPr>
        <w:t>1</w:t>
      </w:r>
      <w:r w:rsidR="00167451" w:rsidRPr="00167451">
        <w:rPr>
          <w:rFonts w:ascii="Times New Roman" w:eastAsia="Times New Roman" w:hAnsi="Times New Roman" w:cs="Times New Roman"/>
          <w:sz w:val="28"/>
          <w:szCs w:val="28"/>
          <w:lang w:eastAsia="ar-SA"/>
        </w:rPr>
        <w:t>76 (+34</w:t>
      </w:r>
      <w:r w:rsidRPr="00167451">
        <w:rPr>
          <w:rFonts w:ascii="Times New Roman" w:eastAsia="Times New Roman" w:hAnsi="Times New Roman" w:cs="Times New Roman"/>
          <w:sz w:val="28"/>
          <w:szCs w:val="28"/>
          <w:lang w:eastAsia="ar-SA"/>
        </w:rPr>
        <w:t xml:space="preserve">) </w:t>
      </w:r>
      <w:r w:rsidRPr="0048622A">
        <w:rPr>
          <w:rFonts w:ascii="Times New Roman" w:eastAsia="Times New Roman" w:hAnsi="Times New Roman" w:cs="Times New Roman"/>
          <w:color w:val="000000"/>
          <w:sz w:val="28"/>
          <w:szCs w:val="28"/>
          <w:lang w:eastAsia="ar-SA"/>
        </w:rPr>
        <w:t>nepilngadīgās per</w:t>
      </w:r>
      <w:r w:rsidR="000A0478">
        <w:rPr>
          <w:rFonts w:ascii="Times New Roman" w:eastAsia="Times New Roman" w:hAnsi="Times New Roman" w:cs="Times New Roman"/>
          <w:color w:val="000000"/>
          <w:sz w:val="28"/>
          <w:szCs w:val="28"/>
          <w:lang w:eastAsia="ar-SA"/>
        </w:rPr>
        <w:t xml:space="preserve">sonas NLI redzeslokā nonāca </w:t>
      </w:r>
      <w:r w:rsidRPr="0048622A">
        <w:rPr>
          <w:rFonts w:ascii="Times New Roman" w:eastAsia="Times New Roman" w:hAnsi="Times New Roman" w:cs="Times New Roman"/>
          <w:color w:val="000000"/>
          <w:sz w:val="28"/>
          <w:szCs w:val="28"/>
          <w:lang w:eastAsia="ar-SA"/>
        </w:rPr>
        <w:t>sistemātiskas klaiņošanas</w:t>
      </w:r>
      <w:r w:rsidR="000A0478">
        <w:rPr>
          <w:rFonts w:ascii="Times New Roman" w:eastAsia="Times New Roman" w:hAnsi="Times New Roman" w:cs="Times New Roman"/>
          <w:color w:val="000000"/>
          <w:sz w:val="28"/>
          <w:szCs w:val="28"/>
          <w:lang w:eastAsia="ar-SA"/>
        </w:rPr>
        <w:t xml:space="preserve"> dēļ</w:t>
      </w:r>
      <w:r w:rsidRPr="0048622A">
        <w:rPr>
          <w:rFonts w:ascii="Times New Roman" w:eastAsia="Times New Roman" w:hAnsi="Times New Roman" w:cs="Times New Roman"/>
          <w:color w:val="000000"/>
          <w:sz w:val="28"/>
          <w:szCs w:val="28"/>
          <w:lang w:eastAsia="ar-SA"/>
        </w:rPr>
        <w:t xml:space="preserve">. </w:t>
      </w:r>
      <w:r w:rsidR="00167451">
        <w:rPr>
          <w:rFonts w:ascii="Times New Roman" w:eastAsia="Times New Roman" w:hAnsi="Times New Roman" w:cs="Times New Roman"/>
          <w:color w:val="000000"/>
          <w:sz w:val="28"/>
          <w:szCs w:val="28"/>
          <w:lang w:eastAsia="ar-SA"/>
        </w:rPr>
        <w:t xml:space="preserve">Savukārt </w:t>
      </w:r>
      <w:r w:rsidR="00167451" w:rsidRPr="00167451">
        <w:rPr>
          <w:rFonts w:ascii="Times New Roman" w:eastAsia="Times New Roman" w:hAnsi="Times New Roman" w:cs="Times New Roman"/>
          <w:sz w:val="28"/>
          <w:szCs w:val="28"/>
          <w:lang w:eastAsia="ar-SA"/>
        </w:rPr>
        <w:t>41</w:t>
      </w:r>
      <w:r w:rsidRPr="000847D0">
        <w:rPr>
          <w:rFonts w:ascii="Times New Roman" w:eastAsia="Times New Roman" w:hAnsi="Times New Roman" w:cs="Times New Roman"/>
          <w:color w:val="FF0000"/>
          <w:sz w:val="28"/>
          <w:szCs w:val="28"/>
          <w:lang w:eastAsia="ar-SA"/>
        </w:rPr>
        <w:t xml:space="preserve"> </w:t>
      </w:r>
      <w:r w:rsidRPr="0048622A">
        <w:rPr>
          <w:rFonts w:ascii="Times New Roman" w:eastAsia="Times New Roman" w:hAnsi="Times New Roman" w:cs="Times New Roman"/>
          <w:color w:val="000000"/>
          <w:sz w:val="28"/>
          <w:szCs w:val="28"/>
          <w:lang w:eastAsia="ar-SA"/>
        </w:rPr>
        <w:t>bērn</w:t>
      </w:r>
      <w:r w:rsidR="00167451">
        <w:rPr>
          <w:rFonts w:ascii="Times New Roman" w:eastAsia="Times New Roman" w:hAnsi="Times New Roman" w:cs="Times New Roman"/>
          <w:color w:val="000000"/>
          <w:sz w:val="28"/>
          <w:szCs w:val="28"/>
          <w:lang w:eastAsia="ar-SA"/>
        </w:rPr>
        <w:t>s</w:t>
      </w:r>
      <w:r w:rsidRPr="0048622A">
        <w:rPr>
          <w:rFonts w:ascii="Times New Roman" w:eastAsia="Times New Roman" w:hAnsi="Times New Roman" w:cs="Times New Roman"/>
          <w:color w:val="000000"/>
          <w:sz w:val="28"/>
          <w:szCs w:val="28"/>
          <w:lang w:eastAsia="ar-SA"/>
        </w:rPr>
        <w:t xml:space="preserve"> vecumā no 7 līdz 14 gadu vecumam izdarīja smagus vai sevišķi smagus noziegumus vai atkārtoti izdarīja noziedzīgus nodarījumus, kas ir par </w:t>
      </w:r>
      <w:r w:rsidRPr="00167451">
        <w:rPr>
          <w:rFonts w:ascii="Times New Roman" w:eastAsia="Times New Roman" w:hAnsi="Times New Roman" w:cs="Times New Roman"/>
          <w:sz w:val="28"/>
          <w:szCs w:val="28"/>
          <w:lang w:eastAsia="ar-SA"/>
        </w:rPr>
        <w:t>2</w:t>
      </w:r>
      <w:r w:rsidR="00167451" w:rsidRPr="00167451">
        <w:rPr>
          <w:rFonts w:ascii="Times New Roman" w:eastAsia="Times New Roman" w:hAnsi="Times New Roman" w:cs="Times New Roman"/>
          <w:sz w:val="28"/>
          <w:szCs w:val="28"/>
          <w:lang w:eastAsia="ar-SA"/>
        </w:rPr>
        <w:t>5</w:t>
      </w:r>
      <w:r w:rsidRPr="0048622A">
        <w:rPr>
          <w:rFonts w:ascii="Times New Roman" w:eastAsia="Times New Roman" w:hAnsi="Times New Roman" w:cs="Times New Roman"/>
          <w:color w:val="000000"/>
          <w:sz w:val="28"/>
          <w:szCs w:val="28"/>
          <w:lang w:eastAsia="ar-SA"/>
        </w:rPr>
        <w:t xml:space="preserve"> personām </w:t>
      </w:r>
      <w:r w:rsidRPr="00167451">
        <w:rPr>
          <w:rFonts w:ascii="Times New Roman" w:eastAsia="Times New Roman" w:hAnsi="Times New Roman" w:cs="Times New Roman"/>
          <w:sz w:val="28"/>
          <w:szCs w:val="28"/>
          <w:lang w:eastAsia="ar-SA"/>
        </w:rPr>
        <w:t>mazāk</w:t>
      </w:r>
      <w:r w:rsidR="000847D0">
        <w:rPr>
          <w:rFonts w:ascii="Times New Roman" w:eastAsia="Times New Roman" w:hAnsi="Times New Roman" w:cs="Times New Roman"/>
          <w:color w:val="000000"/>
          <w:sz w:val="28"/>
          <w:szCs w:val="28"/>
          <w:lang w:eastAsia="ar-SA"/>
        </w:rPr>
        <w:t>, nekā 2015.gada 6</w:t>
      </w:r>
      <w:r w:rsidRPr="0048622A">
        <w:rPr>
          <w:rFonts w:ascii="Times New Roman" w:eastAsia="Times New Roman" w:hAnsi="Times New Roman" w:cs="Times New Roman"/>
          <w:color w:val="000000"/>
          <w:sz w:val="28"/>
          <w:szCs w:val="28"/>
          <w:lang w:eastAsia="ar-SA"/>
        </w:rPr>
        <w:t xml:space="preserve"> mēnešos</w:t>
      </w:r>
      <w:r w:rsidRPr="0048622A">
        <w:rPr>
          <w:rFonts w:ascii="Times New Roman" w:eastAsia="Times New Roman" w:hAnsi="Times New Roman" w:cs="Times New Roman"/>
          <w:color w:val="000000"/>
          <w:sz w:val="28"/>
          <w:szCs w:val="28"/>
          <w:vertAlign w:val="superscript"/>
          <w:lang w:eastAsia="ar-SA"/>
        </w:rPr>
        <w:footnoteReference w:id="9"/>
      </w:r>
      <w:r w:rsidRPr="0048622A">
        <w:rPr>
          <w:rFonts w:ascii="Times New Roman" w:eastAsia="Times New Roman" w:hAnsi="Times New Roman" w:cs="Times New Roman"/>
          <w:color w:val="000000"/>
          <w:sz w:val="28"/>
          <w:szCs w:val="28"/>
          <w:lang w:eastAsia="ar-SA"/>
        </w:rPr>
        <w:t xml:space="preserve">. </w:t>
      </w:r>
    </w:p>
    <w:p w14:paraId="47F2EBA4" w14:textId="3C6BBF08"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r w:rsidRPr="0048622A">
        <w:rPr>
          <w:rFonts w:ascii="Times New Roman" w:eastAsia="Times New Roman" w:hAnsi="Times New Roman" w:cs="Times New Roman"/>
          <w:iCs/>
          <w:sz w:val="28"/>
          <w:szCs w:val="28"/>
          <w:lang w:eastAsia="ar-SA"/>
        </w:rPr>
        <w:t xml:space="preserve">Atskaites periodā </w:t>
      </w:r>
      <w:r w:rsidRPr="0048622A">
        <w:rPr>
          <w:rFonts w:ascii="Times New Roman" w:eastAsia="SimSun" w:hAnsi="Times New Roman" w:cs="Times New Roman"/>
          <w:color w:val="000000"/>
          <w:kern w:val="1"/>
          <w:sz w:val="28"/>
          <w:szCs w:val="28"/>
          <w:lang w:eastAsia="hi-IN" w:bidi="hi-IN"/>
        </w:rPr>
        <w:t>izbeigtie pret nepilngadīgajiem uzsāktie krimin</w:t>
      </w:r>
      <w:r w:rsidR="007B13A2">
        <w:rPr>
          <w:rFonts w:ascii="Times New Roman" w:eastAsia="SimSun" w:hAnsi="Times New Roman" w:cs="Times New Roman"/>
          <w:color w:val="000000"/>
          <w:kern w:val="1"/>
          <w:sz w:val="28"/>
          <w:szCs w:val="28"/>
          <w:lang w:eastAsia="hi-IN" w:bidi="hi-IN"/>
        </w:rPr>
        <w:t>ālprocesi (salīdzinājumā ar 2015.gada 6</w:t>
      </w:r>
      <w:r w:rsidRPr="0048622A">
        <w:rPr>
          <w:rFonts w:ascii="Times New Roman" w:eastAsia="SimSun" w:hAnsi="Times New Roman" w:cs="Times New Roman"/>
          <w:color w:val="000000"/>
          <w:kern w:val="1"/>
          <w:sz w:val="28"/>
          <w:szCs w:val="28"/>
          <w:lang w:eastAsia="hi-IN" w:bidi="hi-IN"/>
        </w:rPr>
        <w:t xml:space="preserve"> mēnešiem): </w:t>
      </w:r>
    </w:p>
    <w:p w14:paraId="4D46C2E7" w14:textId="77777777" w:rsidR="0048622A" w:rsidRPr="0048622A" w:rsidRDefault="0048622A" w:rsidP="008E4710">
      <w:pPr>
        <w:widowControl w:val="0"/>
        <w:suppressAutoHyphens/>
        <w:spacing w:after="0" w:line="240" w:lineRule="auto"/>
        <w:ind w:firstLine="720"/>
        <w:jc w:val="both"/>
        <w:textAlignment w:val="baseline"/>
        <w:rPr>
          <w:rFonts w:ascii="Times New Roman" w:eastAsia="SimSun" w:hAnsi="Times New Roman" w:cs="Times New Roman"/>
          <w:color w:val="000000"/>
          <w:kern w:val="1"/>
          <w:sz w:val="28"/>
          <w:szCs w:val="28"/>
          <w:lang w:eastAsia="hi-IN" w:bidi="hi-IN"/>
        </w:rPr>
      </w:pPr>
    </w:p>
    <w:tbl>
      <w:tblPr>
        <w:tblW w:w="8657" w:type="dxa"/>
        <w:tblInd w:w="-13" w:type="dxa"/>
        <w:tblLayout w:type="fixed"/>
        <w:tblCellMar>
          <w:left w:w="10" w:type="dxa"/>
          <w:right w:w="10" w:type="dxa"/>
        </w:tblCellMar>
        <w:tblLook w:val="0000" w:firstRow="0" w:lastRow="0" w:firstColumn="0" w:lastColumn="0" w:noHBand="0" w:noVBand="0"/>
      </w:tblPr>
      <w:tblGrid>
        <w:gridCol w:w="5680"/>
        <w:gridCol w:w="1134"/>
        <w:gridCol w:w="1134"/>
        <w:gridCol w:w="709"/>
      </w:tblGrid>
      <w:tr w:rsidR="0048622A" w:rsidRPr="0048622A" w14:paraId="170496F3" w14:textId="77777777" w:rsidTr="001B750E">
        <w:trPr>
          <w:trHeight w:val="238"/>
        </w:trPr>
        <w:tc>
          <w:tcPr>
            <w:tcW w:w="5680" w:type="dxa"/>
            <w:tcBorders>
              <w:top w:val="single" w:sz="2" w:space="0" w:color="000000"/>
              <w:left w:val="single" w:sz="2" w:space="0" w:color="000000"/>
              <w:bottom w:val="single" w:sz="2" w:space="0" w:color="000000"/>
            </w:tcBorders>
            <w:shd w:val="clear" w:color="auto" w:fill="BFBFBF"/>
            <w:tcMar>
              <w:top w:w="55" w:type="dxa"/>
              <w:left w:w="55" w:type="dxa"/>
              <w:bottom w:w="55" w:type="dxa"/>
              <w:right w:w="55" w:type="dxa"/>
            </w:tcMar>
          </w:tcPr>
          <w:p w14:paraId="2EAFE6F8" w14:textId="77777777" w:rsidR="0048622A" w:rsidRPr="0048622A" w:rsidRDefault="008E4710" w:rsidP="0048622A">
            <w:pPr>
              <w:suppressLineNumbers/>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KPL</w:t>
            </w:r>
            <w:r w:rsidR="0048622A"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2D3C83C6" w14:textId="4B6B7277" w:rsidR="0048622A" w:rsidRPr="0048622A" w:rsidRDefault="007B13A2"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2015</w:t>
            </w:r>
            <w:r w:rsidR="0048622A" w:rsidRPr="0048622A">
              <w:rPr>
                <w:rFonts w:ascii="Times New Roman" w:eastAsia="Times New Roman" w:hAnsi="Times New Roman" w:cs="Times New Roman"/>
                <w:b/>
                <w:bCs/>
                <w:sz w:val="24"/>
                <w:szCs w:val="24"/>
                <w:lang w:eastAsia="ar-SA"/>
              </w:rPr>
              <w:t>.gad</w:t>
            </w:r>
            <w:r>
              <w:rPr>
                <w:rFonts w:ascii="Times New Roman" w:eastAsia="Times New Roman" w:hAnsi="Times New Roman" w:cs="Times New Roman"/>
                <w:b/>
                <w:bCs/>
                <w:sz w:val="24"/>
                <w:szCs w:val="24"/>
                <w:lang w:eastAsia="ar-SA"/>
              </w:rPr>
              <w:t>a 6 mēnešos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cPr>
          <w:p w14:paraId="059807F1" w14:textId="6CBED087" w:rsidR="0048622A" w:rsidRPr="0048622A" w:rsidRDefault="0048622A" w:rsidP="007B13A2">
            <w:pPr>
              <w:suppressLineNumber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201</w:t>
            </w:r>
            <w:r w:rsidR="007B13A2">
              <w:rPr>
                <w:rFonts w:ascii="Times New Roman" w:eastAsia="Times New Roman" w:hAnsi="Times New Roman" w:cs="Times New Roman"/>
                <w:b/>
                <w:bCs/>
                <w:sz w:val="24"/>
                <w:szCs w:val="24"/>
                <w:lang w:eastAsia="ar-SA"/>
              </w:rPr>
              <w:t>6</w:t>
            </w:r>
            <w:r w:rsidRPr="0048622A">
              <w:rPr>
                <w:rFonts w:ascii="Times New Roman" w:eastAsia="Times New Roman" w:hAnsi="Times New Roman" w:cs="Times New Roman"/>
                <w:b/>
                <w:bCs/>
                <w:sz w:val="24"/>
                <w:szCs w:val="24"/>
                <w:lang w:eastAsia="ar-SA"/>
              </w:rPr>
              <w:t>.gad</w:t>
            </w:r>
            <w:r w:rsidR="007B13A2">
              <w:rPr>
                <w:rFonts w:ascii="Times New Roman" w:eastAsia="Times New Roman" w:hAnsi="Times New Roman" w:cs="Times New Roman"/>
                <w:b/>
                <w:bCs/>
                <w:sz w:val="24"/>
                <w:szCs w:val="24"/>
                <w:lang w:eastAsia="ar-SA"/>
              </w:rPr>
              <w:t>a 6 mēnešos</w:t>
            </w:r>
          </w:p>
        </w:tc>
        <w:tc>
          <w:tcPr>
            <w:tcW w:w="709" w:type="dxa"/>
            <w:tcBorders>
              <w:top w:val="single" w:sz="2" w:space="0" w:color="000000"/>
              <w:left w:val="single" w:sz="2" w:space="0" w:color="000000"/>
              <w:bottom w:val="single" w:sz="2" w:space="0" w:color="000000"/>
              <w:right w:val="single" w:sz="2" w:space="0" w:color="000000"/>
            </w:tcBorders>
            <w:shd w:val="clear" w:color="auto" w:fill="BFBFBF"/>
            <w:vAlign w:val="center"/>
          </w:tcPr>
          <w:p w14:paraId="34756731" w14:textId="77777777" w:rsidR="0048622A" w:rsidRPr="0048622A" w:rsidRDefault="0048622A" w:rsidP="0048622A">
            <w:pPr>
              <w:suppressLineNumbers/>
              <w:tabs>
                <w:tab w:val="left" w:pos="-10"/>
              </w:tabs>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bCs/>
                <w:sz w:val="24"/>
                <w:szCs w:val="24"/>
                <w:lang w:eastAsia="ar-SA"/>
              </w:rPr>
              <w:t>+/-</w:t>
            </w:r>
          </w:p>
        </w:tc>
      </w:tr>
      <w:tr w:rsidR="0048622A" w:rsidRPr="0048622A" w14:paraId="2CC58BF2" w14:textId="77777777" w:rsidTr="001B750E">
        <w:trPr>
          <w:trHeight w:val="282"/>
        </w:trPr>
        <w:tc>
          <w:tcPr>
            <w:tcW w:w="5680" w:type="dxa"/>
            <w:tcBorders>
              <w:left w:val="single" w:sz="2" w:space="0" w:color="000000"/>
              <w:bottom w:val="single" w:sz="2" w:space="0" w:color="000000"/>
            </w:tcBorders>
            <w:tcMar>
              <w:top w:w="55" w:type="dxa"/>
              <w:left w:w="55" w:type="dxa"/>
              <w:bottom w:w="55" w:type="dxa"/>
              <w:right w:w="55" w:type="dxa"/>
            </w:tcMar>
          </w:tcPr>
          <w:p w14:paraId="261F9B15"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377.p.1.pkt. - nav noticis noziedzīgs nodarījums</w:t>
            </w:r>
          </w:p>
        </w:tc>
        <w:tc>
          <w:tcPr>
            <w:tcW w:w="1134" w:type="dxa"/>
            <w:tcBorders>
              <w:left w:val="single" w:sz="2" w:space="0" w:color="000000"/>
              <w:bottom w:val="single" w:sz="2" w:space="0" w:color="000000"/>
              <w:right w:val="single" w:sz="2" w:space="0" w:color="000000"/>
            </w:tcBorders>
          </w:tcPr>
          <w:p w14:paraId="258D2DF3" w14:textId="5135C085" w:rsidR="0048622A" w:rsidRPr="0048622A" w:rsidRDefault="00151FD4"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34289B65" w14:textId="09C6249C" w:rsidR="0048622A" w:rsidRPr="0048622A" w:rsidRDefault="00637F39"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709" w:type="dxa"/>
            <w:tcBorders>
              <w:left w:val="single" w:sz="2" w:space="0" w:color="000000"/>
              <w:bottom w:val="single" w:sz="2" w:space="0" w:color="000000"/>
              <w:right w:val="single" w:sz="2" w:space="0" w:color="000000"/>
            </w:tcBorders>
          </w:tcPr>
          <w:p w14:paraId="14DE3C8C" w14:textId="0FFF92D1" w:rsidR="0048622A" w:rsidRPr="0048622A" w:rsidRDefault="00463B4B"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0221B">
              <w:rPr>
                <w:rFonts w:ascii="Times New Roman" w:eastAsia="Times New Roman" w:hAnsi="Times New Roman" w:cs="Times New Roman"/>
                <w:sz w:val="24"/>
                <w:szCs w:val="24"/>
                <w:lang w:eastAsia="ar-SA"/>
              </w:rPr>
              <w:t>+4</w:t>
            </w:r>
          </w:p>
        </w:tc>
      </w:tr>
      <w:tr w:rsidR="0048622A" w:rsidRPr="0048622A" w14:paraId="485BA982" w14:textId="77777777" w:rsidTr="001B750E">
        <w:trPr>
          <w:trHeight w:val="444"/>
        </w:trPr>
        <w:tc>
          <w:tcPr>
            <w:tcW w:w="5680" w:type="dxa"/>
            <w:tcBorders>
              <w:left w:val="single" w:sz="2" w:space="0" w:color="000000"/>
              <w:bottom w:val="single" w:sz="2" w:space="0" w:color="000000"/>
            </w:tcBorders>
            <w:tcMar>
              <w:top w:w="55" w:type="dxa"/>
              <w:left w:w="55" w:type="dxa"/>
              <w:bottom w:w="55" w:type="dxa"/>
              <w:right w:w="55" w:type="dxa"/>
            </w:tcMar>
          </w:tcPr>
          <w:p w14:paraId="31968886"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377.p.2.pkt. - izdarītajā nodarījumā nav noziedzīga nodarījuma sastāva</w:t>
            </w:r>
          </w:p>
        </w:tc>
        <w:tc>
          <w:tcPr>
            <w:tcW w:w="1134" w:type="dxa"/>
            <w:tcBorders>
              <w:left w:val="single" w:sz="2" w:space="0" w:color="000000"/>
              <w:bottom w:val="single" w:sz="2" w:space="0" w:color="000000"/>
              <w:right w:val="single" w:sz="2" w:space="0" w:color="000000"/>
            </w:tcBorders>
          </w:tcPr>
          <w:p w14:paraId="77004CB3" w14:textId="16279BB7" w:rsidR="0048622A" w:rsidRPr="0048622A" w:rsidRDefault="00151FD4"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1134" w:type="dxa"/>
            <w:tcBorders>
              <w:left w:val="single" w:sz="2" w:space="0" w:color="000000"/>
              <w:bottom w:val="single" w:sz="2" w:space="0" w:color="000000"/>
              <w:right w:val="single" w:sz="2" w:space="0" w:color="000000"/>
            </w:tcBorders>
          </w:tcPr>
          <w:p w14:paraId="618B6EEE" w14:textId="11772681" w:rsidR="0048622A" w:rsidRPr="0048622A" w:rsidRDefault="00637F39"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c>
          <w:tcPr>
            <w:tcW w:w="709" w:type="dxa"/>
            <w:tcBorders>
              <w:left w:val="single" w:sz="2" w:space="0" w:color="000000"/>
              <w:bottom w:val="single" w:sz="2" w:space="0" w:color="000000"/>
              <w:right w:val="single" w:sz="2" w:space="0" w:color="000000"/>
            </w:tcBorders>
          </w:tcPr>
          <w:p w14:paraId="3D2B7CB3" w14:textId="5AB00429" w:rsidR="0048622A" w:rsidRPr="0048622A" w:rsidRDefault="0020221B"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48622A" w:rsidRPr="0048622A" w14:paraId="26B49643" w14:textId="77777777" w:rsidTr="001B750E">
        <w:trPr>
          <w:trHeight w:val="210"/>
        </w:trPr>
        <w:tc>
          <w:tcPr>
            <w:tcW w:w="5680" w:type="dxa"/>
            <w:tcBorders>
              <w:left w:val="single" w:sz="2" w:space="0" w:color="000000"/>
              <w:bottom w:val="single" w:sz="2" w:space="0" w:color="000000"/>
            </w:tcBorders>
            <w:tcMar>
              <w:top w:w="55" w:type="dxa"/>
              <w:left w:w="55" w:type="dxa"/>
              <w:bottom w:w="55" w:type="dxa"/>
              <w:right w:w="55" w:type="dxa"/>
            </w:tcMar>
          </w:tcPr>
          <w:p w14:paraId="5293CD97" w14:textId="550A101E"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w:t>
            </w:r>
            <w:r w:rsidR="007B13A2">
              <w:rPr>
                <w:rFonts w:ascii="Times New Roman" w:eastAsia="SimSun" w:hAnsi="Times New Roman" w:cs="Mangal"/>
                <w:kern w:val="3"/>
                <w:sz w:val="24"/>
                <w:szCs w:val="24"/>
                <w:lang w:eastAsia="zh-CN" w:bidi="hi-IN"/>
              </w:rPr>
              <w:t>7.p.3.pkt. - iestājies noilgums</w:t>
            </w:r>
          </w:p>
        </w:tc>
        <w:tc>
          <w:tcPr>
            <w:tcW w:w="1134" w:type="dxa"/>
            <w:tcBorders>
              <w:left w:val="single" w:sz="2" w:space="0" w:color="000000"/>
              <w:bottom w:val="single" w:sz="2" w:space="0" w:color="000000"/>
              <w:right w:val="single" w:sz="2" w:space="0" w:color="000000"/>
            </w:tcBorders>
          </w:tcPr>
          <w:p w14:paraId="0B430E5F" w14:textId="088D7674" w:rsidR="0048622A" w:rsidRPr="0048622A" w:rsidRDefault="00151FD4"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left w:val="single" w:sz="2" w:space="0" w:color="000000"/>
              <w:bottom w:val="single" w:sz="2" w:space="0" w:color="000000"/>
              <w:right w:val="single" w:sz="2" w:space="0" w:color="000000"/>
            </w:tcBorders>
          </w:tcPr>
          <w:p w14:paraId="268B174C" w14:textId="230CCE53" w:rsidR="0048622A" w:rsidRPr="0048622A" w:rsidRDefault="00637F39"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left w:val="single" w:sz="2" w:space="0" w:color="000000"/>
              <w:bottom w:val="single" w:sz="2" w:space="0" w:color="000000"/>
              <w:right w:val="single" w:sz="2" w:space="0" w:color="000000"/>
            </w:tcBorders>
          </w:tcPr>
          <w:p w14:paraId="41098EB5" w14:textId="7ADF3D28" w:rsidR="0048622A" w:rsidRPr="0048622A" w:rsidRDefault="004310EB"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+/-0</w:t>
            </w:r>
          </w:p>
        </w:tc>
      </w:tr>
      <w:tr w:rsidR="0048622A" w:rsidRPr="0048622A" w14:paraId="05657B0D" w14:textId="77777777" w:rsidTr="001B750E">
        <w:trPr>
          <w:trHeight w:val="543"/>
        </w:trPr>
        <w:tc>
          <w:tcPr>
            <w:tcW w:w="5680" w:type="dxa"/>
            <w:tcBorders>
              <w:left w:val="single" w:sz="2" w:space="0" w:color="000000"/>
              <w:bottom w:val="single" w:sz="2" w:space="0" w:color="000000"/>
            </w:tcBorders>
            <w:tcMar>
              <w:top w:w="55" w:type="dxa"/>
              <w:left w:w="55" w:type="dxa"/>
              <w:bottom w:w="55" w:type="dxa"/>
              <w:right w:w="55" w:type="dxa"/>
            </w:tcMar>
          </w:tcPr>
          <w:p w14:paraId="78F56061" w14:textId="77777777" w:rsidR="0048622A" w:rsidRPr="0048622A" w:rsidRDefault="0048622A" w:rsidP="0048622A">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lastRenderedPageBreak/>
              <w:t>377.p.4.pkt. - pieņemts amnestijas akts, kas novērš soda piemērošanu par attiecīgo noziedzīgu nodarījumu</w:t>
            </w:r>
          </w:p>
        </w:tc>
        <w:tc>
          <w:tcPr>
            <w:tcW w:w="1134" w:type="dxa"/>
            <w:tcBorders>
              <w:left w:val="single" w:sz="2" w:space="0" w:color="000000"/>
              <w:bottom w:val="single" w:sz="2" w:space="0" w:color="000000"/>
              <w:right w:val="single" w:sz="2" w:space="0" w:color="000000"/>
            </w:tcBorders>
          </w:tcPr>
          <w:p w14:paraId="787F537C" w14:textId="3605F1BE" w:rsidR="0048622A" w:rsidRPr="0048622A" w:rsidRDefault="00151FD4"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134" w:type="dxa"/>
            <w:tcBorders>
              <w:left w:val="single" w:sz="2" w:space="0" w:color="000000"/>
              <w:bottom w:val="single" w:sz="2" w:space="0" w:color="000000"/>
              <w:right w:val="single" w:sz="2" w:space="0" w:color="000000"/>
            </w:tcBorders>
          </w:tcPr>
          <w:p w14:paraId="47B2ABC4" w14:textId="3D54071E" w:rsidR="0048622A" w:rsidRPr="0048622A" w:rsidRDefault="00637F39" w:rsidP="0048622A">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left w:val="single" w:sz="2" w:space="0" w:color="000000"/>
              <w:bottom w:val="single" w:sz="2" w:space="0" w:color="000000"/>
              <w:right w:val="single" w:sz="2" w:space="0" w:color="000000"/>
            </w:tcBorders>
          </w:tcPr>
          <w:p w14:paraId="2C745173" w14:textId="2D9C877D" w:rsidR="0048622A" w:rsidRPr="0048622A" w:rsidRDefault="0020221B" w:rsidP="0048622A">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8E4710" w:rsidRPr="0048622A" w14:paraId="69B2004D" w14:textId="77777777" w:rsidTr="001B750E">
        <w:trPr>
          <w:trHeight w:val="826"/>
        </w:trPr>
        <w:tc>
          <w:tcPr>
            <w:tcW w:w="5680" w:type="dxa"/>
            <w:tcBorders>
              <w:left w:val="single" w:sz="2" w:space="0" w:color="000000"/>
              <w:bottom w:val="single" w:sz="2" w:space="0" w:color="000000"/>
            </w:tcBorders>
            <w:tcMar>
              <w:top w:w="55" w:type="dxa"/>
              <w:left w:w="55" w:type="dxa"/>
              <w:bottom w:w="55" w:type="dxa"/>
              <w:right w:w="55" w:type="dxa"/>
            </w:tcMar>
          </w:tcPr>
          <w:p w14:paraId="61C37114" w14:textId="77777777" w:rsidR="008E4710" w:rsidRPr="0048622A" w:rsidRDefault="008E4710" w:rsidP="008E4710">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377.p.8.pkt. - nav cietušās personas pieteikuma tādā kriminālprocesā, kuru var uzsākt tikai uz šīs personas pieteikuma pamata</w:t>
            </w:r>
          </w:p>
        </w:tc>
        <w:tc>
          <w:tcPr>
            <w:tcW w:w="1134" w:type="dxa"/>
            <w:tcBorders>
              <w:left w:val="single" w:sz="2" w:space="0" w:color="000000"/>
              <w:bottom w:val="single" w:sz="2" w:space="0" w:color="000000"/>
              <w:right w:val="single" w:sz="2" w:space="0" w:color="000000"/>
            </w:tcBorders>
          </w:tcPr>
          <w:p w14:paraId="21D5E56F" w14:textId="1D17E94E" w:rsidR="008E4710" w:rsidRPr="0048622A" w:rsidRDefault="00151FD4" w:rsidP="008E471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134" w:type="dxa"/>
            <w:tcBorders>
              <w:left w:val="single" w:sz="2" w:space="0" w:color="000000"/>
              <w:bottom w:val="single" w:sz="2" w:space="0" w:color="000000"/>
              <w:right w:val="single" w:sz="2" w:space="0" w:color="000000"/>
            </w:tcBorders>
          </w:tcPr>
          <w:p w14:paraId="25CF8CA5" w14:textId="5BA1CFE1" w:rsidR="008E4710" w:rsidRPr="0048622A" w:rsidRDefault="00637F39" w:rsidP="008E4710">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left w:val="single" w:sz="2" w:space="0" w:color="000000"/>
              <w:bottom w:val="single" w:sz="2" w:space="0" w:color="000000"/>
              <w:right w:val="single" w:sz="2" w:space="0" w:color="000000"/>
            </w:tcBorders>
          </w:tcPr>
          <w:p w14:paraId="26536E0F" w14:textId="6906A425" w:rsidR="008E4710" w:rsidRPr="0048622A" w:rsidRDefault="0020221B" w:rsidP="008E4710">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F670A1" w:rsidRPr="0048622A" w14:paraId="3D25277E" w14:textId="77777777" w:rsidTr="001B750E">
        <w:trPr>
          <w:trHeight w:val="220"/>
        </w:trPr>
        <w:tc>
          <w:tcPr>
            <w:tcW w:w="5680" w:type="dxa"/>
            <w:tcBorders>
              <w:top w:val="single" w:sz="2" w:space="0" w:color="000000"/>
              <w:left w:val="single" w:sz="2" w:space="0" w:color="000000"/>
              <w:bottom w:val="single" w:sz="2" w:space="0" w:color="000000"/>
            </w:tcBorders>
            <w:shd w:val="clear" w:color="auto" w:fill="BFBFBF" w:themeFill="background1" w:themeFillShade="BF"/>
            <w:tcMar>
              <w:top w:w="55" w:type="dxa"/>
              <w:left w:w="55" w:type="dxa"/>
              <w:bottom w:w="55" w:type="dxa"/>
              <w:right w:w="55" w:type="dxa"/>
            </w:tcMar>
          </w:tcPr>
          <w:p w14:paraId="7552F4FB" w14:textId="57FC1F5B"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Pr>
                <w:rFonts w:ascii="Times New Roman" w:eastAsia="Times New Roman" w:hAnsi="Times New Roman" w:cs="Times New Roman"/>
                <w:b/>
                <w:bCs/>
                <w:sz w:val="24"/>
                <w:szCs w:val="24"/>
                <w:lang w:eastAsia="ar-SA"/>
              </w:rPr>
              <w:t>KPL</w:t>
            </w:r>
            <w:r w:rsidRPr="0048622A">
              <w:rPr>
                <w:rFonts w:ascii="Times New Roman" w:eastAsia="Times New Roman" w:hAnsi="Times New Roman" w:cs="Times New Roman"/>
                <w:b/>
                <w:bCs/>
                <w:sz w:val="24"/>
                <w:szCs w:val="24"/>
                <w:lang w:eastAsia="ar-SA"/>
              </w:rPr>
              <w:t xml:space="preserve"> pants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0A8D4044" w14:textId="7E4BD8EC" w:rsidR="00F670A1"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2015</w:t>
            </w:r>
            <w:r w:rsidRPr="0048622A">
              <w:rPr>
                <w:rFonts w:ascii="Times New Roman" w:eastAsia="Times New Roman" w:hAnsi="Times New Roman" w:cs="Times New Roman"/>
                <w:b/>
                <w:bCs/>
                <w:sz w:val="24"/>
                <w:szCs w:val="24"/>
                <w:lang w:eastAsia="ar-SA"/>
              </w:rPr>
              <w:t>.gad</w:t>
            </w:r>
            <w:r>
              <w:rPr>
                <w:rFonts w:ascii="Times New Roman" w:eastAsia="Times New Roman" w:hAnsi="Times New Roman" w:cs="Times New Roman"/>
                <w:b/>
                <w:bCs/>
                <w:sz w:val="24"/>
                <w:szCs w:val="24"/>
                <w:lang w:eastAsia="ar-SA"/>
              </w:rPr>
              <w:t>a 6 mēnešos</w:t>
            </w:r>
          </w:p>
        </w:tc>
        <w:tc>
          <w:tcPr>
            <w:tcW w:w="1134"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67E72693" w14:textId="3ECDC108"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bCs/>
                <w:sz w:val="24"/>
                <w:szCs w:val="24"/>
                <w:lang w:eastAsia="ar-SA"/>
              </w:rPr>
              <w:t>201</w:t>
            </w:r>
            <w:r>
              <w:rPr>
                <w:rFonts w:ascii="Times New Roman" w:eastAsia="Times New Roman" w:hAnsi="Times New Roman" w:cs="Times New Roman"/>
                <w:b/>
                <w:bCs/>
                <w:sz w:val="24"/>
                <w:szCs w:val="24"/>
                <w:lang w:eastAsia="ar-SA"/>
              </w:rPr>
              <w:t>6</w:t>
            </w:r>
            <w:r w:rsidRPr="0048622A">
              <w:rPr>
                <w:rFonts w:ascii="Times New Roman" w:eastAsia="Times New Roman" w:hAnsi="Times New Roman" w:cs="Times New Roman"/>
                <w:b/>
                <w:bCs/>
                <w:sz w:val="24"/>
                <w:szCs w:val="24"/>
                <w:lang w:eastAsia="ar-SA"/>
              </w:rPr>
              <w:t>.gad</w:t>
            </w:r>
            <w:r>
              <w:rPr>
                <w:rFonts w:ascii="Times New Roman" w:eastAsia="Times New Roman" w:hAnsi="Times New Roman" w:cs="Times New Roman"/>
                <w:b/>
                <w:bCs/>
                <w:sz w:val="24"/>
                <w:szCs w:val="24"/>
                <w:lang w:eastAsia="ar-SA"/>
              </w:rPr>
              <w:t>a 6 mēnešos</w:t>
            </w:r>
          </w:p>
        </w:tc>
        <w:tc>
          <w:tcPr>
            <w:tcW w:w="709"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29BFC63F" w14:textId="76732DF0" w:rsidR="00F670A1" w:rsidRPr="0048622A" w:rsidRDefault="00F670A1"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bCs/>
                <w:sz w:val="24"/>
                <w:szCs w:val="24"/>
                <w:lang w:eastAsia="ar-SA"/>
              </w:rPr>
              <w:t>+/-</w:t>
            </w:r>
          </w:p>
        </w:tc>
      </w:tr>
      <w:tr w:rsidR="00F670A1" w:rsidRPr="0048622A" w14:paraId="071F78FE" w14:textId="77777777" w:rsidTr="001B750E">
        <w:trPr>
          <w:trHeight w:val="876"/>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6CC2756B"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377.p.9.pkt. - noticis cietušā un aizdomās turētā vai apsūdzētā izlīgums tādā kriminālprocesā, kuru var uzsākt tikai uz cietušās personas pieteikuma pamata</w:t>
            </w:r>
          </w:p>
        </w:tc>
        <w:tc>
          <w:tcPr>
            <w:tcW w:w="1134" w:type="dxa"/>
            <w:tcBorders>
              <w:top w:val="single" w:sz="2" w:space="0" w:color="000000"/>
              <w:left w:val="single" w:sz="2" w:space="0" w:color="000000"/>
              <w:bottom w:val="single" w:sz="2" w:space="0" w:color="000000"/>
              <w:right w:val="single" w:sz="2" w:space="0" w:color="000000"/>
            </w:tcBorders>
          </w:tcPr>
          <w:p w14:paraId="7B1F75D7" w14:textId="395E22AA"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134" w:type="dxa"/>
            <w:tcBorders>
              <w:top w:val="single" w:sz="2" w:space="0" w:color="000000"/>
              <w:left w:val="single" w:sz="2" w:space="0" w:color="000000"/>
              <w:bottom w:val="single" w:sz="2" w:space="0" w:color="000000"/>
              <w:right w:val="single" w:sz="2" w:space="0" w:color="000000"/>
            </w:tcBorders>
          </w:tcPr>
          <w:p w14:paraId="00F8AF92" w14:textId="5C46F7CD" w:rsidR="00637F39" w:rsidRDefault="00637F39"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p w14:paraId="7E8D95DC" w14:textId="77777777" w:rsidR="00F670A1" w:rsidRPr="00637F39" w:rsidRDefault="00F670A1" w:rsidP="00637F39">
            <w:pPr>
              <w:rPr>
                <w:rFonts w:ascii="Times New Roman" w:eastAsia="Times New Roman" w:hAnsi="Times New Roman" w:cs="Times New Roman"/>
                <w:sz w:val="24"/>
                <w:szCs w:val="24"/>
                <w:lang w:eastAsia="ar-SA"/>
              </w:rPr>
            </w:pPr>
          </w:p>
        </w:tc>
        <w:tc>
          <w:tcPr>
            <w:tcW w:w="709" w:type="dxa"/>
            <w:tcBorders>
              <w:top w:val="single" w:sz="2" w:space="0" w:color="000000"/>
              <w:left w:val="single" w:sz="2" w:space="0" w:color="000000"/>
              <w:bottom w:val="single" w:sz="2" w:space="0" w:color="000000"/>
              <w:right w:val="single" w:sz="2" w:space="0" w:color="000000"/>
            </w:tcBorders>
          </w:tcPr>
          <w:p w14:paraId="5F742E42" w14:textId="3ED40233" w:rsidR="00F670A1" w:rsidRPr="0048622A" w:rsidRDefault="0020221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F670A1" w:rsidRPr="0048622A" w14:paraId="5146697E" w14:textId="77777777" w:rsidTr="001B750E">
        <w:trPr>
          <w:trHeight w:val="1343"/>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5D714D23"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379.p.1.d.1.pkt. -  izmeklētājs ar uzraugošā prokurora piekrišanu, prokurors vai tiesa var izbeigt kriminālprocesu, ja: izdarīts noziedzīgs nodarījums, kuram ir noziedzīga nodarījuma pazīmes, bet ar kuru nav radīts tāds kaitējums, lai piespriestu kriminālsodu</w:t>
            </w:r>
          </w:p>
        </w:tc>
        <w:tc>
          <w:tcPr>
            <w:tcW w:w="1134" w:type="dxa"/>
            <w:tcBorders>
              <w:top w:val="single" w:sz="2" w:space="0" w:color="000000"/>
              <w:left w:val="single" w:sz="2" w:space="0" w:color="000000"/>
              <w:bottom w:val="single" w:sz="2" w:space="0" w:color="000000"/>
              <w:right w:val="single" w:sz="2" w:space="0" w:color="000000"/>
            </w:tcBorders>
          </w:tcPr>
          <w:p w14:paraId="5EA91FA4" w14:textId="6B64989D"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134" w:type="dxa"/>
            <w:tcBorders>
              <w:top w:val="single" w:sz="2" w:space="0" w:color="000000"/>
              <w:left w:val="single" w:sz="2" w:space="0" w:color="000000"/>
              <w:bottom w:val="single" w:sz="2" w:space="0" w:color="000000"/>
              <w:right w:val="single" w:sz="2" w:space="0" w:color="000000"/>
            </w:tcBorders>
          </w:tcPr>
          <w:p w14:paraId="1696FA9A" w14:textId="788C7E6A" w:rsidR="00F670A1" w:rsidRPr="00637F39" w:rsidRDefault="00637F39" w:rsidP="00637F39">
            <w:pPr>
              <w:tabs>
                <w:tab w:val="left" w:pos="315"/>
                <w:tab w:val="center" w:pos="557"/>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0</w:t>
            </w:r>
          </w:p>
        </w:tc>
        <w:tc>
          <w:tcPr>
            <w:tcW w:w="709" w:type="dxa"/>
            <w:tcBorders>
              <w:top w:val="single" w:sz="2" w:space="0" w:color="000000"/>
              <w:left w:val="single" w:sz="2" w:space="0" w:color="000000"/>
              <w:bottom w:val="single" w:sz="2" w:space="0" w:color="000000"/>
              <w:right w:val="single" w:sz="2" w:space="0" w:color="000000"/>
            </w:tcBorders>
          </w:tcPr>
          <w:p w14:paraId="5530EECF" w14:textId="1123B688" w:rsidR="00F670A1" w:rsidRPr="0048622A" w:rsidRDefault="0020221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F670A1" w:rsidRPr="0048622A" w14:paraId="4DC560B8" w14:textId="77777777" w:rsidTr="001B750E">
        <w:trPr>
          <w:trHeight w:val="137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549EF00"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379.p.1.d.2.pkt. -  izmeklētājs ar uzraugošā prokurora piekrišanu, prokurors vai tiesa var izbeigt kriminālprocesu, ja: persona, kas izdarījusi kriminālpārkāpumu vai mazāk smagu noziegumu, ir izlīgusi ar cietušo vai viņa pārstāvi </w:t>
            </w:r>
            <w:bookmarkStart w:id="23" w:name="tooltip"/>
            <w:bookmarkEnd w:id="23"/>
            <w:r w:rsidRPr="0048622A">
              <w:rPr>
                <w:rFonts w:ascii="Times New Roman" w:eastAsia="SimSun" w:hAnsi="Times New Roman" w:cs="Mangal"/>
                <w:kern w:val="3"/>
                <w:sz w:val="24"/>
                <w:szCs w:val="24"/>
                <w:lang w:eastAsia="zh-CN" w:bidi="hi-IN"/>
              </w:rPr>
              <w:t>Krimināllikumā noteiktajos gadījumos</w:t>
            </w:r>
          </w:p>
        </w:tc>
        <w:tc>
          <w:tcPr>
            <w:tcW w:w="1134" w:type="dxa"/>
            <w:tcBorders>
              <w:top w:val="single" w:sz="2" w:space="0" w:color="000000"/>
              <w:left w:val="single" w:sz="2" w:space="0" w:color="000000"/>
              <w:bottom w:val="single" w:sz="2" w:space="0" w:color="000000"/>
              <w:right w:val="single" w:sz="2" w:space="0" w:color="000000"/>
            </w:tcBorders>
          </w:tcPr>
          <w:p w14:paraId="50629FE0" w14:textId="0D3FBC78"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1E846B81" w14:textId="70111F49" w:rsidR="00F670A1" w:rsidRPr="00637F39" w:rsidRDefault="00637F39" w:rsidP="00637F39">
            <w:pPr>
              <w:tabs>
                <w:tab w:val="left" w:pos="255"/>
                <w:tab w:val="center" w:pos="557"/>
              </w:tab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0</w:t>
            </w:r>
          </w:p>
        </w:tc>
        <w:tc>
          <w:tcPr>
            <w:tcW w:w="709" w:type="dxa"/>
            <w:tcBorders>
              <w:top w:val="single" w:sz="2" w:space="0" w:color="000000"/>
              <w:left w:val="single" w:sz="2" w:space="0" w:color="000000"/>
              <w:bottom w:val="single" w:sz="2" w:space="0" w:color="000000"/>
              <w:right w:val="single" w:sz="2" w:space="0" w:color="000000"/>
            </w:tcBorders>
          </w:tcPr>
          <w:p w14:paraId="0B856204" w14:textId="6F639732" w:rsidR="00F670A1" w:rsidRPr="004310EB" w:rsidRDefault="004310EB" w:rsidP="004310EB">
            <w:pPr>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6D876BFB" w14:textId="77777777" w:rsidTr="001B750E">
        <w:trPr>
          <w:trHeight w:val="1587"/>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281C6077" w14:textId="3DDFFCF4" w:rsidR="00F670A1" w:rsidRPr="0048622A" w:rsidRDefault="00F670A1" w:rsidP="001B750E">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379.p.1.d.3.pkt. - izmeklētājs ar uzraugošā prokurora piekrišanu, prokurors vai tiesa var izbeigt kriminālprocesu, ja: noziedzīgu nodarījumu izdarījusi nepilngadīga persona</w:t>
            </w:r>
            <w:r w:rsidR="001B750E" w:rsidRPr="0048622A">
              <w:rPr>
                <w:rFonts w:ascii="Times New Roman" w:eastAsia="SimSun" w:hAnsi="Times New Roman" w:cs="Mangal"/>
                <w:kern w:val="3"/>
                <w:sz w:val="24"/>
                <w:szCs w:val="24"/>
                <w:lang w:eastAsia="zh-CN" w:bidi="hi-IN"/>
              </w:rPr>
              <w:t xml:space="preserve"> un</w:t>
            </w:r>
            <w:r w:rsidRPr="0048622A">
              <w:rPr>
                <w:rFonts w:ascii="Times New Roman" w:eastAsia="SimSun" w:hAnsi="Times New Roman" w:cs="Mangal"/>
                <w:kern w:val="3"/>
                <w:sz w:val="24"/>
                <w:szCs w:val="24"/>
                <w:lang w:eastAsia="zh-CN" w:bidi="hi-IN"/>
              </w:rPr>
              <w:t xml:space="preserve"> ir konstatēti noziedzīga nodarījuma izdarīšanas īpašie apstākļi, un par nepilngadīgo personu iegūtas ziņas, kas mīkstina tās atbildību</w:t>
            </w:r>
          </w:p>
        </w:tc>
        <w:tc>
          <w:tcPr>
            <w:tcW w:w="1134" w:type="dxa"/>
            <w:tcBorders>
              <w:top w:val="single" w:sz="2" w:space="0" w:color="000000"/>
              <w:left w:val="single" w:sz="2" w:space="0" w:color="000000"/>
              <w:bottom w:val="single" w:sz="2" w:space="0" w:color="000000"/>
              <w:right w:val="single" w:sz="2" w:space="0" w:color="000000"/>
            </w:tcBorders>
          </w:tcPr>
          <w:p w14:paraId="63AD851A" w14:textId="612DFDC4"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4B914CFA" w14:textId="2042EACA" w:rsidR="00F670A1" w:rsidRPr="006D4280" w:rsidRDefault="006D4280" w:rsidP="006D4280">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0993288D" w14:textId="6BB929C4" w:rsidR="00F670A1" w:rsidRPr="0048622A" w:rsidRDefault="004310E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46C695EE" w14:textId="77777777" w:rsidTr="001B750E">
        <w:trPr>
          <w:trHeight w:val="829"/>
        </w:trPr>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7F467650"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379.p.1.d.4.pkt. - izmeklētājs ar uzraugošā prokurora piekrišanu, prokurors vai tiesa var izbeigt kriminālprocesu, ja: kriminālprocesu nav iespējams pabeigt saprātīgā termiņā</w:t>
            </w:r>
          </w:p>
        </w:tc>
        <w:tc>
          <w:tcPr>
            <w:tcW w:w="1134" w:type="dxa"/>
            <w:tcBorders>
              <w:top w:val="single" w:sz="2" w:space="0" w:color="000000"/>
              <w:left w:val="single" w:sz="2" w:space="0" w:color="000000"/>
              <w:bottom w:val="single" w:sz="2" w:space="0" w:color="000000"/>
              <w:right w:val="single" w:sz="2" w:space="0" w:color="000000"/>
            </w:tcBorders>
          </w:tcPr>
          <w:p w14:paraId="4D35DE43" w14:textId="3C6D2E8E"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69C8C47" w14:textId="6FA37FE6" w:rsidR="00F670A1" w:rsidRPr="0048622A" w:rsidRDefault="00BA6FFC"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5EBE54C3" w14:textId="398433EC" w:rsidR="00F670A1" w:rsidRPr="0048622A" w:rsidRDefault="004310E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7E229F06"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4B72A42D"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379.p.1.d.5.pkt. -  izmeklētājs ar uzraugošā prokurora piekrišanu, prokurors vai tiesa var izbeigt kriminālprocesu, ja: persona noziedzīgu nodarījumu izdarījusi laikā, kad tā bija pakļauta cilvēku tirdzniecībai un tika piespiesta to izdarīt</w:t>
            </w:r>
          </w:p>
        </w:tc>
        <w:tc>
          <w:tcPr>
            <w:tcW w:w="1134" w:type="dxa"/>
            <w:tcBorders>
              <w:top w:val="single" w:sz="2" w:space="0" w:color="000000"/>
              <w:left w:val="single" w:sz="2" w:space="0" w:color="000000"/>
              <w:bottom w:val="single" w:sz="2" w:space="0" w:color="000000"/>
              <w:right w:val="single" w:sz="2" w:space="0" w:color="000000"/>
            </w:tcBorders>
          </w:tcPr>
          <w:p w14:paraId="08112E97" w14:textId="439FDC12" w:rsidR="00F670A1" w:rsidRPr="0048622A" w:rsidRDefault="00F670A1" w:rsidP="00BA6FFC">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2" w:space="0" w:color="000000"/>
              <w:right w:val="single" w:sz="2" w:space="0" w:color="000000"/>
            </w:tcBorders>
          </w:tcPr>
          <w:p w14:paraId="24BDD005" w14:textId="20E203E5" w:rsidR="00F670A1" w:rsidRPr="00BA6FFC" w:rsidRDefault="00BA6FFC" w:rsidP="00BA6FFC">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2" w:space="0" w:color="000000"/>
              <w:right w:val="single" w:sz="2" w:space="0" w:color="000000"/>
            </w:tcBorders>
          </w:tcPr>
          <w:p w14:paraId="7246EA74" w14:textId="259D4EEA" w:rsidR="00F670A1" w:rsidRPr="004310EB" w:rsidRDefault="004310EB" w:rsidP="004310EB">
            <w:pPr>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39B91859" w14:textId="77777777" w:rsidTr="001B750E">
        <w:tc>
          <w:tcPr>
            <w:tcW w:w="5680" w:type="dxa"/>
            <w:tcBorders>
              <w:top w:val="single" w:sz="2" w:space="0" w:color="000000"/>
              <w:left w:val="single" w:sz="2" w:space="0" w:color="000000"/>
              <w:bottom w:val="single" w:sz="2" w:space="0" w:color="000000"/>
            </w:tcBorders>
            <w:tcMar>
              <w:top w:w="55" w:type="dxa"/>
              <w:left w:w="55" w:type="dxa"/>
              <w:bottom w:w="55" w:type="dxa"/>
              <w:right w:w="55" w:type="dxa"/>
            </w:tcMar>
          </w:tcPr>
          <w:p w14:paraId="113B9DB2"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379.p.2.d. - izmeklētājs ar uzraugošā prokurora piekrišanu vai prokurors var izbeigt kriminālprocesu un materiālus par nepilngadīgo nosūtīt audzinoša rakstura piespiedu līdzekļa piemērošanai</w:t>
            </w:r>
          </w:p>
        </w:tc>
        <w:tc>
          <w:tcPr>
            <w:tcW w:w="1134" w:type="dxa"/>
            <w:tcBorders>
              <w:top w:val="single" w:sz="2" w:space="0" w:color="000000"/>
              <w:left w:val="single" w:sz="2" w:space="0" w:color="000000"/>
              <w:bottom w:val="single" w:sz="2" w:space="0" w:color="000000"/>
              <w:right w:val="single" w:sz="2" w:space="0" w:color="000000"/>
            </w:tcBorders>
          </w:tcPr>
          <w:p w14:paraId="371D7A86" w14:textId="66CA7A40"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134" w:type="dxa"/>
            <w:tcBorders>
              <w:top w:val="single" w:sz="2" w:space="0" w:color="000000"/>
              <w:left w:val="single" w:sz="2" w:space="0" w:color="000000"/>
              <w:bottom w:val="single" w:sz="2" w:space="0" w:color="000000"/>
              <w:right w:val="single" w:sz="2" w:space="0" w:color="000000"/>
            </w:tcBorders>
          </w:tcPr>
          <w:p w14:paraId="00F23DC0" w14:textId="19BC24E3" w:rsidR="00F670A1" w:rsidRPr="0048622A" w:rsidRDefault="00BA6FFC"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9" w:type="dxa"/>
            <w:tcBorders>
              <w:top w:val="single" w:sz="2" w:space="0" w:color="000000"/>
              <w:left w:val="single" w:sz="2" w:space="0" w:color="000000"/>
              <w:bottom w:val="single" w:sz="2" w:space="0" w:color="000000"/>
              <w:right w:val="single" w:sz="2" w:space="0" w:color="000000"/>
            </w:tcBorders>
          </w:tcPr>
          <w:p w14:paraId="6837A4C5" w14:textId="221E32A9" w:rsidR="00F670A1" w:rsidRPr="0048622A" w:rsidRDefault="0020221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F670A1" w:rsidRPr="0048622A" w14:paraId="5C153C9E" w14:textId="77777777" w:rsidTr="001B750E">
        <w:tc>
          <w:tcPr>
            <w:tcW w:w="5680" w:type="dxa"/>
            <w:tcBorders>
              <w:top w:val="single" w:sz="2" w:space="0" w:color="000000"/>
              <w:left w:val="single" w:sz="2" w:space="0" w:color="000000"/>
              <w:bottom w:val="single" w:sz="4" w:space="0" w:color="auto"/>
            </w:tcBorders>
            <w:tcMar>
              <w:top w:w="55" w:type="dxa"/>
              <w:left w:w="55" w:type="dxa"/>
              <w:bottom w:w="55" w:type="dxa"/>
              <w:right w:w="55" w:type="dxa"/>
            </w:tcMar>
          </w:tcPr>
          <w:p w14:paraId="0CE7DA2A" w14:textId="77777777" w:rsidR="00F670A1" w:rsidRPr="0048622A" w:rsidRDefault="00F670A1" w:rsidP="00F670A1">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48622A">
              <w:rPr>
                <w:rFonts w:ascii="Times New Roman" w:eastAsia="SimSun" w:hAnsi="Times New Roman" w:cs="Mangal"/>
                <w:kern w:val="3"/>
                <w:sz w:val="24"/>
                <w:szCs w:val="24"/>
                <w:lang w:eastAsia="zh-CN" w:bidi="hi-IN"/>
              </w:rPr>
              <w:t>379.p.3.d. - prokurors var izbeigt kriminālprocesu, nosacīti atbrīvojot no kriminālatbildības</w:t>
            </w:r>
          </w:p>
        </w:tc>
        <w:tc>
          <w:tcPr>
            <w:tcW w:w="1134" w:type="dxa"/>
            <w:tcBorders>
              <w:top w:val="single" w:sz="2" w:space="0" w:color="000000"/>
              <w:left w:val="single" w:sz="2" w:space="0" w:color="000000"/>
              <w:bottom w:val="single" w:sz="4" w:space="0" w:color="auto"/>
              <w:right w:val="single" w:sz="2" w:space="0" w:color="000000"/>
            </w:tcBorders>
          </w:tcPr>
          <w:p w14:paraId="35A929D7" w14:textId="00C0CFAE" w:rsidR="00F670A1" w:rsidRPr="0048622A" w:rsidRDefault="00F670A1"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134" w:type="dxa"/>
            <w:tcBorders>
              <w:top w:val="single" w:sz="2" w:space="0" w:color="000000"/>
              <w:left w:val="single" w:sz="2" w:space="0" w:color="000000"/>
              <w:bottom w:val="single" w:sz="4" w:space="0" w:color="auto"/>
              <w:right w:val="single" w:sz="2" w:space="0" w:color="000000"/>
            </w:tcBorders>
          </w:tcPr>
          <w:p w14:paraId="35B6F9DE" w14:textId="408EB0F4" w:rsidR="00F670A1" w:rsidRPr="0048622A" w:rsidRDefault="00621DF0" w:rsidP="00F670A1">
            <w:pPr>
              <w:suppressLineNumber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2" w:space="0" w:color="000000"/>
              <w:left w:val="single" w:sz="2" w:space="0" w:color="000000"/>
              <w:bottom w:val="single" w:sz="4" w:space="0" w:color="auto"/>
              <w:right w:val="single" w:sz="2" w:space="0" w:color="000000"/>
            </w:tcBorders>
          </w:tcPr>
          <w:p w14:paraId="479C8E8B" w14:textId="1C31C139" w:rsidR="00F670A1" w:rsidRPr="0048622A" w:rsidRDefault="004310EB" w:rsidP="00F670A1">
            <w:pPr>
              <w:suppressLineNumbers/>
              <w:tabs>
                <w:tab w:val="left" w:pos="-10"/>
                <w:tab w:val="left" w:pos="982"/>
              </w:tabs>
              <w:suppressAutoHyphens/>
              <w:spacing w:after="0" w:line="240" w:lineRule="auto"/>
              <w:ind w:right="-10"/>
              <w:jc w:val="center"/>
              <w:rPr>
                <w:rFonts w:ascii="Times New Roman" w:eastAsia="Times New Roman" w:hAnsi="Times New Roman" w:cs="Times New Roman"/>
                <w:sz w:val="24"/>
                <w:szCs w:val="24"/>
                <w:lang w:eastAsia="ar-SA"/>
              </w:rPr>
            </w:pPr>
            <w:r>
              <w:rPr>
                <w:rFonts w:ascii="Times New Roman" w:eastAsia="Times New Roman" w:hAnsi="Times New Roman" w:cs="Times New Roman"/>
                <w:kern w:val="1"/>
                <w:sz w:val="24"/>
                <w:szCs w:val="24"/>
                <w:lang w:eastAsia="ar-SA"/>
              </w:rPr>
              <w:t>+/-0</w:t>
            </w:r>
          </w:p>
        </w:tc>
      </w:tr>
    </w:tbl>
    <w:p w14:paraId="35C3563C"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21D017A9" w14:textId="2D8081CA" w:rsidR="0048622A" w:rsidRPr="00B97A07" w:rsidRDefault="00151FD4" w:rsidP="0048622A">
      <w:pPr>
        <w:suppressAutoHyphens/>
        <w:spacing w:after="0" w:line="240" w:lineRule="auto"/>
        <w:ind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lastRenderedPageBreak/>
        <w:t>2016.gada 6</w:t>
      </w:r>
      <w:r w:rsidR="0048622A" w:rsidRPr="0048622A">
        <w:rPr>
          <w:rFonts w:ascii="Times New Roman" w:eastAsia="Times New Roman" w:hAnsi="Times New Roman" w:cs="Times New Roman"/>
          <w:color w:val="000000"/>
          <w:sz w:val="28"/>
          <w:szCs w:val="28"/>
          <w:lang w:eastAsia="ar-SA"/>
        </w:rPr>
        <w:t xml:space="preserve"> mēnešos pirmās instances tiesas par </w:t>
      </w:r>
      <w:r w:rsidR="008E4710">
        <w:rPr>
          <w:rFonts w:ascii="Times New Roman" w:eastAsia="Times New Roman" w:hAnsi="Times New Roman" w:cs="Times New Roman"/>
          <w:color w:val="000000"/>
          <w:sz w:val="28"/>
          <w:szCs w:val="28"/>
          <w:lang w:eastAsia="ar-SA"/>
        </w:rPr>
        <w:t>KL</w:t>
      </w:r>
      <w:r w:rsidR="0048622A" w:rsidRPr="0048622A">
        <w:rPr>
          <w:rFonts w:ascii="Times New Roman" w:eastAsia="Times New Roman" w:hAnsi="Times New Roman" w:cs="Times New Roman"/>
          <w:color w:val="000000"/>
          <w:sz w:val="28"/>
          <w:szCs w:val="28"/>
          <w:lang w:eastAsia="ar-SA"/>
        </w:rPr>
        <w:t xml:space="preserve"> paredzēto noziedzīgo nodarījumu izdarīšanu pieņēma </w:t>
      </w:r>
      <w:r w:rsidR="00966612">
        <w:rPr>
          <w:rFonts w:ascii="Times New Roman" w:eastAsia="Times New Roman" w:hAnsi="Times New Roman" w:cs="Times New Roman"/>
          <w:sz w:val="28"/>
          <w:szCs w:val="28"/>
          <w:lang w:eastAsia="ar-SA"/>
        </w:rPr>
        <w:t>68 (+1</w:t>
      </w:r>
      <w:r w:rsidR="0048622A" w:rsidRPr="00865222">
        <w:rPr>
          <w:rFonts w:ascii="Times New Roman" w:eastAsia="Times New Roman" w:hAnsi="Times New Roman" w:cs="Times New Roman"/>
          <w:sz w:val="28"/>
          <w:szCs w:val="28"/>
          <w:lang w:eastAsia="ar-SA"/>
        </w:rPr>
        <w:t xml:space="preserve">) </w:t>
      </w:r>
      <w:r w:rsidR="0048622A" w:rsidRPr="0048622A">
        <w:rPr>
          <w:rFonts w:ascii="Times New Roman" w:eastAsia="Times New Roman" w:hAnsi="Times New Roman" w:cs="Times New Roman"/>
          <w:color w:val="000000"/>
          <w:sz w:val="28"/>
          <w:szCs w:val="28"/>
          <w:lang w:eastAsia="ar-SA"/>
        </w:rPr>
        <w:t>lēmumus par audzinoša rakstura piespiedu līdzekļu piemērošanu nepilngadīgām personām vecumā no 11 līdz 18 gadiem un</w:t>
      </w:r>
      <w:r w:rsidR="0048622A" w:rsidRPr="0048622A">
        <w:rPr>
          <w:rFonts w:ascii="Times New Roman" w:eastAsia="Times New Roman" w:hAnsi="Times New Roman" w:cs="Times New Roman"/>
          <w:color w:val="FF0000"/>
          <w:sz w:val="28"/>
          <w:szCs w:val="28"/>
          <w:lang w:eastAsia="ar-SA"/>
        </w:rPr>
        <w:t xml:space="preserve"> </w:t>
      </w:r>
      <w:r w:rsidR="00865222" w:rsidRPr="00865222">
        <w:rPr>
          <w:rFonts w:ascii="Times New Roman" w:eastAsia="Times New Roman" w:hAnsi="Times New Roman" w:cs="Times New Roman"/>
          <w:sz w:val="28"/>
          <w:szCs w:val="28"/>
          <w:lang w:eastAsia="ar-SA"/>
        </w:rPr>
        <w:t>1</w:t>
      </w:r>
      <w:r w:rsidR="0048622A" w:rsidRPr="0048622A">
        <w:rPr>
          <w:rFonts w:ascii="Times New Roman" w:eastAsia="Times New Roman" w:hAnsi="Times New Roman" w:cs="Times New Roman"/>
          <w:color w:val="000000"/>
          <w:sz w:val="28"/>
          <w:szCs w:val="28"/>
          <w:lang w:eastAsia="ar-SA"/>
        </w:rPr>
        <w:t xml:space="preserve"> lēmumus par medicīniska rakstura piespiedu līdzekļu piemērošanu nepilngadīgajām personām.</w:t>
      </w:r>
      <w:r w:rsidR="0048622A" w:rsidRPr="0048622A">
        <w:rPr>
          <w:rFonts w:ascii="Times New Roman" w:eastAsia="Times New Roman" w:hAnsi="Times New Roman" w:cs="Times New Roman"/>
          <w:color w:val="000000"/>
          <w:sz w:val="28"/>
          <w:szCs w:val="28"/>
          <w:vertAlign w:val="superscript"/>
          <w:lang w:eastAsia="ar-SA"/>
        </w:rPr>
        <w:footnoteReference w:id="10"/>
      </w:r>
      <w:r w:rsidR="0048622A" w:rsidRPr="0048622A">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sz w:val="28"/>
          <w:szCs w:val="28"/>
          <w:lang w:eastAsia="ar-SA"/>
        </w:rPr>
        <w:t>2016.gada 6</w:t>
      </w:r>
      <w:r w:rsidR="0048622A" w:rsidRPr="0048622A">
        <w:rPr>
          <w:rFonts w:ascii="Times New Roman" w:eastAsia="Times New Roman" w:hAnsi="Times New Roman" w:cs="Times New Roman"/>
          <w:sz w:val="28"/>
          <w:szCs w:val="28"/>
          <w:lang w:eastAsia="ar-SA"/>
        </w:rPr>
        <w:t xml:space="preserve"> mēnešos tika notiesāti </w:t>
      </w:r>
      <w:r w:rsidR="001B2EED">
        <w:rPr>
          <w:rFonts w:ascii="Times New Roman" w:eastAsia="Times New Roman" w:hAnsi="Times New Roman" w:cs="Times New Roman"/>
          <w:sz w:val="28"/>
          <w:szCs w:val="28"/>
          <w:lang w:eastAsia="ar-SA"/>
        </w:rPr>
        <w:t>201</w:t>
      </w:r>
      <w:r w:rsidR="0048622A" w:rsidRPr="00865222">
        <w:rPr>
          <w:rFonts w:ascii="Times New Roman" w:eastAsia="Times New Roman" w:hAnsi="Times New Roman" w:cs="Times New Roman"/>
          <w:sz w:val="28"/>
          <w:szCs w:val="28"/>
          <w:lang w:eastAsia="ar-SA"/>
        </w:rPr>
        <w:t xml:space="preserve"> </w:t>
      </w:r>
      <w:r w:rsidR="0048622A" w:rsidRPr="0048622A">
        <w:rPr>
          <w:rFonts w:ascii="Times New Roman" w:eastAsia="Times New Roman" w:hAnsi="Times New Roman" w:cs="Times New Roman"/>
          <w:sz w:val="28"/>
          <w:szCs w:val="28"/>
          <w:lang w:eastAsia="ar-SA"/>
        </w:rPr>
        <w:t xml:space="preserve">nepilngadīgie </w:t>
      </w:r>
      <w:r w:rsidR="001B2EED">
        <w:rPr>
          <w:rFonts w:ascii="Times New Roman" w:eastAsia="Times New Roman" w:hAnsi="Times New Roman" w:cs="Times New Roman"/>
          <w:sz w:val="28"/>
          <w:szCs w:val="28"/>
          <w:lang w:eastAsia="ar-SA"/>
        </w:rPr>
        <w:t>(-21</w:t>
      </w:r>
      <w:r w:rsidR="0048622A" w:rsidRPr="00865222">
        <w:rPr>
          <w:rFonts w:ascii="Times New Roman" w:eastAsia="Times New Roman" w:hAnsi="Times New Roman" w:cs="Times New Roman"/>
          <w:sz w:val="28"/>
          <w:szCs w:val="28"/>
          <w:lang w:eastAsia="ar-SA"/>
        </w:rPr>
        <w:t xml:space="preserve">), </w:t>
      </w:r>
      <w:r w:rsidR="0048622A" w:rsidRPr="0048622A">
        <w:rPr>
          <w:rFonts w:ascii="Times New Roman" w:eastAsia="Times New Roman" w:hAnsi="Times New Roman" w:cs="Times New Roman"/>
          <w:sz w:val="28"/>
          <w:szCs w:val="28"/>
          <w:lang w:eastAsia="ar-SA"/>
        </w:rPr>
        <w:t xml:space="preserve">no kuriem </w:t>
      </w:r>
      <w:r w:rsidR="00865222" w:rsidRPr="00865222">
        <w:rPr>
          <w:rFonts w:ascii="Times New Roman" w:eastAsia="Times New Roman" w:hAnsi="Times New Roman" w:cs="Times New Roman"/>
          <w:sz w:val="28"/>
          <w:szCs w:val="28"/>
          <w:lang w:eastAsia="ar-SA"/>
        </w:rPr>
        <w:t>11 (+4</w:t>
      </w:r>
      <w:r w:rsidR="0048622A" w:rsidRPr="00865222">
        <w:rPr>
          <w:rFonts w:ascii="Times New Roman" w:eastAsia="Times New Roman" w:hAnsi="Times New Roman" w:cs="Times New Roman"/>
          <w:sz w:val="28"/>
          <w:szCs w:val="28"/>
          <w:lang w:eastAsia="ar-SA"/>
        </w:rPr>
        <w:t>)</w:t>
      </w:r>
      <w:r w:rsidR="0048622A" w:rsidRPr="0048622A">
        <w:rPr>
          <w:rFonts w:ascii="Times New Roman" w:eastAsia="Times New Roman" w:hAnsi="Times New Roman" w:cs="Times New Roman"/>
          <w:sz w:val="28"/>
          <w:szCs w:val="28"/>
          <w:lang w:eastAsia="ar-SA"/>
        </w:rPr>
        <w:t xml:space="preserve"> nepilngadīgajiem tika piemēroti audzinoša rakstura piespiedu līdzekļi.</w:t>
      </w:r>
      <w:r w:rsidR="0048622A" w:rsidRPr="0048622A">
        <w:rPr>
          <w:rFonts w:ascii="Times New Roman" w:eastAsia="Times New Roman" w:hAnsi="Times New Roman" w:cs="Times New Roman"/>
          <w:color w:val="000000"/>
          <w:sz w:val="28"/>
          <w:szCs w:val="28"/>
          <w:lang w:eastAsia="ar-SA"/>
        </w:rPr>
        <w:t xml:space="preserve"> </w:t>
      </w:r>
      <w:r w:rsidR="00BF53F4">
        <w:rPr>
          <w:rFonts w:ascii="Times New Roman" w:eastAsia="Times New Roman" w:hAnsi="Times New Roman" w:cs="Times New Roman"/>
          <w:color w:val="000000"/>
          <w:sz w:val="28"/>
          <w:szCs w:val="28"/>
          <w:lang w:eastAsia="ar-SA"/>
        </w:rPr>
        <w:tab/>
      </w:r>
      <w:r w:rsidR="0048622A" w:rsidRPr="00B97A07">
        <w:rPr>
          <w:rFonts w:ascii="Times New Roman" w:eastAsia="Times New Roman" w:hAnsi="Times New Roman" w:cs="Times New Roman"/>
          <w:sz w:val="28"/>
          <w:szCs w:val="28"/>
          <w:lang w:eastAsia="ar-SA"/>
        </w:rPr>
        <w:t>Pēc IeM IC datiem</w:t>
      </w:r>
      <w:r w:rsidRPr="00B97A07">
        <w:rPr>
          <w:rFonts w:ascii="Times New Roman" w:eastAsia="Times New Roman" w:hAnsi="Times New Roman" w:cs="Times New Roman"/>
          <w:sz w:val="28"/>
          <w:szCs w:val="28"/>
          <w:lang w:eastAsia="ar-SA"/>
        </w:rPr>
        <w:t>, 2016.gada 6</w:t>
      </w:r>
      <w:r w:rsidR="0048622A" w:rsidRPr="00B97A07">
        <w:rPr>
          <w:rFonts w:ascii="Times New Roman" w:eastAsia="Times New Roman" w:hAnsi="Times New Roman" w:cs="Times New Roman"/>
          <w:sz w:val="28"/>
          <w:szCs w:val="28"/>
          <w:lang w:eastAsia="ar-SA"/>
        </w:rPr>
        <w:t xml:space="preserve"> mēnešos pašvaldību administratīvās komisijas pieņēma </w:t>
      </w:r>
      <w:r w:rsidR="00482F17" w:rsidRPr="00B97A07">
        <w:rPr>
          <w:rFonts w:ascii="Times New Roman" w:eastAsia="Times New Roman" w:hAnsi="Times New Roman" w:cs="Times New Roman"/>
          <w:sz w:val="28"/>
          <w:szCs w:val="28"/>
          <w:lang w:eastAsia="ar-SA"/>
        </w:rPr>
        <w:t>234</w:t>
      </w:r>
      <w:r w:rsidR="0048622A" w:rsidRPr="00B97A07">
        <w:rPr>
          <w:rFonts w:ascii="Times New Roman" w:eastAsia="Times New Roman" w:hAnsi="Times New Roman" w:cs="Times New Roman"/>
          <w:sz w:val="28"/>
          <w:szCs w:val="28"/>
          <w:lang w:eastAsia="ar-SA"/>
        </w:rPr>
        <w:t xml:space="preserve"> lēmumus</w:t>
      </w:r>
      <w:r w:rsidR="0048622A" w:rsidRPr="00B97A07">
        <w:rPr>
          <w:rFonts w:ascii="Times New Roman" w:eastAsia="Times New Roman" w:hAnsi="Times New Roman" w:cs="Times New Roman"/>
          <w:sz w:val="28"/>
          <w:szCs w:val="28"/>
          <w:vertAlign w:val="superscript"/>
          <w:lang w:eastAsia="ar-SA"/>
        </w:rPr>
        <w:footnoteReference w:id="11"/>
      </w:r>
      <w:r w:rsidR="0048622A" w:rsidRPr="00B97A07">
        <w:rPr>
          <w:rFonts w:ascii="Times New Roman" w:eastAsia="Times New Roman" w:hAnsi="Times New Roman" w:cs="Times New Roman"/>
          <w:sz w:val="28"/>
          <w:szCs w:val="28"/>
          <w:lang w:eastAsia="ar-SA"/>
        </w:rPr>
        <w:t xml:space="preserve"> par audzinoša rakstura piespiedu līdzekļu piemērošanu bērniem par viņu izdarītajiem administratīvajiem pārkāpumiem, kas ir par </w:t>
      </w:r>
      <w:r w:rsidR="00482F17" w:rsidRPr="00B97A07">
        <w:rPr>
          <w:rFonts w:ascii="Times New Roman" w:eastAsia="Times New Roman" w:hAnsi="Times New Roman" w:cs="Times New Roman"/>
          <w:sz w:val="28"/>
          <w:szCs w:val="28"/>
          <w:lang w:eastAsia="ar-SA"/>
        </w:rPr>
        <w:t>184</w:t>
      </w:r>
      <w:r w:rsidR="0048622A" w:rsidRPr="00B97A07">
        <w:rPr>
          <w:rFonts w:ascii="Times New Roman" w:eastAsia="Times New Roman" w:hAnsi="Times New Roman" w:cs="Times New Roman"/>
          <w:sz w:val="28"/>
          <w:szCs w:val="28"/>
          <w:lang w:eastAsia="ar-SA"/>
        </w:rPr>
        <w:t xml:space="preserve"> lēmumiem vairāk nekā salīdzinājumā ar analogu periodu 201</w:t>
      </w:r>
      <w:r w:rsidR="00F8012B" w:rsidRPr="00B97A07">
        <w:rPr>
          <w:rFonts w:ascii="Times New Roman" w:eastAsia="Times New Roman" w:hAnsi="Times New Roman" w:cs="Times New Roman"/>
          <w:sz w:val="28"/>
          <w:szCs w:val="28"/>
          <w:lang w:eastAsia="ar-SA"/>
        </w:rPr>
        <w:t>5.gada 6</w:t>
      </w:r>
      <w:r w:rsidR="0048622A" w:rsidRPr="00B97A07">
        <w:rPr>
          <w:rFonts w:ascii="Times New Roman" w:eastAsia="Times New Roman" w:hAnsi="Times New Roman" w:cs="Times New Roman"/>
          <w:sz w:val="28"/>
          <w:szCs w:val="28"/>
          <w:lang w:eastAsia="ar-SA"/>
        </w:rPr>
        <w:t xml:space="preserve"> mēnešos</w:t>
      </w:r>
      <w:r w:rsidR="0048622A" w:rsidRPr="00B97A07">
        <w:rPr>
          <w:rFonts w:ascii="Times New Roman" w:eastAsia="Times New Roman" w:hAnsi="Times New Roman" w:cs="Times New Roman"/>
          <w:sz w:val="28"/>
          <w:szCs w:val="28"/>
          <w:vertAlign w:val="superscript"/>
          <w:lang w:eastAsia="ar-SA"/>
        </w:rPr>
        <w:footnoteReference w:id="12"/>
      </w:r>
      <w:r w:rsidR="0048622A" w:rsidRPr="00B97A07">
        <w:rPr>
          <w:rFonts w:ascii="Times New Roman" w:eastAsia="Times New Roman" w:hAnsi="Times New Roman" w:cs="Times New Roman"/>
          <w:sz w:val="28"/>
          <w:szCs w:val="28"/>
          <w:lang w:eastAsia="ar-SA"/>
        </w:rPr>
        <w:t xml:space="preserve">. </w:t>
      </w:r>
    </w:p>
    <w:p w14:paraId="47287C65" w14:textId="77777777" w:rsidR="00741471" w:rsidRDefault="00741471" w:rsidP="0048622A">
      <w:pPr>
        <w:suppressAutoHyphens/>
        <w:spacing w:after="0" w:line="240" w:lineRule="auto"/>
        <w:ind w:firstLine="720"/>
        <w:jc w:val="both"/>
        <w:rPr>
          <w:rFonts w:ascii="Times New Roman" w:eastAsia="Times New Roman" w:hAnsi="Times New Roman" w:cs="Times New Roman"/>
          <w:sz w:val="28"/>
          <w:szCs w:val="28"/>
          <w:lang w:eastAsia="ar-SA"/>
        </w:rPr>
      </w:pPr>
    </w:p>
    <w:p w14:paraId="243850FD" w14:textId="77777777" w:rsidR="00BB1E35" w:rsidRPr="00B97A07" w:rsidRDefault="00BB1E35" w:rsidP="0048622A">
      <w:pPr>
        <w:suppressAutoHyphens/>
        <w:spacing w:after="0" w:line="240" w:lineRule="auto"/>
        <w:ind w:firstLine="720"/>
        <w:jc w:val="both"/>
        <w:rPr>
          <w:rFonts w:ascii="Times New Roman" w:eastAsia="Times New Roman" w:hAnsi="Times New Roman" w:cs="Times New Roman"/>
          <w:sz w:val="28"/>
          <w:szCs w:val="28"/>
          <w:lang w:eastAsia="ar-SA"/>
        </w:rPr>
      </w:pPr>
    </w:p>
    <w:p w14:paraId="77390BE6" w14:textId="77777777" w:rsidR="00D70FDA" w:rsidRDefault="003D65F9" w:rsidP="00741471">
      <w:pPr>
        <w:pStyle w:val="Virsraksts1"/>
        <w:spacing w:before="0" w:after="0"/>
        <w:rPr>
          <w:rFonts w:ascii="Times New Roman" w:hAnsi="Times New Roman" w:cs="Times New Roman"/>
          <w:b/>
          <w:color w:val="auto"/>
          <w:sz w:val="28"/>
          <w:szCs w:val="28"/>
        </w:rPr>
      </w:pPr>
      <w:bookmarkStart w:id="24" w:name="_Toc443477344"/>
      <w:r w:rsidRPr="000B5261">
        <w:rPr>
          <w:rFonts w:ascii="Times New Roman" w:hAnsi="Times New Roman" w:cs="Times New Roman"/>
          <w:b/>
          <w:color w:val="auto"/>
        </w:rPr>
        <w:t xml:space="preserve">II </w:t>
      </w:r>
      <w:r w:rsidR="00D70FDA" w:rsidRPr="000B5261">
        <w:rPr>
          <w:rFonts w:ascii="Times New Roman" w:hAnsi="Times New Roman" w:cs="Times New Roman"/>
          <w:b/>
          <w:color w:val="auto"/>
        </w:rPr>
        <w:t>Cietušie bērni</w:t>
      </w:r>
      <w:bookmarkEnd w:id="24"/>
      <w:r w:rsidR="00741471">
        <w:rPr>
          <w:rFonts w:ascii="Times New Roman" w:hAnsi="Times New Roman" w:cs="Times New Roman"/>
          <w:b/>
          <w:color w:val="auto"/>
        </w:rPr>
        <w:t xml:space="preserve"> </w:t>
      </w:r>
    </w:p>
    <w:p w14:paraId="628A7542" w14:textId="77777777" w:rsidR="00741471" w:rsidRPr="00741471" w:rsidRDefault="00741471" w:rsidP="00741471"/>
    <w:p w14:paraId="74C144CF" w14:textId="224B49EC" w:rsidR="0048622A" w:rsidRPr="0048622A" w:rsidRDefault="00621F33"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Pr>
          <w:rFonts w:ascii="Times New Roman" w:eastAsia="Times New Roman" w:hAnsi="Times New Roman" w:cs="Times New Roman"/>
          <w:iCs/>
          <w:sz w:val="28"/>
          <w:szCs w:val="28"/>
          <w:lang w:eastAsia="ar-SA"/>
        </w:rPr>
        <w:t>Pēc IeM IC datiem 2016</w:t>
      </w:r>
      <w:r w:rsidR="0048622A" w:rsidRPr="0048622A">
        <w:rPr>
          <w:rFonts w:ascii="Times New Roman" w:eastAsia="Times New Roman" w:hAnsi="Times New Roman" w:cs="Times New Roman"/>
          <w:iCs/>
          <w:sz w:val="28"/>
          <w:szCs w:val="28"/>
          <w:lang w:eastAsia="ar-SA"/>
        </w:rPr>
        <w:t xml:space="preserve">.gada </w:t>
      </w:r>
      <w:r>
        <w:rPr>
          <w:rFonts w:ascii="Times New Roman" w:eastAsia="Times New Roman" w:hAnsi="Times New Roman" w:cs="Times New Roman"/>
          <w:iCs/>
          <w:sz w:val="28"/>
          <w:szCs w:val="28"/>
          <w:lang w:eastAsia="ar-SA"/>
        </w:rPr>
        <w:t>6</w:t>
      </w:r>
      <w:r w:rsidR="0048622A" w:rsidRPr="0048622A">
        <w:rPr>
          <w:rFonts w:ascii="Times New Roman" w:eastAsia="Times New Roman" w:hAnsi="Times New Roman" w:cs="Times New Roman"/>
          <w:iCs/>
          <w:sz w:val="28"/>
          <w:szCs w:val="28"/>
          <w:lang w:eastAsia="ar-SA"/>
        </w:rPr>
        <w:t xml:space="preserve"> mēnešos noziedzīgos nodarījumos kopā cietušas </w:t>
      </w:r>
      <w:r w:rsidR="00CB17A6" w:rsidRPr="00CB17A6">
        <w:rPr>
          <w:rFonts w:ascii="Times New Roman" w:eastAsia="Times New Roman" w:hAnsi="Times New Roman" w:cs="Times New Roman"/>
          <w:iCs/>
          <w:sz w:val="28"/>
          <w:szCs w:val="28"/>
          <w:lang w:eastAsia="ar-SA"/>
        </w:rPr>
        <w:t>7</w:t>
      </w:r>
      <w:r w:rsidR="0048622A" w:rsidRPr="00CB17A6">
        <w:rPr>
          <w:rFonts w:ascii="Times New Roman" w:eastAsia="Times New Roman" w:hAnsi="Times New Roman" w:cs="Times New Roman"/>
          <w:iCs/>
          <w:sz w:val="28"/>
          <w:szCs w:val="28"/>
          <w:lang w:eastAsia="ar-SA"/>
        </w:rPr>
        <w:t xml:space="preserve"> </w:t>
      </w:r>
      <w:r w:rsidR="00CB17A6" w:rsidRPr="00CB17A6">
        <w:rPr>
          <w:rFonts w:ascii="Times New Roman" w:eastAsia="Times New Roman" w:hAnsi="Times New Roman" w:cs="Times New Roman"/>
          <w:iCs/>
          <w:sz w:val="28"/>
          <w:szCs w:val="28"/>
          <w:lang w:eastAsia="ar-SA"/>
        </w:rPr>
        <w:t>556</w:t>
      </w:r>
      <w:r w:rsidR="009B109C" w:rsidRPr="00CB17A6">
        <w:rPr>
          <w:rFonts w:ascii="Times New Roman" w:eastAsia="Times New Roman" w:hAnsi="Times New Roman" w:cs="Times New Roman"/>
          <w:iCs/>
          <w:sz w:val="28"/>
          <w:szCs w:val="28"/>
          <w:vertAlign w:val="superscript"/>
          <w:lang w:eastAsia="ar-SA"/>
        </w:rPr>
        <w:footnoteReference w:id="13"/>
      </w:r>
      <w:r w:rsidR="0048622A" w:rsidRPr="00CB17A6">
        <w:rPr>
          <w:rFonts w:ascii="Times New Roman" w:eastAsia="Times New Roman" w:hAnsi="Times New Roman" w:cs="Times New Roman"/>
          <w:iCs/>
          <w:sz w:val="28"/>
          <w:szCs w:val="28"/>
          <w:lang w:eastAsia="ar-SA"/>
        </w:rPr>
        <w:t xml:space="preserve"> (+</w:t>
      </w:r>
      <w:r w:rsidR="00CB17A6" w:rsidRPr="00CB17A6">
        <w:rPr>
          <w:rFonts w:ascii="Times New Roman" w:eastAsia="Times New Roman" w:hAnsi="Times New Roman" w:cs="Times New Roman"/>
          <w:iCs/>
          <w:sz w:val="28"/>
          <w:szCs w:val="28"/>
          <w:lang w:eastAsia="ar-SA"/>
        </w:rPr>
        <w:t>1276</w:t>
      </w:r>
      <w:r w:rsidR="00346A34" w:rsidRPr="00CB17A6">
        <w:rPr>
          <w:rFonts w:ascii="Times New Roman" w:eastAsia="Times New Roman" w:hAnsi="Times New Roman" w:cs="Times New Roman"/>
          <w:iCs/>
          <w:sz w:val="28"/>
          <w:szCs w:val="28"/>
          <w:vertAlign w:val="superscript"/>
          <w:lang w:eastAsia="ar-SA"/>
        </w:rPr>
        <w:footnoteReference w:id="14"/>
      </w:r>
      <w:r w:rsidR="0048622A" w:rsidRPr="00CB17A6">
        <w:rPr>
          <w:rFonts w:ascii="Times New Roman" w:eastAsia="Times New Roman" w:hAnsi="Times New Roman" w:cs="Times New Roman"/>
          <w:iCs/>
          <w:sz w:val="28"/>
          <w:szCs w:val="28"/>
          <w:lang w:eastAsia="ar-SA"/>
        </w:rPr>
        <w:t xml:space="preserve">) personas, no tām </w:t>
      </w:r>
      <w:r w:rsidR="00CB17A6" w:rsidRPr="00CB17A6">
        <w:rPr>
          <w:rFonts w:ascii="Times New Roman" w:eastAsia="Times New Roman" w:hAnsi="Times New Roman" w:cs="Times New Roman"/>
          <w:iCs/>
          <w:sz w:val="28"/>
          <w:szCs w:val="28"/>
          <w:lang w:eastAsia="ar-SA"/>
        </w:rPr>
        <w:t>281</w:t>
      </w:r>
      <w:r w:rsidR="0048622A" w:rsidRPr="00CB17A6">
        <w:rPr>
          <w:rFonts w:ascii="Times New Roman" w:eastAsia="Times New Roman" w:hAnsi="Times New Roman" w:cs="Times New Roman"/>
          <w:iCs/>
          <w:sz w:val="28"/>
          <w:szCs w:val="28"/>
          <w:vertAlign w:val="superscript"/>
          <w:lang w:eastAsia="ar-SA"/>
        </w:rPr>
        <w:footnoteReference w:id="15"/>
      </w:r>
      <w:r w:rsidR="00CB17A6" w:rsidRPr="00CB17A6">
        <w:rPr>
          <w:rFonts w:ascii="Times New Roman" w:eastAsia="Times New Roman" w:hAnsi="Times New Roman" w:cs="Times New Roman"/>
          <w:iCs/>
          <w:sz w:val="28"/>
          <w:szCs w:val="28"/>
          <w:lang w:eastAsia="ar-SA"/>
        </w:rPr>
        <w:t xml:space="preserve"> (+55</w:t>
      </w:r>
      <w:r w:rsidR="0048622A" w:rsidRPr="00CB17A6">
        <w:rPr>
          <w:rFonts w:ascii="Times New Roman" w:eastAsia="Times New Roman" w:hAnsi="Times New Roman" w:cs="Times New Roman"/>
          <w:iCs/>
          <w:sz w:val="28"/>
          <w:szCs w:val="28"/>
          <w:lang w:eastAsia="ar-SA"/>
        </w:rPr>
        <w:t xml:space="preserve">) </w:t>
      </w:r>
      <w:r w:rsidR="0048622A" w:rsidRPr="0048622A">
        <w:rPr>
          <w:rFonts w:ascii="Times New Roman" w:eastAsia="Times New Roman" w:hAnsi="Times New Roman" w:cs="Times New Roman"/>
          <w:iCs/>
          <w:sz w:val="28"/>
          <w:szCs w:val="28"/>
          <w:lang w:eastAsia="ar-SA"/>
        </w:rPr>
        <w:t xml:space="preserve">bērni, no tiem </w:t>
      </w:r>
      <w:r w:rsidR="00BD7EC0" w:rsidRPr="00BD7EC0">
        <w:rPr>
          <w:rFonts w:ascii="Times New Roman" w:eastAsia="Times New Roman" w:hAnsi="Times New Roman" w:cs="Times New Roman"/>
          <w:iCs/>
          <w:sz w:val="28"/>
          <w:szCs w:val="28"/>
          <w:lang w:eastAsia="ar-SA"/>
        </w:rPr>
        <w:t>131</w:t>
      </w:r>
      <w:r w:rsidR="0048622A" w:rsidRPr="00BD7EC0">
        <w:rPr>
          <w:rFonts w:ascii="Times New Roman" w:eastAsia="Times New Roman" w:hAnsi="Times New Roman" w:cs="Times New Roman"/>
          <w:iCs/>
          <w:sz w:val="28"/>
          <w:szCs w:val="28"/>
          <w:lang w:eastAsia="ar-SA"/>
        </w:rPr>
        <w:t xml:space="preserve"> (+</w:t>
      </w:r>
      <w:r w:rsidR="00BD7EC0" w:rsidRPr="00BD7EC0">
        <w:rPr>
          <w:rFonts w:ascii="Times New Roman" w:eastAsia="Times New Roman" w:hAnsi="Times New Roman" w:cs="Times New Roman"/>
          <w:iCs/>
          <w:sz w:val="28"/>
          <w:szCs w:val="28"/>
          <w:lang w:eastAsia="ar-SA"/>
        </w:rPr>
        <w:t>29</w:t>
      </w:r>
      <w:r w:rsidR="0048622A" w:rsidRPr="00BD7EC0">
        <w:rPr>
          <w:rFonts w:ascii="Times New Roman" w:eastAsia="Times New Roman" w:hAnsi="Times New Roman" w:cs="Times New Roman"/>
          <w:iCs/>
          <w:sz w:val="28"/>
          <w:szCs w:val="28"/>
          <w:lang w:eastAsia="ar-SA"/>
        </w:rPr>
        <w:t xml:space="preserve">) vecumā no 14 līdz 18 gadiem, </w:t>
      </w:r>
      <w:r w:rsidR="00BD7EC0" w:rsidRPr="00BD7EC0">
        <w:rPr>
          <w:rFonts w:ascii="Times New Roman" w:eastAsia="Times New Roman" w:hAnsi="Times New Roman" w:cs="Times New Roman"/>
          <w:iCs/>
          <w:sz w:val="28"/>
          <w:szCs w:val="28"/>
          <w:lang w:eastAsia="ar-SA"/>
        </w:rPr>
        <w:t>55 (+11</w:t>
      </w:r>
      <w:r w:rsidR="0048622A" w:rsidRPr="00BD7EC0">
        <w:rPr>
          <w:rFonts w:ascii="Times New Roman" w:eastAsia="Times New Roman" w:hAnsi="Times New Roman" w:cs="Times New Roman"/>
          <w:iCs/>
          <w:sz w:val="28"/>
          <w:szCs w:val="28"/>
          <w:lang w:eastAsia="ar-SA"/>
        </w:rPr>
        <w:t>)</w:t>
      </w:r>
      <w:r w:rsidR="0048622A" w:rsidRPr="00621F33">
        <w:rPr>
          <w:rFonts w:ascii="Times New Roman" w:eastAsia="Times New Roman" w:hAnsi="Times New Roman" w:cs="Times New Roman"/>
          <w:iCs/>
          <w:color w:val="FF0000"/>
          <w:sz w:val="28"/>
          <w:szCs w:val="28"/>
          <w:lang w:eastAsia="ar-SA"/>
        </w:rPr>
        <w:t xml:space="preserve"> </w:t>
      </w:r>
      <w:r w:rsidR="0048622A" w:rsidRPr="0048622A">
        <w:rPr>
          <w:rFonts w:ascii="Times New Roman" w:eastAsia="Times New Roman" w:hAnsi="Times New Roman" w:cs="Times New Roman"/>
          <w:iCs/>
          <w:sz w:val="28"/>
          <w:szCs w:val="28"/>
          <w:lang w:eastAsia="ar-SA"/>
        </w:rPr>
        <w:t xml:space="preserve">vecumā no 11 līdz 14 gadiem, </w:t>
      </w:r>
      <w:r w:rsidR="00BD7EC0" w:rsidRPr="00BD7EC0">
        <w:rPr>
          <w:rFonts w:ascii="Times New Roman" w:eastAsia="Times New Roman" w:hAnsi="Times New Roman" w:cs="Times New Roman"/>
          <w:iCs/>
          <w:sz w:val="28"/>
          <w:szCs w:val="28"/>
          <w:lang w:eastAsia="ar-SA"/>
        </w:rPr>
        <w:t>45 (+13</w:t>
      </w:r>
      <w:r w:rsidR="0048622A" w:rsidRPr="00BD7EC0">
        <w:rPr>
          <w:rFonts w:ascii="Times New Roman" w:eastAsia="Times New Roman" w:hAnsi="Times New Roman" w:cs="Times New Roman"/>
          <w:iCs/>
          <w:sz w:val="28"/>
          <w:szCs w:val="28"/>
          <w:lang w:eastAsia="ar-SA"/>
        </w:rPr>
        <w:t xml:space="preserve">) </w:t>
      </w:r>
      <w:r w:rsidR="0048622A" w:rsidRPr="0048622A">
        <w:rPr>
          <w:rFonts w:ascii="Times New Roman" w:eastAsia="Times New Roman" w:hAnsi="Times New Roman" w:cs="Times New Roman"/>
          <w:iCs/>
          <w:sz w:val="28"/>
          <w:szCs w:val="28"/>
          <w:lang w:eastAsia="ar-SA"/>
        </w:rPr>
        <w:t xml:space="preserve">vecumā no 7 līdz 11 gadiem un </w:t>
      </w:r>
      <w:r w:rsidR="00BD7EC0" w:rsidRPr="00BD7EC0">
        <w:rPr>
          <w:rFonts w:ascii="Times New Roman" w:eastAsia="Times New Roman" w:hAnsi="Times New Roman" w:cs="Times New Roman"/>
          <w:iCs/>
          <w:sz w:val="28"/>
          <w:szCs w:val="28"/>
          <w:lang w:eastAsia="ar-SA"/>
        </w:rPr>
        <w:t>60 (+</w:t>
      </w:r>
      <w:r w:rsidR="0048622A" w:rsidRPr="00BD7EC0">
        <w:rPr>
          <w:rFonts w:ascii="Times New Roman" w:eastAsia="Times New Roman" w:hAnsi="Times New Roman" w:cs="Times New Roman"/>
          <w:iCs/>
          <w:sz w:val="28"/>
          <w:szCs w:val="28"/>
          <w:lang w:eastAsia="ar-SA"/>
        </w:rPr>
        <w:t>3</w:t>
      </w:r>
      <w:r w:rsidR="00BD7EC0" w:rsidRPr="00BD7EC0">
        <w:rPr>
          <w:rFonts w:ascii="Times New Roman" w:eastAsia="Times New Roman" w:hAnsi="Times New Roman" w:cs="Times New Roman"/>
          <w:iCs/>
          <w:sz w:val="28"/>
          <w:szCs w:val="28"/>
          <w:lang w:eastAsia="ar-SA"/>
        </w:rPr>
        <w:t>9</w:t>
      </w:r>
      <w:r w:rsidR="0048622A" w:rsidRPr="00BD7EC0">
        <w:rPr>
          <w:rFonts w:ascii="Times New Roman" w:eastAsia="Times New Roman" w:hAnsi="Times New Roman" w:cs="Times New Roman"/>
          <w:iCs/>
          <w:sz w:val="28"/>
          <w:szCs w:val="28"/>
          <w:lang w:eastAsia="ar-SA"/>
        </w:rPr>
        <w:t xml:space="preserve">) </w:t>
      </w:r>
      <w:r w:rsidR="0048622A" w:rsidRPr="0048622A">
        <w:rPr>
          <w:rFonts w:ascii="Times New Roman" w:eastAsia="Times New Roman" w:hAnsi="Times New Roman" w:cs="Times New Roman"/>
          <w:iCs/>
          <w:sz w:val="28"/>
          <w:szCs w:val="28"/>
          <w:lang w:eastAsia="ar-SA"/>
        </w:rPr>
        <w:t xml:space="preserve">vecumā no 0 līdz 7 gadiem. Kopā mazgadīgo cietušo personu skaits ir </w:t>
      </w:r>
      <w:r w:rsidR="00BD7EC0" w:rsidRPr="00BD7EC0">
        <w:rPr>
          <w:rFonts w:ascii="Times New Roman" w:eastAsia="Times New Roman" w:hAnsi="Times New Roman" w:cs="Times New Roman"/>
          <w:iCs/>
          <w:sz w:val="28"/>
          <w:szCs w:val="28"/>
          <w:lang w:eastAsia="ar-SA"/>
        </w:rPr>
        <w:t>160</w:t>
      </w:r>
      <w:r w:rsidR="0048622A" w:rsidRPr="0048622A">
        <w:rPr>
          <w:rFonts w:ascii="Times New Roman" w:eastAsia="Times New Roman" w:hAnsi="Times New Roman" w:cs="Times New Roman"/>
          <w:iCs/>
          <w:sz w:val="28"/>
          <w:szCs w:val="28"/>
          <w:lang w:eastAsia="ar-SA"/>
        </w:rPr>
        <w:t xml:space="preserve">, kas ir par </w:t>
      </w:r>
      <w:r w:rsidR="00BD7EC0" w:rsidRPr="00BD7EC0">
        <w:rPr>
          <w:rFonts w:ascii="Times New Roman" w:eastAsia="Times New Roman" w:hAnsi="Times New Roman" w:cs="Times New Roman"/>
          <w:iCs/>
          <w:sz w:val="28"/>
          <w:szCs w:val="28"/>
          <w:lang w:eastAsia="ar-SA"/>
        </w:rPr>
        <w:t>63</w:t>
      </w:r>
      <w:r w:rsidR="0048622A" w:rsidRPr="00BD7EC0">
        <w:rPr>
          <w:rFonts w:ascii="Times New Roman" w:eastAsia="Times New Roman" w:hAnsi="Times New Roman" w:cs="Times New Roman"/>
          <w:iCs/>
          <w:sz w:val="28"/>
          <w:szCs w:val="28"/>
          <w:lang w:eastAsia="ar-SA"/>
        </w:rPr>
        <w:t xml:space="preserve"> </w:t>
      </w:r>
      <w:r w:rsidR="0048622A" w:rsidRPr="0048622A">
        <w:rPr>
          <w:rFonts w:ascii="Times New Roman" w:eastAsia="Times New Roman" w:hAnsi="Times New Roman" w:cs="Times New Roman"/>
          <w:iCs/>
          <w:sz w:val="28"/>
          <w:szCs w:val="28"/>
          <w:lang w:eastAsia="ar-SA"/>
        </w:rPr>
        <w:t xml:space="preserve">personām </w:t>
      </w:r>
      <w:r w:rsidR="00BD7EC0" w:rsidRPr="00BD7EC0">
        <w:rPr>
          <w:rFonts w:ascii="Times New Roman" w:eastAsia="Times New Roman" w:hAnsi="Times New Roman" w:cs="Times New Roman"/>
          <w:iCs/>
          <w:sz w:val="28"/>
          <w:szCs w:val="28"/>
          <w:lang w:eastAsia="ar-SA"/>
        </w:rPr>
        <w:t>v</w:t>
      </w:r>
      <w:r w:rsidR="0048622A" w:rsidRPr="00BD7EC0">
        <w:rPr>
          <w:rFonts w:ascii="Times New Roman" w:eastAsia="Times New Roman" w:hAnsi="Times New Roman" w:cs="Times New Roman"/>
          <w:iCs/>
          <w:sz w:val="28"/>
          <w:szCs w:val="28"/>
          <w:lang w:eastAsia="ar-SA"/>
        </w:rPr>
        <w:t>a</w:t>
      </w:r>
      <w:r w:rsidR="00BD7EC0" w:rsidRPr="00BD7EC0">
        <w:rPr>
          <w:rFonts w:ascii="Times New Roman" w:eastAsia="Times New Roman" w:hAnsi="Times New Roman" w:cs="Times New Roman"/>
          <w:iCs/>
          <w:sz w:val="28"/>
          <w:szCs w:val="28"/>
          <w:lang w:eastAsia="ar-SA"/>
        </w:rPr>
        <w:t>ir</w:t>
      </w:r>
      <w:r w:rsidR="0048622A" w:rsidRPr="00BD7EC0">
        <w:rPr>
          <w:rFonts w:ascii="Times New Roman" w:eastAsia="Times New Roman" w:hAnsi="Times New Roman" w:cs="Times New Roman"/>
          <w:iCs/>
          <w:sz w:val="28"/>
          <w:szCs w:val="28"/>
          <w:lang w:eastAsia="ar-SA"/>
        </w:rPr>
        <w:t>āk</w:t>
      </w:r>
      <w:r w:rsidR="0048622A" w:rsidRPr="0048622A">
        <w:rPr>
          <w:rFonts w:ascii="Times New Roman" w:eastAsia="Times New Roman" w:hAnsi="Times New Roman" w:cs="Times New Roman"/>
          <w:iCs/>
          <w:sz w:val="28"/>
          <w:szCs w:val="28"/>
          <w:lang w:eastAsia="ar-SA"/>
        </w:rPr>
        <w:t xml:space="preserve">, salīdzinājumā ar iepriekšējo periodu. No noziedzīgos nodarījumos cietušajiem bērniem, zēni ir </w:t>
      </w:r>
      <w:r w:rsidR="00CB17A6" w:rsidRPr="00CB17A6">
        <w:rPr>
          <w:rFonts w:ascii="Times New Roman" w:eastAsia="Times New Roman" w:hAnsi="Times New Roman" w:cs="Times New Roman"/>
          <w:iCs/>
          <w:sz w:val="28"/>
          <w:szCs w:val="28"/>
          <w:lang w:eastAsia="ar-SA"/>
        </w:rPr>
        <w:t>149 (+32</w:t>
      </w:r>
      <w:r w:rsidR="0048622A" w:rsidRPr="00CB17A6">
        <w:rPr>
          <w:rFonts w:ascii="Times New Roman" w:eastAsia="Times New Roman" w:hAnsi="Times New Roman" w:cs="Times New Roman"/>
          <w:iCs/>
          <w:sz w:val="28"/>
          <w:szCs w:val="28"/>
          <w:lang w:eastAsia="ar-SA"/>
        </w:rPr>
        <w:t>)</w:t>
      </w:r>
      <w:r w:rsidR="0048622A" w:rsidRPr="00621F33">
        <w:rPr>
          <w:rFonts w:ascii="Times New Roman" w:eastAsia="Times New Roman" w:hAnsi="Times New Roman" w:cs="Times New Roman"/>
          <w:iCs/>
          <w:color w:val="FF0000"/>
          <w:sz w:val="28"/>
          <w:szCs w:val="28"/>
          <w:lang w:eastAsia="ar-SA"/>
        </w:rPr>
        <w:t xml:space="preserve"> </w:t>
      </w:r>
      <w:r w:rsidR="0048622A" w:rsidRPr="0048622A">
        <w:rPr>
          <w:rFonts w:ascii="Times New Roman" w:eastAsia="Times New Roman" w:hAnsi="Times New Roman" w:cs="Times New Roman"/>
          <w:iCs/>
          <w:sz w:val="28"/>
          <w:szCs w:val="28"/>
          <w:lang w:eastAsia="ar-SA"/>
        </w:rPr>
        <w:t xml:space="preserve">un meitenes – </w:t>
      </w:r>
      <w:r w:rsidR="00CB17A6" w:rsidRPr="00CB17A6">
        <w:rPr>
          <w:rFonts w:ascii="Times New Roman" w:eastAsia="Times New Roman" w:hAnsi="Times New Roman" w:cs="Times New Roman"/>
          <w:iCs/>
          <w:sz w:val="28"/>
          <w:szCs w:val="28"/>
          <w:lang w:eastAsia="ar-SA"/>
        </w:rPr>
        <w:t>132 (+</w:t>
      </w:r>
      <w:r w:rsidR="0048622A" w:rsidRPr="00CB17A6">
        <w:rPr>
          <w:rFonts w:ascii="Times New Roman" w:eastAsia="Times New Roman" w:hAnsi="Times New Roman" w:cs="Times New Roman"/>
          <w:iCs/>
          <w:sz w:val="28"/>
          <w:szCs w:val="28"/>
          <w:lang w:eastAsia="ar-SA"/>
        </w:rPr>
        <w:t>2</w:t>
      </w:r>
      <w:r w:rsidR="00CB17A6" w:rsidRPr="00CB17A6">
        <w:rPr>
          <w:rFonts w:ascii="Times New Roman" w:eastAsia="Times New Roman" w:hAnsi="Times New Roman" w:cs="Times New Roman"/>
          <w:iCs/>
          <w:sz w:val="28"/>
          <w:szCs w:val="28"/>
          <w:lang w:eastAsia="ar-SA"/>
        </w:rPr>
        <w:t>3</w:t>
      </w:r>
      <w:r w:rsidR="0048622A" w:rsidRPr="00CB17A6">
        <w:rPr>
          <w:rFonts w:ascii="Times New Roman" w:eastAsia="Times New Roman" w:hAnsi="Times New Roman" w:cs="Times New Roman"/>
          <w:iCs/>
          <w:sz w:val="28"/>
          <w:szCs w:val="28"/>
          <w:lang w:eastAsia="ar-SA"/>
        </w:rPr>
        <w:t>)</w:t>
      </w:r>
      <w:r w:rsidR="0048622A" w:rsidRPr="0048622A">
        <w:rPr>
          <w:rFonts w:ascii="Times New Roman" w:eastAsia="Times New Roman" w:hAnsi="Times New Roman" w:cs="Times New Roman"/>
          <w:iCs/>
          <w:sz w:val="28"/>
          <w:szCs w:val="28"/>
          <w:vertAlign w:val="superscript"/>
          <w:lang w:eastAsia="ar-SA"/>
        </w:rPr>
        <w:footnoteReference w:id="16"/>
      </w:r>
      <w:r w:rsidR="0048622A" w:rsidRPr="0048622A">
        <w:rPr>
          <w:rFonts w:ascii="Times New Roman" w:eastAsia="Times New Roman" w:hAnsi="Times New Roman" w:cs="Times New Roman"/>
          <w:iCs/>
          <w:sz w:val="28"/>
          <w:szCs w:val="28"/>
          <w:lang w:eastAsia="ar-SA"/>
        </w:rPr>
        <w:t>.</w:t>
      </w:r>
      <w:r w:rsidR="0048622A" w:rsidRPr="0048622A">
        <w:rPr>
          <w:rFonts w:ascii="Times New Roman" w:eastAsia="Times New Roman" w:hAnsi="Times New Roman" w:cs="Times New Roman"/>
          <w:iCs/>
          <w:color w:val="FF0000"/>
          <w:sz w:val="28"/>
          <w:szCs w:val="28"/>
          <w:lang w:eastAsia="ar-SA"/>
        </w:rPr>
        <w:t xml:space="preserve"> </w:t>
      </w:r>
    </w:p>
    <w:p w14:paraId="35799F41" w14:textId="7744E75E"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48622A">
        <w:rPr>
          <w:rFonts w:ascii="Times New Roman" w:eastAsia="Times New Roman" w:hAnsi="Times New Roman" w:cs="Times New Roman"/>
          <w:iCs/>
          <w:sz w:val="28"/>
          <w:szCs w:val="28"/>
          <w:lang w:eastAsia="ar-SA"/>
        </w:rPr>
        <w:t xml:space="preserve">Atskaites periodā </w:t>
      </w:r>
      <w:r w:rsidR="00346A34">
        <w:rPr>
          <w:rFonts w:ascii="Times New Roman" w:eastAsia="Times New Roman" w:hAnsi="Times New Roman" w:cs="Times New Roman"/>
          <w:iCs/>
          <w:sz w:val="28"/>
          <w:szCs w:val="28"/>
          <w:lang w:eastAsia="ar-SA"/>
        </w:rPr>
        <w:t>noziedzīgo nodarījumu rezultātā cietušo bērnu skaits</w:t>
      </w:r>
      <w:r w:rsidRPr="0048622A">
        <w:rPr>
          <w:rFonts w:ascii="Times New Roman" w:eastAsia="Times New Roman" w:hAnsi="Times New Roman" w:cs="Times New Roman"/>
          <w:iCs/>
          <w:sz w:val="28"/>
          <w:szCs w:val="28"/>
          <w:lang w:eastAsia="ar-SA"/>
        </w:rPr>
        <w:t xml:space="preserve">: </w:t>
      </w:r>
    </w:p>
    <w:p w14:paraId="15DF4361"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p>
    <w:tbl>
      <w:tblPr>
        <w:tblW w:w="8269" w:type="dxa"/>
        <w:tblInd w:w="-48" w:type="dxa"/>
        <w:tblLayout w:type="fixed"/>
        <w:tblCellMar>
          <w:left w:w="10" w:type="dxa"/>
          <w:right w:w="10" w:type="dxa"/>
        </w:tblCellMar>
        <w:tblLook w:val="0000" w:firstRow="0" w:lastRow="0" w:firstColumn="0" w:lastColumn="0" w:noHBand="0" w:noVBand="0"/>
      </w:tblPr>
      <w:tblGrid>
        <w:gridCol w:w="9"/>
        <w:gridCol w:w="2873"/>
        <w:gridCol w:w="709"/>
        <w:gridCol w:w="992"/>
        <w:gridCol w:w="709"/>
        <w:gridCol w:w="709"/>
        <w:gridCol w:w="992"/>
        <w:gridCol w:w="709"/>
        <w:gridCol w:w="567"/>
      </w:tblGrid>
      <w:tr w:rsidR="0048622A" w:rsidRPr="0048622A" w14:paraId="775F6335" w14:textId="77777777" w:rsidTr="001B750E">
        <w:trPr>
          <w:trHeight w:val="215"/>
        </w:trPr>
        <w:tc>
          <w:tcPr>
            <w:tcW w:w="2882" w:type="dxa"/>
            <w:gridSpan w:val="2"/>
            <w:vMerge w:val="restart"/>
            <w:tcBorders>
              <w:top w:val="single" w:sz="1" w:space="0" w:color="000000"/>
              <w:left w:val="single" w:sz="1" w:space="0" w:color="000000"/>
              <w:bottom w:val="single" w:sz="1" w:space="0" w:color="000000"/>
            </w:tcBorders>
            <w:shd w:val="clear" w:color="auto" w:fill="BFBFBF"/>
          </w:tcPr>
          <w:p w14:paraId="31288DA5" w14:textId="77777777" w:rsidR="0048622A" w:rsidRPr="0048622A" w:rsidRDefault="0048622A" w:rsidP="0048622A">
            <w:pPr>
              <w:widowControl w:val="0"/>
              <w:suppressAutoHyphens/>
              <w:overflowPunct w:val="0"/>
              <w:autoSpaceDE w:val="0"/>
              <w:spacing w:after="0" w:line="240" w:lineRule="auto"/>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tcBorders>
            <w:shd w:val="clear" w:color="auto" w:fill="BFBFBF"/>
          </w:tcPr>
          <w:p w14:paraId="7BCECFA0" w14:textId="4317236C" w:rsidR="0048622A" w:rsidRPr="0048622A" w:rsidRDefault="00621F33"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2015.gada 6 mēnešos</w:t>
            </w:r>
          </w:p>
        </w:tc>
        <w:tc>
          <w:tcPr>
            <w:tcW w:w="2410" w:type="dxa"/>
            <w:gridSpan w:val="3"/>
            <w:tcBorders>
              <w:top w:val="single" w:sz="1" w:space="0" w:color="000000"/>
              <w:left w:val="single" w:sz="1" w:space="0" w:color="000000"/>
              <w:bottom w:val="single" w:sz="1" w:space="0" w:color="000000"/>
            </w:tcBorders>
            <w:shd w:val="clear" w:color="auto" w:fill="BFBFBF"/>
          </w:tcPr>
          <w:p w14:paraId="4800216A" w14:textId="7AE0FA6B" w:rsidR="0048622A" w:rsidRPr="0048622A" w:rsidRDefault="00621F33" w:rsidP="0048622A">
            <w:pPr>
              <w:widowControl w:val="0"/>
              <w:suppressAutoHyphens/>
              <w:overflowPunct w:val="0"/>
              <w:autoSpaceDE w:val="0"/>
              <w:spacing w:after="0" w:line="240" w:lineRule="auto"/>
              <w:jc w:val="center"/>
              <w:rPr>
                <w:rFonts w:ascii="Times New Roman" w:eastAsia="Times New Roman" w:hAnsi="Times New Roman" w:cs="Times New Roman"/>
                <w:b/>
                <w:sz w:val="20"/>
                <w:szCs w:val="20"/>
                <w:lang w:eastAsia="ar-SA"/>
              </w:rPr>
            </w:pPr>
            <w:r>
              <w:rPr>
                <w:rFonts w:ascii="Times New Roman" w:eastAsia="Times New Roman" w:hAnsi="Times New Roman" w:cs="Times New Roman"/>
                <w:b/>
                <w:kern w:val="1"/>
                <w:sz w:val="24"/>
                <w:szCs w:val="22"/>
                <w:lang w:eastAsia="ar-SA"/>
              </w:rPr>
              <w:t>2016.gada 6 mēnešos</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480EB5C0" w14:textId="77777777" w:rsidR="0048622A" w:rsidRPr="0048622A" w:rsidRDefault="0048622A" w:rsidP="0048622A">
            <w:pPr>
              <w:suppressAutoHyphens/>
              <w:snapToGrid w:val="0"/>
              <w:spacing w:after="200" w:line="276" w:lineRule="auto"/>
              <w:rPr>
                <w:rFonts w:ascii="Times New Roman" w:eastAsia="Times New Roman" w:hAnsi="Times New Roman" w:cs="Times New Roman"/>
                <w:sz w:val="20"/>
                <w:szCs w:val="20"/>
                <w:lang w:eastAsia="ar-SA"/>
              </w:rPr>
            </w:pPr>
          </w:p>
        </w:tc>
      </w:tr>
      <w:tr w:rsidR="0048622A" w:rsidRPr="0048622A" w14:paraId="01E3C7F9" w14:textId="77777777" w:rsidTr="001B750E">
        <w:trPr>
          <w:trHeight w:val="70"/>
        </w:trPr>
        <w:tc>
          <w:tcPr>
            <w:tcW w:w="2882" w:type="dxa"/>
            <w:gridSpan w:val="2"/>
            <w:vMerge/>
            <w:tcBorders>
              <w:top w:val="single" w:sz="1" w:space="0" w:color="000000"/>
              <w:left w:val="single" w:sz="1" w:space="0" w:color="000000"/>
              <w:bottom w:val="single" w:sz="1" w:space="0" w:color="000000"/>
            </w:tcBorders>
            <w:shd w:val="clear" w:color="auto" w:fill="BFBFBF"/>
            <w:vAlign w:val="center"/>
          </w:tcPr>
          <w:p w14:paraId="216DEE01" w14:textId="77777777" w:rsidR="0048622A" w:rsidRPr="0048622A" w:rsidRDefault="0048622A" w:rsidP="0048622A">
            <w:pPr>
              <w:suppressAutoHyphens/>
              <w:snapToGrid w:val="0"/>
              <w:spacing w:after="0" w:line="240" w:lineRule="auto"/>
              <w:rPr>
                <w:rFonts w:ascii="Times New Roman" w:eastAsia="Times New Roman" w:hAnsi="Times New Roman" w:cs="Times New Roman"/>
                <w:kern w:val="1"/>
                <w:sz w:val="22"/>
                <w:szCs w:val="22"/>
                <w:lang w:eastAsia="ar-SA"/>
              </w:rPr>
            </w:pPr>
          </w:p>
        </w:tc>
        <w:tc>
          <w:tcPr>
            <w:tcW w:w="709" w:type="dxa"/>
            <w:tcBorders>
              <w:top w:val="single" w:sz="1" w:space="0" w:color="000000"/>
              <w:left w:val="single" w:sz="1" w:space="0" w:color="000000"/>
              <w:bottom w:val="single" w:sz="1" w:space="0" w:color="000000"/>
            </w:tcBorders>
            <w:shd w:val="clear" w:color="auto" w:fill="BFBFBF"/>
          </w:tcPr>
          <w:p w14:paraId="115058AF" w14:textId="77777777" w:rsidR="0048622A" w:rsidRPr="0048622A" w:rsidRDefault="0048622A" w:rsidP="0048622A">
            <w:pPr>
              <w:widowControl w:val="0"/>
              <w:suppressAutoHyphens/>
              <w:overflowPunct w:val="0"/>
              <w:autoSpaceDE w:val="0"/>
              <w:spacing w:after="200" w:line="276" w:lineRule="auto"/>
              <w:rPr>
                <w:rFonts w:ascii="Times New Roman" w:eastAsia="Times New Roman" w:hAnsi="Times New Roman" w:cs="Times New Roman"/>
                <w:kern w:val="1"/>
                <w:sz w:val="24"/>
                <w:szCs w:val="22"/>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p>
        </w:tc>
        <w:tc>
          <w:tcPr>
            <w:tcW w:w="992" w:type="dxa"/>
            <w:tcBorders>
              <w:top w:val="single" w:sz="1" w:space="0" w:color="000000"/>
              <w:left w:val="single" w:sz="1" w:space="0" w:color="000000"/>
              <w:bottom w:val="single" w:sz="1" w:space="0" w:color="000000"/>
            </w:tcBorders>
            <w:shd w:val="clear" w:color="auto" w:fill="BFBFBF"/>
          </w:tcPr>
          <w:p w14:paraId="5266ED84"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51B2C6C8"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b/>
                <w:kern w:val="1"/>
                <w:sz w:val="24"/>
                <w:szCs w:val="22"/>
                <w:lang w:eastAsia="ar-SA"/>
              </w:rPr>
              <w:t>Kopā:</w:t>
            </w:r>
          </w:p>
        </w:tc>
        <w:tc>
          <w:tcPr>
            <w:tcW w:w="709" w:type="dxa"/>
            <w:tcBorders>
              <w:top w:val="single" w:sz="1" w:space="0" w:color="000000"/>
              <w:left w:val="single" w:sz="1" w:space="0" w:color="000000"/>
              <w:bottom w:val="single" w:sz="1" w:space="0" w:color="000000"/>
            </w:tcBorders>
            <w:shd w:val="clear" w:color="auto" w:fill="BFBFBF"/>
          </w:tcPr>
          <w:p w14:paraId="5280BABA"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2"/>
                <w:lang w:eastAsia="ar-SA"/>
              </w:rPr>
              <w:t>Zēni</w:t>
            </w:r>
          </w:p>
        </w:tc>
        <w:tc>
          <w:tcPr>
            <w:tcW w:w="992" w:type="dxa"/>
            <w:tcBorders>
              <w:top w:val="single" w:sz="1" w:space="0" w:color="000000"/>
              <w:left w:val="single" w:sz="1" w:space="0" w:color="000000"/>
              <w:bottom w:val="single" w:sz="1" w:space="0" w:color="000000"/>
            </w:tcBorders>
            <w:shd w:val="clear" w:color="auto" w:fill="BFBFBF"/>
          </w:tcPr>
          <w:p w14:paraId="2F8843C5"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tcBorders>
            <w:shd w:val="clear" w:color="auto" w:fill="BFBFBF"/>
          </w:tcPr>
          <w:p w14:paraId="199C9A03" w14:textId="77777777" w:rsidR="0048622A" w:rsidRPr="0048622A" w:rsidRDefault="0048622A"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567" w:type="dxa"/>
            <w:tcBorders>
              <w:top w:val="single" w:sz="4" w:space="0" w:color="000000"/>
              <w:left w:val="single" w:sz="1" w:space="0" w:color="000000"/>
              <w:bottom w:val="single" w:sz="4" w:space="0" w:color="000000"/>
              <w:right w:val="single" w:sz="4" w:space="0" w:color="000000"/>
            </w:tcBorders>
            <w:shd w:val="clear" w:color="auto" w:fill="BFBFBF"/>
          </w:tcPr>
          <w:p w14:paraId="27CD1678" w14:textId="77777777" w:rsidR="0048622A" w:rsidRPr="0048622A" w:rsidRDefault="0048622A" w:rsidP="0048622A">
            <w:pPr>
              <w:suppressAutoHyphens/>
              <w:spacing w:after="200" w:line="276"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6B70B48E"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1A7B4EC9"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116.p. - slepkavība</w:t>
            </w:r>
          </w:p>
        </w:tc>
        <w:tc>
          <w:tcPr>
            <w:tcW w:w="709" w:type="dxa"/>
            <w:tcBorders>
              <w:top w:val="single" w:sz="1" w:space="0" w:color="000000"/>
              <w:left w:val="single" w:sz="1" w:space="0" w:color="000000"/>
              <w:bottom w:val="single" w:sz="1" w:space="0" w:color="000000"/>
            </w:tcBorders>
            <w:shd w:val="clear" w:color="auto" w:fill="FFFFFF"/>
            <w:vAlign w:val="center"/>
          </w:tcPr>
          <w:p w14:paraId="078A38C3" w14:textId="38F3FCEA" w:rsidR="0048622A" w:rsidRPr="0048622A"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CB03CBF" w14:textId="033A79A0"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5A4E7D">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0175628" w14:textId="75588FB7"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5A4E7D">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A513684" w14:textId="3479D6E2" w:rsidR="0048622A" w:rsidRPr="0048622A"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A534B4" w14:textId="413565FB" w:rsidR="0048622A" w:rsidRPr="0048622A"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4E3B38E" w14:textId="38962BC5" w:rsidR="0048622A" w:rsidRPr="0048622A"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E6C4A72" w14:textId="7419F962" w:rsidR="0048622A" w:rsidRPr="0048622A" w:rsidRDefault="00FF1A61"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8622A" w:rsidRPr="0048622A" w14:paraId="2D36DC42"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5DCB8DD1"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117.p. - slepkavība pastiprinošos apstākļos</w:t>
            </w:r>
          </w:p>
        </w:tc>
        <w:tc>
          <w:tcPr>
            <w:tcW w:w="709" w:type="dxa"/>
            <w:tcBorders>
              <w:top w:val="single" w:sz="1" w:space="0" w:color="000000"/>
              <w:left w:val="single" w:sz="1" w:space="0" w:color="000000"/>
              <w:bottom w:val="single" w:sz="1" w:space="0" w:color="000000"/>
            </w:tcBorders>
            <w:shd w:val="clear" w:color="auto" w:fill="FFFFFF"/>
            <w:vAlign w:val="center"/>
          </w:tcPr>
          <w:p w14:paraId="650C69DC" w14:textId="618E6035" w:rsidR="0048622A" w:rsidRPr="0048622A"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845FC15" w14:textId="2E0DC46C"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FE47F55" w14:textId="61351DAD"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BF5A138" w14:textId="2381161F" w:rsidR="0048622A" w:rsidRPr="0048622A"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936A3CE" w14:textId="2A3A5DEF" w:rsidR="0048622A" w:rsidRPr="0048622A"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036F41A" w14:textId="1C3255EB" w:rsidR="0048622A" w:rsidRPr="0048622A" w:rsidRDefault="00FF1A61"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573F29E3" w14:textId="5216E5C5" w:rsidR="0048622A" w:rsidRPr="0048622A" w:rsidRDefault="00FF1A61"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8622A" w:rsidRPr="0048622A" w14:paraId="35A7982A"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2CAC9C54"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lastRenderedPageBreak/>
              <w:t>123.p.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nonāvēšana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74F61FE0" w14:textId="4DC069C3" w:rsidR="0048622A" w:rsidRPr="0048622A"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131BAA8" w14:textId="69A6379A"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BD27043" w14:textId="28B00004" w:rsidR="0048622A" w:rsidRPr="005A4E7D" w:rsidRDefault="005A4E7D" w:rsidP="002C2CD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3297AC8" w14:textId="1AE43646" w:rsidR="0048622A" w:rsidRPr="0048622A"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958063A" w14:textId="4002C9A9" w:rsidR="0048622A" w:rsidRPr="0048622A"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0F3A20F" w14:textId="45FF3502" w:rsidR="0048622A" w:rsidRPr="0048622A"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9CDBC2" w14:textId="6AA154AE" w:rsidR="0048622A" w:rsidRPr="0048622A" w:rsidRDefault="00DF05F8"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48622A" w:rsidRPr="0048622A" w14:paraId="0B5CF6C7"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7985524E"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125.p.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smags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0AB36C61" w14:textId="02FD509B" w:rsidR="0048622A" w:rsidRPr="0048622A"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0518A66" w14:textId="4B09F1CC"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33737A1" w14:textId="578DEE62"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285E0DC1" w14:textId="4A3A97F0" w:rsidR="0048622A" w:rsidRPr="0048622A"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3B427F1A" w14:textId="44E3AE46" w:rsidR="0048622A" w:rsidRPr="0048622A"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112E80F" w14:textId="6DA19655" w:rsidR="0048622A" w:rsidRPr="0048622A" w:rsidRDefault="00DF05F8"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D5D323C" w14:textId="6B113216" w:rsidR="0048622A" w:rsidRPr="0048622A" w:rsidRDefault="00DF05F8"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48622A" w:rsidRPr="0048622A" w14:paraId="4AC86F79"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873DA1B"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126.p. - tīšs vidēja smaguma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5F82FEEB" w14:textId="7AFF1D2F" w:rsidR="0048622A" w:rsidRPr="0048622A"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3F7A77A8" w14:textId="280F9062"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84D2C4A" w14:textId="7822C043"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23A8FEEE" w14:textId="2AD910D8" w:rsidR="0048622A" w:rsidRPr="0048622A" w:rsidRDefault="00A978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548C774" w14:textId="64680529" w:rsidR="0048622A" w:rsidRPr="0048622A" w:rsidRDefault="00A978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418828E" w14:textId="059AD5CE" w:rsidR="0048622A" w:rsidRPr="0048622A" w:rsidRDefault="00A978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B55847C" w14:textId="2009067F" w:rsidR="0048622A" w:rsidRPr="0048622A" w:rsidRDefault="00A9783F" w:rsidP="0048622A">
            <w:pPr>
              <w:tabs>
                <w:tab w:val="left" w:pos="974"/>
              </w:tabs>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48622A" w:rsidRPr="0048622A" w14:paraId="42497B2F" w14:textId="77777777" w:rsidTr="001B750E">
        <w:trPr>
          <w:trHeight w:val="552"/>
        </w:trPr>
        <w:tc>
          <w:tcPr>
            <w:tcW w:w="2882" w:type="dxa"/>
            <w:gridSpan w:val="2"/>
            <w:tcBorders>
              <w:top w:val="single" w:sz="1" w:space="0" w:color="000000"/>
              <w:left w:val="single" w:sz="1" w:space="0" w:color="000000"/>
              <w:bottom w:val="single" w:sz="1" w:space="0" w:color="000000"/>
            </w:tcBorders>
            <w:shd w:val="clear" w:color="auto" w:fill="FFFFFF"/>
          </w:tcPr>
          <w:p w14:paraId="06695A7D" w14:textId="77777777" w:rsidR="0048622A" w:rsidRPr="0048622A" w:rsidRDefault="0048622A" w:rsidP="0048622A">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tīšs viegls miesas bojājums</w:t>
            </w:r>
          </w:p>
        </w:tc>
        <w:tc>
          <w:tcPr>
            <w:tcW w:w="709" w:type="dxa"/>
            <w:tcBorders>
              <w:top w:val="single" w:sz="1" w:space="0" w:color="000000"/>
              <w:left w:val="single" w:sz="1" w:space="0" w:color="000000"/>
              <w:bottom w:val="single" w:sz="1" w:space="0" w:color="000000"/>
            </w:tcBorders>
            <w:shd w:val="clear" w:color="auto" w:fill="FFFFFF"/>
            <w:vAlign w:val="center"/>
          </w:tcPr>
          <w:p w14:paraId="12C1259C" w14:textId="6836C12D" w:rsidR="0048622A" w:rsidRPr="0048622A"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w:t>
            </w:r>
          </w:p>
        </w:tc>
        <w:tc>
          <w:tcPr>
            <w:tcW w:w="992" w:type="dxa"/>
            <w:tcBorders>
              <w:top w:val="single" w:sz="1" w:space="0" w:color="000000"/>
              <w:left w:val="single" w:sz="1" w:space="0" w:color="000000"/>
              <w:bottom w:val="single" w:sz="1" w:space="0" w:color="000000"/>
            </w:tcBorders>
            <w:shd w:val="clear" w:color="auto" w:fill="FFFFFF"/>
            <w:vAlign w:val="center"/>
          </w:tcPr>
          <w:p w14:paraId="16CC8DFE" w14:textId="179DB87C"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40700537" w14:textId="18BB3E6C" w:rsidR="0048622A" w:rsidRPr="005A4E7D" w:rsidRDefault="005A4E7D" w:rsidP="0048622A">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19</w:t>
            </w:r>
          </w:p>
        </w:tc>
        <w:tc>
          <w:tcPr>
            <w:tcW w:w="709" w:type="dxa"/>
            <w:tcBorders>
              <w:top w:val="single" w:sz="1" w:space="0" w:color="000000"/>
              <w:left w:val="single" w:sz="1" w:space="0" w:color="000000"/>
              <w:bottom w:val="single" w:sz="1" w:space="0" w:color="000000"/>
            </w:tcBorders>
            <w:shd w:val="clear" w:color="auto" w:fill="FFFFFF"/>
            <w:vAlign w:val="center"/>
          </w:tcPr>
          <w:p w14:paraId="2484F4CF" w14:textId="154AF4A1" w:rsidR="0048622A" w:rsidRPr="0048622A" w:rsidRDefault="00A978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c>
          <w:tcPr>
            <w:tcW w:w="992" w:type="dxa"/>
            <w:tcBorders>
              <w:top w:val="single" w:sz="1" w:space="0" w:color="000000"/>
              <w:left w:val="single" w:sz="1" w:space="0" w:color="000000"/>
              <w:bottom w:val="single" w:sz="1" w:space="0" w:color="000000"/>
            </w:tcBorders>
            <w:shd w:val="clear" w:color="auto" w:fill="FFFFFF"/>
            <w:vAlign w:val="center"/>
          </w:tcPr>
          <w:p w14:paraId="1BB07D45" w14:textId="77978AB1" w:rsidR="0048622A" w:rsidRPr="0048622A" w:rsidRDefault="00A9783F" w:rsidP="0048622A">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709" w:type="dxa"/>
            <w:tcBorders>
              <w:top w:val="single" w:sz="1" w:space="0" w:color="000000"/>
              <w:left w:val="single" w:sz="1" w:space="0" w:color="000000"/>
              <w:bottom w:val="single" w:sz="1" w:space="0" w:color="000000"/>
            </w:tcBorders>
            <w:shd w:val="clear" w:color="auto" w:fill="FFFFFF"/>
            <w:vAlign w:val="center"/>
          </w:tcPr>
          <w:p w14:paraId="5CC29243" w14:textId="0BB0B013" w:rsidR="0048622A" w:rsidRPr="0048622A" w:rsidRDefault="00A9783F" w:rsidP="0048622A">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2F71F825" w14:textId="145F817A" w:rsidR="0048622A" w:rsidRPr="0048622A" w:rsidRDefault="00A9783F" w:rsidP="0048622A">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621F33" w:rsidRPr="0048622A" w14:paraId="27D8657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3913158" w14:textId="48B441AA"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miesas bojājums aiz neuzmanības</w:t>
            </w:r>
          </w:p>
        </w:tc>
        <w:tc>
          <w:tcPr>
            <w:tcW w:w="709" w:type="dxa"/>
            <w:tcBorders>
              <w:top w:val="single" w:sz="1" w:space="0" w:color="000000"/>
              <w:left w:val="single" w:sz="1" w:space="0" w:color="000000"/>
              <w:bottom w:val="single" w:sz="1" w:space="0" w:color="000000"/>
            </w:tcBorders>
            <w:shd w:val="clear" w:color="auto" w:fill="FFFFFF"/>
            <w:vAlign w:val="center"/>
          </w:tcPr>
          <w:p w14:paraId="441EC20D" w14:textId="625672C0" w:rsidR="00621F33" w:rsidRPr="0048622A"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B0758B1" w14:textId="297D0E76" w:rsidR="00621F33" w:rsidRPr="0048622A"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13E274B1" w14:textId="3DA08F1F" w:rsidR="00621F33" w:rsidRPr="0048622A" w:rsidRDefault="005A4E7D" w:rsidP="00617F3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71A35D79" w14:textId="2EF6DE1E"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2345ED7C" w14:textId="4FB3F299"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4CB471B5" w14:textId="456EBF48"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417B076B" w14:textId="44AD15FB" w:rsidR="00621F33" w:rsidRPr="0048622A" w:rsidRDefault="00A9783F"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621F33" w:rsidRPr="0048622A" w14:paraId="4DA2368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19CA00F" w14:textId="7BB45BAF"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132.p.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draudi izdarīt slepkavību un nodarīt smagu miesas bojājumu</w:t>
            </w:r>
          </w:p>
        </w:tc>
        <w:tc>
          <w:tcPr>
            <w:tcW w:w="709" w:type="dxa"/>
            <w:tcBorders>
              <w:top w:val="single" w:sz="1" w:space="0" w:color="000000"/>
              <w:left w:val="single" w:sz="1" w:space="0" w:color="000000"/>
              <w:bottom w:val="single" w:sz="1" w:space="0" w:color="000000"/>
            </w:tcBorders>
            <w:shd w:val="clear" w:color="auto" w:fill="FFFFFF"/>
            <w:vAlign w:val="center"/>
          </w:tcPr>
          <w:p w14:paraId="00B54E1F" w14:textId="539F7253" w:rsidR="00621F33" w:rsidRPr="0048622A"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992" w:type="dxa"/>
            <w:tcBorders>
              <w:top w:val="single" w:sz="1" w:space="0" w:color="000000"/>
              <w:left w:val="single" w:sz="1" w:space="0" w:color="000000"/>
              <w:bottom w:val="single" w:sz="1" w:space="0" w:color="000000"/>
            </w:tcBorders>
            <w:shd w:val="clear" w:color="auto" w:fill="FFFFFF"/>
            <w:vAlign w:val="center"/>
          </w:tcPr>
          <w:p w14:paraId="4682B99A" w14:textId="26F1C0BB" w:rsidR="00621F33" w:rsidRPr="0048622A"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20172795" w14:textId="237B92F6" w:rsidR="00621F33" w:rsidRPr="0048622A"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33564DE1" w14:textId="3F311C72"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10F686E9" w14:textId="5A1D0838"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A247C6" w14:textId="26D13F23"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58A85A6F" w14:textId="446FDFAE" w:rsidR="00621F33" w:rsidRPr="0048622A" w:rsidRDefault="00A9783F"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r>
      <w:tr w:rsidR="00621F33" w:rsidRPr="0048622A" w14:paraId="732BCF58"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5C1F4F10" w14:textId="77777777" w:rsidR="00621F33" w:rsidRPr="0048622A" w:rsidRDefault="00621F33"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152.p. - nelikumīga brīvības atņemšana</w:t>
            </w:r>
          </w:p>
        </w:tc>
        <w:tc>
          <w:tcPr>
            <w:tcW w:w="709" w:type="dxa"/>
            <w:tcBorders>
              <w:top w:val="single" w:sz="1" w:space="0" w:color="000000"/>
              <w:left w:val="single" w:sz="1" w:space="0" w:color="000000"/>
              <w:bottom w:val="single" w:sz="1" w:space="0" w:color="000000"/>
            </w:tcBorders>
            <w:shd w:val="clear" w:color="auto" w:fill="FFFFFF"/>
            <w:vAlign w:val="center"/>
          </w:tcPr>
          <w:p w14:paraId="382910A0" w14:textId="56C1B6B7" w:rsidR="00621F33" w:rsidRPr="0048622A"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A6F8E9D" w14:textId="608B7208" w:rsidR="00621F33" w:rsidRPr="005A4E7D"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sidRPr="005A4E7D">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44BED143" w14:textId="60A277CB" w:rsidR="00621F33" w:rsidRPr="005A4E7D" w:rsidRDefault="005A4E7D" w:rsidP="00621F33">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5A4E7D">
              <w:rPr>
                <w:rFonts w:ascii="Times New Roman" w:eastAsia="Times New Roman" w:hAnsi="Times New Roman" w:cs="Times New Roman"/>
                <w:b/>
                <w:kern w:val="1"/>
                <w:sz w:val="24"/>
                <w:szCs w:val="24"/>
                <w:lang w:eastAsia="ar-SA"/>
              </w:rPr>
              <w:t>1</w:t>
            </w:r>
          </w:p>
        </w:tc>
        <w:tc>
          <w:tcPr>
            <w:tcW w:w="709" w:type="dxa"/>
            <w:tcBorders>
              <w:top w:val="single" w:sz="1" w:space="0" w:color="000000"/>
              <w:left w:val="single" w:sz="1" w:space="0" w:color="000000"/>
              <w:bottom w:val="single" w:sz="4" w:space="0" w:color="auto"/>
            </w:tcBorders>
            <w:shd w:val="clear" w:color="auto" w:fill="FFFFFF"/>
            <w:vAlign w:val="center"/>
          </w:tcPr>
          <w:p w14:paraId="676EC1F7" w14:textId="2DCEC7CA"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4" w:space="0" w:color="auto"/>
            </w:tcBorders>
            <w:shd w:val="clear" w:color="auto" w:fill="FFFFFF"/>
            <w:vAlign w:val="center"/>
          </w:tcPr>
          <w:p w14:paraId="1F141DA3" w14:textId="70D355B0"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709" w:type="dxa"/>
            <w:tcBorders>
              <w:top w:val="single" w:sz="1" w:space="0" w:color="000000"/>
              <w:left w:val="single" w:sz="1" w:space="0" w:color="000000"/>
              <w:bottom w:val="single" w:sz="4" w:space="0" w:color="auto"/>
            </w:tcBorders>
            <w:shd w:val="clear" w:color="auto" w:fill="FFFFFF"/>
            <w:vAlign w:val="center"/>
          </w:tcPr>
          <w:p w14:paraId="61C1C82F" w14:textId="768B41D0" w:rsidR="00621F33" w:rsidRPr="0048622A" w:rsidRDefault="00A9783F"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w:t>
            </w:r>
          </w:p>
        </w:tc>
        <w:tc>
          <w:tcPr>
            <w:tcW w:w="567" w:type="dxa"/>
            <w:tcBorders>
              <w:top w:val="single" w:sz="4" w:space="0" w:color="000000"/>
              <w:left w:val="single" w:sz="1" w:space="0" w:color="000000"/>
              <w:bottom w:val="single" w:sz="4" w:space="0" w:color="auto"/>
              <w:right w:val="single" w:sz="4" w:space="0" w:color="000000"/>
            </w:tcBorders>
            <w:shd w:val="clear" w:color="auto" w:fill="auto"/>
            <w:vAlign w:val="center"/>
          </w:tcPr>
          <w:p w14:paraId="6229A856" w14:textId="5768B296" w:rsidR="00621F33" w:rsidRPr="0048622A" w:rsidRDefault="00A9783F" w:rsidP="00621F33">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1C4572E4" w14:textId="77777777" w:rsidTr="001B750E">
        <w:trPr>
          <w:trHeight w:val="412"/>
        </w:trPr>
        <w:tc>
          <w:tcPr>
            <w:tcW w:w="2882" w:type="dxa"/>
            <w:gridSpan w:val="2"/>
            <w:vMerge w:val="restart"/>
            <w:tcBorders>
              <w:top w:val="single" w:sz="1" w:space="0" w:color="000000"/>
              <w:left w:val="single" w:sz="1" w:space="0" w:color="000000"/>
            </w:tcBorders>
            <w:shd w:val="clear" w:color="auto" w:fill="BFBFBF" w:themeFill="background1" w:themeFillShade="BF"/>
          </w:tcPr>
          <w:p w14:paraId="43E1442D" w14:textId="2356BB94" w:rsidR="00F670A1" w:rsidRPr="0048622A" w:rsidRDefault="00F670A1" w:rsidP="00621F33">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kern w:val="1"/>
                <w:sz w:val="24"/>
                <w:szCs w:val="22"/>
                <w:lang w:eastAsia="ar-SA"/>
              </w:rPr>
              <w:t>KL panti</w:t>
            </w:r>
          </w:p>
        </w:tc>
        <w:tc>
          <w:tcPr>
            <w:tcW w:w="2410" w:type="dxa"/>
            <w:gridSpan w:val="3"/>
            <w:tcBorders>
              <w:top w:val="single" w:sz="1" w:space="0" w:color="000000"/>
              <w:left w:val="single" w:sz="1" w:space="0" w:color="000000"/>
              <w:bottom w:val="single" w:sz="1" w:space="0" w:color="000000"/>
              <w:right w:val="single" w:sz="4" w:space="0" w:color="auto"/>
            </w:tcBorders>
            <w:shd w:val="clear" w:color="auto" w:fill="BFBFBF" w:themeFill="background1" w:themeFillShade="BF"/>
            <w:vAlign w:val="center"/>
          </w:tcPr>
          <w:p w14:paraId="4A0B316D" w14:textId="473343E7" w:rsidR="00F670A1" w:rsidRDefault="00F670A1" w:rsidP="00617F3E">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2"/>
                <w:lang w:eastAsia="ar-SA"/>
              </w:rPr>
              <w:t>2015.gada 6 mēnešos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A7A11" w14:textId="7EDF4353" w:rsidR="00F670A1" w:rsidRPr="0048622A" w:rsidRDefault="00F670A1" w:rsidP="00621F33">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kern w:val="1"/>
                <w:sz w:val="24"/>
                <w:szCs w:val="22"/>
                <w:lang w:eastAsia="ar-SA"/>
              </w:rPr>
              <w:t>2016.gada 6 mēnešos</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F9D3F7" w14:textId="77777777" w:rsidR="00F670A1" w:rsidRPr="0048622A" w:rsidRDefault="00F670A1" w:rsidP="00621F33">
            <w:pPr>
              <w:suppressAutoHyphens/>
              <w:spacing w:after="0" w:line="240" w:lineRule="auto"/>
              <w:jc w:val="center"/>
              <w:rPr>
                <w:rFonts w:ascii="Times New Roman" w:eastAsia="Times New Roman" w:hAnsi="Times New Roman" w:cs="Times New Roman"/>
                <w:kern w:val="1"/>
                <w:sz w:val="24"/>
                <w:szCs w:val="24"/>
                <w:lang w:eastAsia="ar-SA"/>
              </w:rPr>
            </w:pPr>
          </w:p>
        </w:tc>
      </w:tr>
      <w:tr w:rsidR="00F670A1" w:rsidRPr="0048622A" w14:paraId="13A98A01" w14:textId="77777777" w:rsidTr="001B750E">
        <w:trPr>
          <w:trHeight w:val="418"/>
        </w:trPr>
        <w:tc>
          <w:tcPr>
            <w:tcW w:w="2882" w:type="dxa"/>
            <w:gridSpan w:val="2"/>
            <w:vMerge/>
            <w:tcBorders>
              <w:left w:val="single" w:sz="1" w:space="0" w:color="000000"/>
              <w:bottom w:val="single" w:sz="1" w:space="0" w:color="000000"/>
            </w:tcBorders>
            <w:shd w:val="clear" w:color="auto" w:fill="BFBFBF" w:themeFill="background1" w:themeFillShade="BF"/>
          </w:tcPr>
          <w:p w14:paraId="3FFAA162"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b/>
                <w:kern w:val="1"/>
                <w:sz w:val="24"/>
                <w:szCs w:val="22"/>
                <w:lang w:eastAsia="ar-SA"/>
              </w:rPr>
            </w:pPr>
          </w:p>
        </w:tc>
        <w:tc>
          <w:tcPr>
            <w:tcW w:w="709" w:type="dxa"/>
            <w:tcBorders>
              <w:top w:val="single" w:sz="1" w:space="0" w:color="000000"/>
              <w:left w:val="single" w:sz="1" w:space="0" w:color="000000"/>
              <w:bottom w:val="single" w:sz="1" w:space="0" w:color="000000"/>
              <w:right w:val="single" w:sz="4" w:space="0" w:color="auto"/>
            </w:tcBorders>
            <w:shd w:val="clear" w:color="auto" w:fill="BFBFBF" w:themeFill="background1" w:themeFillShade="BF"/>
          </w:tcPr>
          <w:p w14:paraId="7D93FC67" w14:textId="7B348FD8" w:rsidR="00F670A1"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Calibri" w:hAnsi="Times New Roman" w:cs="Times New Roman"/>
                <w:kern w:val="1"/>
                <w:sz w:val="22"/>
                <w:szCs w:val="22"/>
                <w:lang w:eastAsia="ar-SA"/>
              </w:rPr>
              <w:t xml:space="preserve"> </w:t>
            </w:r>
            <w:r w:rsidRPr="0048622A">
              <w:rPr>
                <w:rFonts w:ascii="Times New Roman" w:eastAsia="Times New Roman" w:hAnsi="Times New Roman" w:cs="Times New Roman"/>
                <w:kern w:val="1"/>
                <w:sz w:val="22"/>
                <w:szCs w:val="22"/>
                <w:lang w:eastAsia="ar-SA"/>
              </w:rPr>
              <w:t xml:space="preserve"> Zēni</w:t>
            </w:r>
            <w:r>
              <w:rPr>
                <w:rFonts w:ascii="Times New Roman" w:eastAsia="Times New Roman" w:hAnsi="Times New Roman" w:cs="Times New Roman"/>
                <w:kern w:val="1"/>
                <w:sz w:val="22"/>
                <w:szCs w:val="22"/>
                <w:lang w:eastAsia="ar-SA"/>
              </w:rPr>
              <w:t xml:space="preserve">  </w:t>
            </w:r>
          </w:p>
        </w:tc>
        <w:tc>
          <w:tcPr>
            <w:tcW w:w="992" w:type="dxa"/>
            <w:tcBorders>
              <w:top w:val="single" w:sz="1" w:space="0" w:color="000000"/>
              <w:left w:val="single" w:sz="1" w:space="0" w:color="000000"/>
              <w:bottom w:val="single" w:sz="1" w:space="0" w:color="000000"/>
              <w:right w:val="single" w:sz="4" w:space="0" w:color="auto"/>
            </w:tcBorders>
            <w:shd w:val="clear" w:color="auto" w:fill="BFBFBF" w:themeFill="background1" w:themeFillShade="BF"/>
          </w:tcPr>
          <w:p w14:paraId="3146F76D" w14:textId="172F7811" w:rsidR="00F670A1" w:rsidRDefault="00F670A1" w:rsidP="00D62038">
            <w:pPr>
              <w:widowControl w:val="0"/>
              <w:suppressAutoHyphens/>
              <w:overflowPunct w:val="0"/>
              <w:autoSpaceDE w:val="0"/>
              <w:spacing w:after="0" w:line="240" w:lineRule="auto"/>
              <w:ind w:left="-10"/>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1" w:space="0" w:color="000000"/>
              <w:left w:val="single" w:sz="1" w:space="0" w:color="000000"/>
              <w:bottom w:val="single" w:sz="1" w:space="0" w:color="000000"/>
              <w:right w:val="single" w:sz="4" w:space="0" w:color="auto"/>
            </w:tcBorders>
            <w:shd w:val="clear" w:color="auto" w:fill="BFBFBF" w:themeFill="background1" w:themeFillShade="BF"/>
          </w:tcPr>
          <w:p w14:paraId="0D0E1488" w14:textId="131DD9AD" w:rsidR="00F670A1"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sidRPr="0048622A">
              <w:rPr>
                <w:rFonts w:ascii="Times New Roman" w:eastAsia="Times New Roman" w:hAnsi="Times New Roman" w:cs="Times New Roman"/>
                <w:b/>
                <w:kern w:val="1"/>
                <w:sz w:val="24"/>
                <w:szCs w:val="22"/>
                <w:lang w:eastAsia="ar-SA"/>
              </w:rPr>
              <w:t>Kopā:</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2821B" w14:textId="7A34FA2F"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kern w:val="1"/>
                <w:sz w:val="24"/>
                <w:szCs w:val="22"/>
                <w:lang w:eastAsia="ar-SA"/>
              </w:rPr>
              <w:t>Zēni</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6293E" w14:textId="5D6EE37E"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kern w:val="1"/>
                <w:sz w:val="24"/>
                <w:szCs w:val="22"/>
                <w:lang w:eastAsia="ar-SA"/>
              </w:rPr>
              <w:t xml:space="preserve">Meitenes </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365668" w14:textId="021A53E2"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kern w:val="1"/>
                <w:sz w:val="24"/>
                <w:szCs w:val="22"/>
                <w:lang w:eastAsia="ar-SA"/>
              </w:rPr>
              <w:t>Kopā:</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9DCC0A" w14:textId="671268B5" w:rsidR="00F670A1" w:rsidRPr="0048622A" w:rsidRDefault="00F670A1" w:rsidP="00F670A1">
            <w:pPr>
              <w:suppressAutoHyphens/>
              <w:spacing w:after="0" w:line="240" w:lineRule="auto"/>
              <w:jc w:val="center"/>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b/>
                <w:sz w:val="24"/>
                <w:szCs w:val="24"/>
                <w:lang w:eastAsia="ar-SA"/>
              </w:rPr>
              <w:t>+/-</w:t>
            </w:r>
          </w:p>
        </w:tc>
      </w:tr>
      <w:tr w:rsidR="00F670A1" w:rsidRPr="0048622A" w14:paraId="602FA7DE"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2BE5695"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153.p. - personas nolaupīšana</w:t>
            </w:r>
          </w:p>
        </w:tc>
        <w:tc>
          <w:tcPr>
            <w:tcW w:w="709" w:type="dxa"/>
            <w:tcBorders>
              <w:top w:val="single" w:sz="1" w:space="0" w:color="000000"/>
              <w:left w:val="single" w:sz="1" w:space="0" w:color="000000"/>
              <w:bottom w:val="single" w:sz="1" w:space="0" w:color="000000"/>
            </w:tcBorders>
            <w:shd w:val="clear" w:color="auto" w:fill="FFFFFF"/>
            <w:vAlign w:val="center"/>
          </w:tcPr>
          <w:p w14:paraId="0B0C7676" w14:textId="53DA8D3F"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82948BB" w14:textId="02699650"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2D83328" w14:textId="27B8282C"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14:paraId="1B2F5DE0" w14:textId="13E3A1D2"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4" w:space="0" w:color="auto"/>
              <w:left w:val="single" w:sz="1" w:space="0" w:color="000000"/>
              <w:bottom w:val="single" w:sz="1" w:space="0" w:color="000000"/>
            </w:tcBorders>
            <w:shd w:val="clear" w:color="auto" w:fill="FFFFFF"/>
            <w:vAlign w:val="center"/>
          </w:tcPr>
          <w:p w14:paraId="033113C6" w14:textId="1EC3A8FE"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4" w:space="0" w:color="auto"/>
              <w:left w:val="single" w:sz="1" w:space="0" w:color="000000"/>
              <w:bottom w:val="single" w:sz="1" w:space="0" w:color="000000"/>
            </w:tcBorders>
            <w:shd w:val="clear" w:color="auto" w:fill="FFFFFF"/>
            <w:vAlign w:val="center"/>
          </w:tcPr>
          <w:p w14:paraId="0CD04BA7" w14:textId="5336D87C"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auto"/>
              <w:left w:val="single" w:sz="1" w:space="0" w:color="000000"/>
              <w:bottom w:val="single" w:sz="4" w:space="0" w:color="000000"/>
              <w:right w:val="single" w:sz="4" w:space="0" w:color="000000"/>
            </w:tcBorders>
            <w:shd w:val="clear" w:color="auto" w:fill="auto"/>
            <w:vAlign w:val="center"/>
          </w:tcPr>
          <w:p w14:paraId="2DF30C67" w14:textId="7A1C006F"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6038C77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F47E626"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154.</w:t>
            </w:r>
            <w:r w:rsidRPr="0048622A">
              <w:rPr>
                <w:rFonts w:ascii="Times New Roman" w:eastAsia="Times New Roman" w:hAnsi="Times New Roman" w:cs="Times New Roman"/>
                <w:kern w:val="1"/>
                <w:sz w:val="24"/>
                <w:szCs w:val="24"/>
                <w:vertAlign w:val="superscript"/>
                <w:lang w:eastAsia="ar-SA"/>
              </w:rPr>
              <w:t xml:space="preserve">1 </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cilvēku tirdzniecība</w:t>
            </w:r>
          </w:p>
        </w:tc>
        <w:tc>
          <w:tcPr>
            <w:tcW w:w="709" w:type="dxa"/>
            <w:tcBorders>
              <w:top w:val="single" w:sz="1" w:space="0" w:color="000000"/>
              <w:left w:val="single" w:sz="1" w:space="0" w:color="000000"/>
              <w:bottom w:val="single" w:sz="1" w:space="0" w:color="000000"/>
            </w:tcBorders>
            <w:shd w:val="clear" w:color="auto" w:fill="FFFFFF"/>
            <w:vAlign w:val="center"/>
          </w:tcPr>
          <w:p w14:paraId="24551094" w14:textId="5EE9E0CC"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E69D042" w14:textId="4D61E786"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C6773A7" w14:textId="3FFBCB5C"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7CCBB49" w14:textId="1F49980A"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6439D5D4" w14:textId="655A78E5"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19CD1EF4" w14:textId="5ADCCB0C"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D29308F" w14:textId="63666DBD"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4AB971F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D485706"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159.p.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izvarošana</w:t>
            </w:r>
          </w:p>
        </w:tc>
        <w:tc>
          <w:tcPr>
            <w:tcW w:w="709" w:type="dxa"/>
            <w:tcBorders>
              <w:top w:val="single" w:sz="1" w:space="0" w:color="000000"/>
              <w:left w:val="single" w:sz="1" w:space="0" w:color="000000"/>
              <w:bottom w:val="single" w:sz="1" w:space="0" w:color="000000"/>
            </w:tcBorders>
            <w:shd w:val="clear" w:color="auto" w:fill="FFFFFF"/>
            <w:vAlign w:val="center"/>
          </w:tcPr>
          <w:p w14:paraId="5B3F6F9F" w14:textId="39B54D6E"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BAA1D13" w14:textId="7B6859F6"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6</w:t>
            </w:r>
          </w:p>
        </w:tc>
        <w:tc>
          <w:tcPr>
            <w:tcW w:w="709" w:type="dxa"/>
            <w:tcBorders>
              <w:top w:val="single" w:sz="1" w:space="0" w:color="000000"/>
              <w:left w:val="single" w:sz="1" w:space="0" w:color="000000"/>
              <w:bottom w:val="single" w:sz="1" w:space="0" w:color="000000"/>
            </w:tcBorders>
            <w:shd w:val="clear" w:color="auto" w:fill="FFFFFF"/>
            <w:vAlign w:val="center"/>
          </w:tcPr>
          <w:p w14:paraId="382A3479" w14:textId="6D502CDF"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6</w:t>
            </w:r>
          </w:p>
        </w:tc>
        <w:tc>
          <w:tcPr>
            <w:tcW w:w="709" w:type="dxa"/>
            <w:tcBorders>
              <w:top w:val="single" w:sz="1" w:space="0" w:color="000000"/>
              <w:left w:val="single" w:sz="1" w:space="0" w:color="000000"/>
              <w:bottom w:val="single" w:sz="1" w:space="0" w:color="000000"/>
            </w:tcBorders>
            <w:shd w:val="clear" w:color="auto" w:fill="FFFFFF"/>
            <w:vAlign w:val="center"/>
          </w:tcPr>
          <w:p w14:paraId="462BE63D" w14:textId="6B8CD874"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c>
          <w:tcPr>
            <w:tcW w:w="992" w:type="dxa"/>
            <w:tcBorders>
              <w:top w:val="single" w:sz="1" w:space="0" w:color="000000"/>
              <w:left w:val="single" w:sz="1" w:space="0" w:color="000000"/>
              <w:bottom w:val="single" w:sz="1" w:space="0" w:color="000000"/>
            </w:tcBorders>
            <w:shd w:val="clear" w:color="auto" w:fill="FFFFFF"/>
            <w:vAlign w:val="center"/>
          </w:tcPr>
          <w:p w14:paraId="1D2C9BA9" w14:textId="1558D075"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535C72A4" w14:textId="0B41C4CA"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CA6EC06" w14:textId="75273A45"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r>
      <w:tr w:rsidR="00F670A1" w:rsidRPr="0048622A" w14:paraId="02DDAAC9" w14:textId="77777777" w:rsidTr="001B750E">
        <w:trPr>
          <w:trHeight w:val="345"/>
        </w:trPr>
        <w:tc>
          <w:tcPr>
            <w:tcW w:w="2882" w:type="dxa"/>
            <w:gridSpan w:val="2"/>
            <w:tcBorders>
              <w:top w:val="single" w:sz="1" w:space="0" w:color="000000"/>
              <w:left w:val="single" w:sz="1" w:space="0" w:color="000000"/>
              <w:bottom w:val="single" w:sz="1" w:space="0" w:color="000000"/>
            </w:tcBorders>
            <w:shd w:val="clear" w:color="auto" w:fill="FFFFFF"/>
          </w:tcPr>
          <w:p w14:paraId="47566ED1" w14:textId="77777777" w:rsidR="00F670A1" w:rsidRPr="0048622A" w:rsidRDefault="00F670A1" w:rsidP="00F670A1">
            <w:pPr>
              <w:widowControl w:val="0"/>
              <w:suppressAutoHyphens/>
              <w:overflowPunct w:val="0"/>
              <w:autoSpaceDE w:val="0"/>
              <w:spacing w:after="0" w:line="240" w:lineRule="auto"/>
              <w:ind w:left="5" w:right="130" w:firstLine="15"/>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160.p.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seksuāla vardarbība</w:t>
            </w:r>
          </w:p>
        </w:tc>
        <w:tc>
          <w:tcPr>
            <w:tcW w:w="709" w:type="dxa"/>
            <w:tcBorders>
              <w:top w:val="single" w:sz="1" w:space="0" w:color="000000"/>
              <w:left w:val="single" w:sz="1" w:space="0" w:color="000000"/>
              <w:bottom w:val="single" w:sz="1" w:space="0" w:color="000000"/>
            </w:tcBorders>
            <w:shd w:val="clear" w:color="auto" w:fill="FFFFFF"/>
            <w:vAlign w:val="center"/>
          </w:tcPr>
          <w:p w14:paraId="59E63073" w14:textId="37D6669E"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6EDD9486" w14:textId="372B7BC3"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14:paraId="4597D656" w14:textId="1A37C2CE"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17</w:t>
            </w:r>
          </w:p>
        </w:tc>
        <w:tc>
          <w:tcPr>
            <w:tcW w:w="709" w:type="dxa"/>
            <w:tcBorders>
              <w:top w:val="single" w:sz="1" w:space="0" w:color="000000"/>
              <w:left w:val="single" w:sz="1" w:space="0" w:color="000000"/>
              <w:bottom w:val="single" w:sz="1" w:space="0" w:color="000000"/>
            </w:tcBorders>
            <w:shd w:val="clear" w:color="auto" w:fill="FFFFFF"/>
            <w:vAlign w:val="center"/>
          </w:tcPr>
          <w:p w14:paraId="6D066C3E" w14:textId="7CF34E71"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w:t>
            </w:r>
          </w:p>
        </w:tc>
        <w:tc>
          <w:tcPr>
            <w:tcW w:w="992" w:type="dxa"/>
            <w:tcBorders>
              <w:top w:val="single" w:sz="1" w:space="0" w:color="000000"/>
              <w:left w:val="single" w:sz="1" w:space="0" w:color="000000"/>
              <w:bottom w:val="single" w:sz="1" w:space="0" w:color="000000"/>
            </w:tcBorders>
            <w:shd w:val="clear" w:color="auto" w:fill="FFFFFF"/>
            <w:vAlign w:val="center"/>
          </w:tcPr>
          <w:p w14:paraId="2A737FE9" w14:textId="1D153C1D"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17</w:t>
            </w:r>
          </w:p>
        </w:tc>
        <w:tc>
          <w:tcPr>
            <w:tcW w:w="709" w:type="dxa"/>
            <w:tcBorders>
              <w:top w:val="single" w:sz="1" w:space="0" w:color="000000"/>
              <w:left w:val="single" w:sz="1" w:space="0" w:color="000000"/>
              <w:bottom w:val="single" w:sz="1" w:space="0" w:color="000000"/>
            </w:tcBorders>
            <w:shd w:val="clear" w:color="auto" w:fill="FFFFFF"/>
            <w:vAlign w:val="center"/>
          </w:tcPr>
          <w:p w14:paraId="2BFECB03" w14:textId="52AFF023"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8BF02DC" w14:textId="429C531E"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+9</w:t>
            </w:r>
          </w:p>
        </w:tc>
      </w:tr>
      <w:tr w:rsidR="00F670A1" w:rsidRPr="0048622A" w14:paraId="7ED63976" w14:textId="77777777" w:rsidTr="001B750E">
        <w:trPr>
          <w:trHeight w:val="549"/>
        </w:trPr>
        <w:tc>
          <w:tcPr>
            <w:tcW w:w="2882" w:type="dxa"/>
            <w:gridSpan w:val="2"/>
            <w:tcBorders>
              <w:top w:val="single" w:sz="1" w:space="0" w:color="000000"/>
              <w:left w:val="single" w:sz="1" w:space="0" w:color="000000"/>
              <w:bottom w:val="single" w:sz="1" w:space="0" w:color="000000"/>
            </w:tcBorders>
            <w:shd w:val="clear" w:color="auto" w:fill="FFFFFF"/>
          </w:tcPr>
          <w:p w14:paraId="0CED93F9"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161.p.</w:t>
            </w:r>
            <w:r w:rsidRPr="0048622A">
              <w:rPr>
                <w:rFonts w:ascii="Times New Roman" w:eastAsia="Times New Roman" w:hAnsi="Times New Roman" w:cs="Times New Roman"/>
                <w:kern w:val="1"/>
                <w:sz w:val="22"/>
                <w:szCs w:val="22"/>
                <w:lang w:eastAsia="ar-SA"/>
              </w:rPr>
              <w:t xml:space="preserve"> </w:t>
            </w:r>
            <w:r w:rsidRPr="0048622A">
              <w:rPr>
                <w:rFonts w:ascii="Times New Roman" w:eastAsia="Times New Roman" w:hAnsi="Times New Roman" w:cs="Times New Roman"/>
                <w:kern w:val="1"/>
                <w:sz w:val="24"/>
                <w:szCs w:val="24"/>
                <w:lang w:eastAsia="ar-SA"/>
              </w:rPr>
              <w:t>- seksuāla rakstura darbības ar personu, kura nav sasniegusi sešpadsmit gadu vecumu</w:t>
            </w:r>
          </w:p>
        </w:tc>
        <w:tc>
          <w:tcPr>
            <w:tcW w:w="709" w:type="dxa"/>
            <w:tcBorders>
              <w:top w:val="single" w:sz="1" w:space="0" w:color="000000"/>
              <w:left w:val="single" w:sz="1" w:space="0" w:color="000000"/>
              <w:bottom w:val="single" w:sz="1" w:space="0" w:color="000000"/>
            </w:tcBorders>
            <w:shd w:val="clear" w:color="auto" w:fill="FFFFFF"/>
            <w:vAlign w:val="center"/>
          </w:tcPr>
          <w:p w14:paraId="11527EB8" w14:textId="68391FF1"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4D4195A" w14:textId="728B48D9"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11</w:t>
            </w:r>
          </w:p>
        </w:tc>
        <w:tc>
          <w:tcPr>
            <w:tcW w:w="709" w:type="dxa"/>
            <w:tcBorders>
              <w:top w:val="single" w:sz="1" w:space="0" w:color="000000"/>
              <w:left w:val="single" w:sz="1" w:space="0" w:color="000000"/>
              <w:bottom w:val="single" w:sz="1" w:space="0" w:color="000000"/>
            </w:tcBorders>
            <w:shd w:val="clear" w:color="auto" w:fill="FFFFFF"/>
            <w:vAlign w:val="center"/>
          </w:tcPr>
          <w:p w14:paraId="77DD44FB" w14:textId="6476A70A"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13</w:t>
            </w:r>
          </w:p>
        </w:tc>
        <w:tc>
          <w:tcPr>
            <w:tcW w:w="709" w:type="dxa"/>
            <w:tcBorders>
              <w:top w:val="single" w:sz="1" w:space="0" w:color="000000"/>
              <w:left w:val="single" w:sz="1" w:space="0" w:color="000000"/>
              <w:bottom w:val="single" w:sz="1" w:space="0" w:color="000000"/>
            </w:tcBorders>
            <w:shd w:val="clear" w:color="auto" w:fill="FFFFFF"/>
            <w:vAlign w:val="center"/>
          </w:tcPr>
          <w:p w14:paraId="7EAC4AFA" w14:textId="022D8F07"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32C54FBC" w14:textId="13E7D965" w:rsidR="00F670A1" w:rsidRPr="0048622A" w:rsidRDefault="003A607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14</w:t>
            </w:r>
          </w:p>
        </w:tc>
        <w:tc>
          <w:tcPr>
            <w:tcW w:w="709" w:type="dxa"/>
            <w:tcBorders>
              <w:top w:val="single" w:sz="1" w:space="0" w:color="000000"/>
              <w:left w:val="single" w:sz="1" w:space="0" w:color="000000"/>
              <w:bottom w:val="single" w:sz="1" w:space="0" w:color="000000"/>
            </w:tcBorders>
            <w:shd w:val="clear" w:color="auto" w:fill="FFFFFF"/>
            <w:vAlign w:val="center"/>
          </w:tcPr>
          <w:p w14:paraId="56909CF6" w14:textId="48076FBE" w:rsidR="00F670A1" w:rsidRPr="0048622A" w:rsidRDefault="003A6071"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15</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4E27604" w14:textId="78119659" w:rsidR="00F670A1" w:rsidRPr="0048622A" w:rsidRDefault="003A6071" w:rsidP="00F670A1">
            <w:pPr>
              <w:suppressAutoHyphens/>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r>
      <w:tr w:rsidR="00F670A1" w:rsidRPr="0048622A" w14:paraId="2345B599" w14:textId="77777777" w:rsidTr="001B750E">
        <w:trPr>
          <w:trHeight w:val="291"/>
        </w:trPr>
        <w:tc>
          <w:tcPr>
            <w:tcW w:w="2882" w:type="dxa"/>
            <w:gridSpan w:val="2"/>
            <w:tcBorders>
              <w:left w:val="single" w:sz="1" w:space="0" w:color="000000"/>
              <w:bottom w:val="single" w:sz="1" w:space="0" w:color="000000"/>
            </w:tcBorders>
            <w:shd w:val="clear" w:color="auto" w:fill="FFFFFF"/>
            <w:vAlign w:val="center"/>
          </w:tcPr>
          <w:p w14:paraId="7B67650A" w14:textId="77777777" w:rsidR="00F670A1" w:rsidRPr="0048622A" w:rsidRDefault="00F670A1" w:rsidP="00F670A1">
            <w:pPr>
              <w:suppressAutoHyphens/>
              <w:snapToGrid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2"/>
                <w:lang w:eastAsia="ar-SA"/>
              </w:rPr>
              <w:t>162. p. - pavešana netiklībā</w:t>
            </w:r>
          </w:p>
        </w:tc>
        <w:tc>
          <w:tcPr>
            <w:tcW w:w="709" w:type="dxa"/>
            <w:tcBorders>
              <w:top w:val="single" w:sz="1" w:space="0" w:color="000000"/>
              <w:left w:val="single" w:sz="1" w:space="0" w:color="000000"/>
              <w:bottom w:val="single" w:sz="1" w:space="0" w:color="000000"/>
            </w:tcBorders>
            <w:shd w:val="clear" w:color="auto" w:fill="FFFFFF"/>
            <w:vAlign w:val="center"/>
          </w:tcPr>
          <w:p w14:paraId="489C3688" w14:textId="36F30E5D" w:rsidR="00F670A1" w:rsidRPr="0048622A" w:rsidRDefault="00F670A1" w:rsidP="00F670A1">
            <w:pPr>
              <w:widowControl w:val="0"/>
              <w:suppressAutoHyphens/>
              <w:overflowPunct w:val="0"/>
              <w:autoSpaceDE w:val="0"/>
              <w:spacing w:after="0" w:line="276" w:lineRule="auto"/>
              <w:jc w:val="center"/>
              <w:rPr>
                <w:rFonts w:ascii="Times New Roman" w:eastAsia="Calibri" w:hAnsi="Times New Roman" w:cs="Times New Roman"/>
                <w:kern w:val="1"/>
                <w:sz w:val="22"/>
                <w:szCs w:val="22"/>
                <w:lang w:eastAsia="ar-SA"/>
              </w:rPr>
            </w:pPr>
            <w:r>
              <w:rPr>
                <w:rFonts w:ascii="Times New Roman" w:eastAsia="Calibri"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BE4C9A9" w14:textId="257AD68F"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14:paraId="03193276" w14:textId="7485FE71"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78B19914" w14:textId="0F9CBA94"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14:paraId="504A87A8" w14:textId="28F1D51C" w:rsidR="00F670A1" w:rsidRPr="0048622A" w:rsidRDefault="003A607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15</w:t>
            </w:r>
          </w:p>
        </w:tc>
        <w:tc>
          <w:tcPr>
            <w:tcW w:w="709" w:type="dxa"/>
            <w:tcBorders>
              <w:top w:val="single" w:sz="1" w:space="0" w:color="000000"/>
              <w:left w:val="single" w:sz="1" w:space="0" w:color="000000"/>
              <w:bottom w:val="single" w:sz="1" w:space="0" w:color="000000"/>
            </w:tcBorders>
            <w:shd w:val="clear" w:color="auto" w:fill="FFFFFF"/>
            <w:vAlign w:val="center"/>
          </w:tcPr>
          <w:p w14:paraId="56431E75" w14:textId="5DA3C8B9" w:rsidR="00F670A1" w:rsidRPr="0048622A" w:rsidRDefault="003A607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22</w:t>
            </w:r>
          </w:p>
        </w:tc>
        <w:tc>
          <w:tcPr>
            <w:tcW w:w="567" w:type="dxa"/>
            <w:tcBorders>
              <w:top w:val="single" w:sz="4" w:space="0" w:color="000000"/>
              <w:left w:val="single" w:sz="1" w:space="0" w:color="000000"/>
              <w:bottom w:val="single" w:sz="4" w:space="0" w:color="000000"/>
              <w:right w:val="single" w:sz="4" w:space="0" w:color="000000"/>
            </w:tcBorders>
            <w:shd w:val="clear" w:color="auto" w:fill="FFFFFF"/>
            <w:vAlign w:val="center"/>
          </w:tcPr>
          <w:p w14:paraId="67F453F4" w14:textId="0E149838" w:rsidR="00F670A1" w:rsidRPr="0048622A" w:rsidRDefault="003A6071" w:rsidP="00F670A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F670A1" w:rsidRPr="0048622A" w14:paraId="09A3E8B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4546F05"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48622A">
              <w:rPr>
                <w:rFonts w:ascii="Times New Roman" w:eastAsia="Times New Roman" w:hAnsi="Times New Roman" w:cs="Times New Roman"/>
                <w:kern w:val="1"/>
                <w:sz w:val="24"/>
                <w:szCs w:val="24"/>
                <w:lang w:eastAsia="ar-SA"/>
              </w:rPr>
              <w:t>162.</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amudināšana iesaistīties seksuālās darbībās</w:t>
            </w:r>
          </w:p>
        </w:tc>
        <w:tc>
          <w:tcPr>
            <w:tcW w:w="709" w:type="dxa"/>
            <w:tcBorders>
              <w:top w:val="single" w:sz="1" w:space="0" w:color="000000"/>
              <w:left w:val="single" w:sz="1" w:space="0" w:color="000000"/>
              <w:bottom w:val="single" w:sz="1" w:space="0" w:color="000000"/>
            </w:tcBorders>
            <w:shd w:val="clear" w:color="auto" w:fill="FFFFFF"/>
            <w:vAlign w:val="center"/>
          </w:tcPr>
          <w:p w14:paraId="7633F4BF" w14:textId="537F34BA"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42412CBC" w14:textId="5216B131"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595E111F" w14:textId="4B9874AD"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08C3B086" w14:textId="2D521B93"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657CB7C" w14:textId="41F892A5"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8</w:t>
            </w:r>
          </w:p>
        </w:tc>
        <w:tc>
          <w:tcPr>
            <w:tcW w:w="709" w:type="dxa"/>
            <w:tcBorders>
              <w:top w:val="single" w:sz="1" w:space="0" w:color="000000"/>
              <w:left w:val="single" w:sz="1" w:space="0" w:color="000000"/>
              <w:bottom w:val="single" w:sz="1" w:space="0" w:color="000000"/>
            </w:tcBorders>
            <w:shd w:val="clear" w:color="auto" w:fill="FFFFFF"/>
            <w:vAlign w:val="center"/>
          </w:tcPr>
          <w:p w14:paraId="012646D7" w14:textId="781E9F47"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4786412" w14:textId="49D150BE"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+5</w:t>
            </w:r>
          </w:p>
        </w:tc>
      </w:tr>
      <w:tr w:rsidR="00F670A1" w:rsidRPr="0048622A" w14:paraId="1BD34EDB"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022D80E"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164.p. - p</w:t>
            </w:r>
            <w:r w:rsidRPr="008E2336">
              <w:rPr>
                <w:rFonts w:ascii="Times New Roman" w:eastAsia="Times New Roman" w:hAnsi="Times New Roman" w:cs="Times New Roman"/>
                <w:kern w:val="1"/>
                <w:sz w:val="24"/>
                <w:szCs w:val="24"/>
                <w:lang w:eastAsia="ar-SA"/>
              </w:rPr>
              <w:t>ersonas iesaistīšana prostitūcijā un prostitūcijas izmantošana</w:t>
            </w:r>
          </w:p>
        </w:tc>
        <w:tc>
          <w:tcPr>
            <w:tcW w:w="709" w:type="dxa"/>
            <w:tcBorders>
              <w:top w:val="single" w:sz="1" w:space="0" w:color="000000"/>
              <w:left w:val="single" w:sz="1" w:space="0" w:color="000000"/>
              <w:bottom w:val="single" w:sz="1" w:space="0" w:color="000000"/>
            </w:tcBorders>
            <w:shd w:val="clear" w:color="auto" w:fill="FFFFFF"/>
            <w:vAlign w:val="center"/>
          </w:tcPr>
          <w:p w14:paraId="03C77C0D" w14:textId="32C0DC74"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6EEAA42" w14:textId="2BD60C2F"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D066DE8" w14:textId="4D9E29D6"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AB34581" w14:textId="7E135CDD"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A7E591B" w14:textId="47DE944E"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4C2D2238" w14:textId="40EC3E4A"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A86AE22" w14:textId="421E8170"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r>
      <w:tr w:rsidR="00F670A1" w:rsidRPr="0048622A" w14:paraId="4B5617B6"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1484EED2" w14:textId="77777777" w:rsidR="00F670A1"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sidRPr="008E2336">
              <w:rPr>
                <w:rFonts w:ascii="Times New Roman" w:eastAsia="Times New Roman" w:hAnsi="Times New Roman" w:cs="Times New Roman"/>
                <w:kern w:val="1"/>
                <w:sz w:val="24"/>
                <w:szCs w:val="24"/>
                <w:lang w:eastAsia="ar-SA"/>
              </w:rPr>
              <w:t>165</w:t>
            </w:r>
            <w:r w:rsidRPr="008E2336">
              <w:rPr>
                <w:rFonts w:ascii="Times New Roman" w:eastAsia="Times New Roman" w:hAnsi="Times New Roman" w:cs="Times New Roman"/>
                <w:kern w:val="1"/>
                <w:sz w:val="24"/>
                <w:szCs w:val="24"/>
                <w:vertAlign w:val="superscript"/>
                <w:lang w:eastAsia="ar-SA"/>
              </w:rPr>
              <w:t>1</w:t>
            </w:r>
            <w:r>
              <w:rPr>
                <w:rFonts w:ascii="Times New Roman" w:eastAsia="Times New Roman" w:hAnsi="Times New Roman" w:cs="Times New Roman"/>
                <w:kern w:val="1"/>
                <w:sz w:val="24"/>
                <w:szCs w:val="24"/>
                <w:lang w:eastAsia="ar-SA"/>
              </w:rPr>
              <w:t>.p. - p</w:t>
            </w:r>
            <w:r w:rsidRPr="008E2336">
              <w:rPr>
                <w:rFonts w:ascii="Times New Roman" w:eastAsia="Times New Roman" w:hAnsi="Times New Roman" w:cs="Times New Roman"/>
                <w:kern w:val="1"/>
                <w:sz w:val="24"/>
                <w:szCs w:val="24"/>
                <w:lang w:eastAsia="ar-SA"/>
              </w:rPr>
              <w:t>ersonas nosūtīšana seksuālai izmantošanai</w:t>
            </w:r>
          </w:p>
        </w:tc>
        <w:tc>
          <w:tcPr>
            <w:tcW w:w="709" w:type="dxa"/>
            <w:tcBorders>
              <w:top w:val="single" w:sz="1" w:space="0" w:color="000000"/>
              <w:left w:val="single" w:sz="1" w:space="0" w:color="000000"/>
              <w:bottom w:val="single" w:sz="1" w:space="0" w:color="000000"/>
            </w:tcBorders>
            <w:shd w:val="clear" w:color="auto" w:fill="FFFFFF"/>
            <w:vAlign w:val="center"/>
          </w:tcPr>
          <w:p w14:paraId="4ACA97CD" w14:textId="47B7CA83"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92E5F13" w14:textId="70E0E046"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302404E" w14:textId="7E08D1B7"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869D975" w14:textId="27587663"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FC857A3" w14:textId="07C27F7F"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03D6E4E8" w14:textId="4BA1E235"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6183FD7" w14:textId="1C6FF880"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5B4037DD"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40D87D94" w14:textId="77777777" w:rsidR="00F670A1"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166.p. - p</w:t>
            </w:r>
            <w:r w:rsidRPr="008E2336">
              <w:rPr>
                <w:rFonts w:ascii="Times New Roman" w:eastAsia="Times New Roman" w:hAnsi="Times New Roman" w:cs="Times New Roman"/>
                <w:kern w:val="1"/>
                <w:sz w:val="24"/>
                <w:szCs w:val="24"/>
                <w:lang w:eastAsia="ar-SA"/>
              </w:rPr>
              <w:t>ornogrāfiska priekšnesuma demonstrēšanas, intīma rakstura izklaides ierobežošanas un pornogrāfiska rakstura materiāla aprites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4C567626" w14:textId="33625616"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2BFF7269" w14:textId="5E8D6687"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01D5017C" w14:textId="71A32F64"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4"/>
                <w:lang w:eastAsia="ar-SA"/>
              </w:rPr>
            </w:pPr>
            <w:r>
              <w:rPr>
                <w:rFonts w:ascii="Times New Roman" w:eastAsia="Times New Roman" w:hAnsi="Times New Roman" w:cs="Times New Roman"/>
                <w:b/>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63A6B5A1" w14:textId="0E9D19E6"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0D92DB8D" w14:textId="3BF74666"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3</w:t>
            </w:r>
          </w:p>
        </w:tc>
        <w:tc>
          <w:tcPr>
            <w:tcW w:w="709" w:type="dxa"/>
            <w:tcBorders>
              <w:top w:val="single" w:sz="1" w:space="0" w:color="000000"/>
              <w:left w:val="single" w:sz="1" w:space="0" w:color="000000"/>
              <w:bottom w:val="single" w:sz="1" w:space="0" w:color="000000"/>
            </w:tcBorders>
            <w:shd w:val="clear" w:color="auto" w:fill="FFFFFF"/>
            <w:vAlign w:val="center"/>
          </w:tcPr>
          <w:p w14:paraId="55FD7694" w14:textId="18549997"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77BAFB1B" w14:textId="0094E3DE"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C31D7" w14:paraId="1974F5B6"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hideMark/>
          </w:tcPr>
          <w:p w14:paraId="49ABF945" w14:textId="77777777" w:rsidR="00F670A1" w:rsidRPr="004C31D7"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174.p. - c</w:t>
            </w:r>
            <w:r w:rsidRPr="004C31D7">
              <w:rPr>
                <w:rFonts w:ascii="Times New Roman" w:eastAsia="Times New Roman" w:hAnsi="Times New Roman" w:cs="Times New Roman"/>
                <w:sz w:val="24"/>
                <w:szCs w:val="24"/>
                <w:lang w:eastAsia="lv-LV"/>
              </w:rPr>
              <w:t>ietsirdība un vardarbība pret nepilngadīgo</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14:paraId="658699B1" w14:textId="1C5E142E"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14:paraId="77C2FC08" w14:textId="6038DE22"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hideMark/>
          </w:tcPr>
          <w:p w14:paraId="0E4BABDB" w14:textId="00AEABC0" w:rsidR="00F670A1" w:rsidRPr="005A4E7D"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5A4E7D">
              <w:rPr>
                <w:rFonts w:ascii="Times New Roman" w:eastAsia="Times New Roman" w:hAnsi="Times New Roman" w:cs="Times New Roman"/>
                <w:b/>
                <w:sz w:val="24"/>
                <w:szCs w:val="24"/>
                <w:lang w:eastAsia="lv-LV"/>
              </w:rPr>
              <w:t>40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14:paraId="080CA83C" w14:textId="6AF65CFD"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14:paraId="689EB7B2" w14:textId="63613699" w:rsidR="00F670A1" w:rsidRPr="004C31D7" w:rsidRDefault="003A607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hideMark/>
          </w:tcPr>
          <w:p w14:paraId="2BFA26D2" w14:textId="090BD19F" w:rsidR="00F670A1" w:rsidRPr="009704AB" w:rsidRDefault="003A6071" w:rsidP="00F670A1">
            <w:pPr>
              <w:overflowPunct w:val="0"/>
              <w:autoSpaceDE w:val="0"/>
              <w:spacing w:before="100" w:beforeAutospacing="1" w:after="100" w:afterAutospacing="1" w:line="240" w:lineRule="auto"/>
              <w:jc w:val="center"/>
              <w:rPr>
                <w:rFonts w:ascii="Times New Roman" w:eastAsia="Times New Roman" w:hAnsi="Times New Roman" w:cs="Times New Roman"/>
                <w:b/>
                <w:sz w:val="24"/>
                <w:szCs w:val="24"/>
                <w:lang w:eastAsia="lv-LV"/>
              </w:rPr>
            </w:pPr>
            <w:r w:rsidRPr="009704AB">
              <w:rPr>
                <w:rFonts w:ascii="Times New Roman" w:eastAsia="Times New Roman" w:hAnsi="Times New Roman" w:cs="Times New Roman"/>
                <w:b/>
                <w:sz w:val="24"/>
                <w:szCs w:val="24"/>
                <w:lang w:eastAsia="lv-LV"/>
              </w:rPr>
              <w:t>69</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hideMark/>
          </w:tcPr>
          <w:p w14:paraId="36B00322" w14:textId="279FA6D3" w:rsidR="00F670A1" w:rsidRPr="004C31D7" w:rsidRDefault="003A6071"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+29</w:t>
            </w:r>
          </w:p>
        </w:tc>
      </w:tr>
      <w:tr w:rsidR="00F670A1" w:rsidRPr="004C31D7" w14:paraId="61583DFE"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7031019" w14:textId="77777777" w:rsidR="00F670A1" w:rsidRPr="004C31D7"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CA178A">
              <w:rPr>
                <w:rFonts w:ascii="Times New Roman" w:eastAsia="Times New Roman" w:hAnsi="Times New Roman" w:cs="Times New Roman"/>
                <w:sz w:val="24"/>
                <w:szCs w:val="24"/>
                <w:lang w:eastAsia="lv-LV"/>
              </w:rPr>
              <w:t xml:space="preserve">175.p. </w:t>
            </w:r>
            <w:r>
              <w:rPr>
                <w:rFonts w:ascii="Times New Roman" w:eastAsia="Times New Roman" w:hAnsi="Times New Roman" w:cs="Times New Roman"/>
                <w:sz w:val="24"/>
                <w:szCs w:val="24"/>
                <w:lang w:eastAsia="lv-LV"/>
              </w:rPr>
              <w:t>- z</w:t>
            </w:r>
            <w:r w:rsidRPr="00CA178A">
              <w:rPr>
                <w:rFonts w:ascii="Times New Roman" w:eastAsia="Times New Roman" w:hAnsi="Times New Roman" w:cs="Times New Roman"/>
                <w:sz w:val="24"/>
                <w:szCs w:val="24"/>
                <w:lang w:eastAsia="lv-LV"/>
              </w:rPr>
              <w:t>ādzība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B8D65C7" w14:textId="47FF9FB8"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A863CD6" w14:textId="349F2DD0"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AD8CAC4" w14:textId="59AD4CF1" w:rsidR="00F670A1" w:rsidRPr="005A4E7D"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09E77FB2" w14:textId="208B03B1"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111A95E0" w14:textId="10195593"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3F46D6B" w14:textId="36F4ABB0"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12</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131680CF" w14:textId="636B5D1F" w:rsidR="00F670A1" w:rsidRPr="004C31D7" w:rsidRDefault="00A978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r>
      <w:tr w:rsidR="00F670A1" w:rsidRPr="004C31D7" w14:paraId="7FFD6F0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114F2D57" w14:textId="77777777" w:rsidR="00F670A1" w:rsidRPr="004C31D7"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176.p. - l</w:t>
            </w:r>
            <w:r w:rsidRPr="00CA178A">
              <w:rPr>
                <w:rFonts w:ascii="Times New Roman" w:eastAsia="Times New Roman" w:hAnsi="Times New Roman" w:cs="Times New Roman"/>
                <w:sz w:val="24"/>
                <w:szCs w:val="24"/>
                <w:lang w:eastAsia="lv-LV"/>
              </w:rPr>
              <w:t>aupīšana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258B23F2" w14:textId="686DA538"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16</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5EEBD60" w14:textId="51685638"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12E3EA23" w14:textId="2AC08C5E" w:rsidR="00F670A1" w:rsidRPr="005A4E7D"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18</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9A0786" w14:textId="28E05477"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C1F6C1B" w14:textId="411529C7"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C832C23" w14:textId="63F09B3F"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24</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7F411CDE" w14:textId="2080A591" w:rsidR="00F670A1" w:rsidRPr="004C31D7" w:rsidRDefault="00A978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r>
      <w:tr w:rsidR="00F670A1" w:rsidRPr="004C31D7" w14:paraId="358F466F"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389A300C" w14:textId="77777777" w:rsidR="00F670A1"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177.p. - k</w:t>
            </w:r>
            <w:r w:rsidRPr="00CA178A">
              <w:rPr>
                <w:rFonts w:ascii="Times New Roman" w:eastAsia="Times New Roman" w:hAnsi="Times New Roman" w:cs="Times New Roman"/>
                <w:sz w:val="24"/>
                <w:szCs w:val="24"/>
                <w:lang w:eastAsia="lv-LV"/>
              </w:rPr>
              <w:t>rāpšana</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0E320C9C" w14:textId="37D5CCD0"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311A84C1" w14:textId="201F1929"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63AFE9" w14:textId="64150C50" w:rsidR="00F670A1" w:rsidRPr="005A4E7D"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0</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6068A4" w14:textId="025C71D0"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359B441B" w14:textId="2F86ECA4"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0908233" w14:textId="66310C45"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62DF8F74" w14:textId="02B0A8DC" w:rsidR="00F670A1" w:rsidRPr="004C31D7" w:rsidRDefault="00A978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r>
      <w:tr w:rsidR="00F670A1" w:rsidRPr="004C31D7" w14:paraId="57FF9E3D" w14:textId="77777777" w:rsidTr="001B750E">
        <w:tblPrEx>
          <w:tblCellMar>
            <w:left w:w="0" w:type="dxa"/>
            <w:right w:w="0" w:type="dxa"/>
          </w:tblCellMar>
          <w:tblLook w:val="04A0" w:firstRow="1" w:lastRow="0" w:firstColumn="1" w:lastColumn="0" w:noHBand="0" w:noVBand="1"/>
        </w:tblPrEx>
        <w:trPr>
          <w:gridBefore w:val="1"/>
          <w:wBefore w:w="9" w:type="dxa"/>
        </w:trPr>
        <w:tc>
          <w:tcPr>
            <w:tcW w:w="2873"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tcPr>
          <w:p w14:paraId="548DDC60" w14:textId="77777777" w:rsidR="00F670A1" w:rsidRDefault="00F670A1" w:rsidP="00F670A1">
            <w:pPr>
              <w:overflowPunct w:val="0"/>
              <w:autoSpaceDE w:val="0"/>
              <w:spacing w:before="100" w:beforeAutospacing="1" w:after="100" w:afterAutospacing="1" w:line="240" w:lineRule="auto"/>
              <w:jc w:val="both"/>
              <w:rPr>
                <w:rFonts w:ascii="Times New Roman" w:eastAsia="Times New Roman" w:hAnsi="Times New Roman" w:cs="Times New Roman"/>
                <w:sz w:val="24"/>
                <w:szCs w:val="24"/>
                <w:lang w:eastAsia="lv-LV"/>
              </w:rPr>
            </w:pPr>
            <w:r w:rsidRPr="00CA178A">
              <w:rPr>
                <w:rFonts w:ascii="Times New Roman" w:eastAsia="Times New Roman" w:hAnsi="Times New Roman" w:cs="Times New Roman"/>
                <w:sz w:val="24"/>
                <w:szCs w:val="24"/>
                <w:lang w:eastAsia="lv-LV"/>
              </w:rPr>
              <w:t>180.p.</w:t>
            </w:r>
            <w:r>
              <w:rPr>
                <w:rFonts w:ascii="Times New Roman" w:eastAsia="Times New Roman" w:hAnsi="Times New Roman" w:cs="Times New Roman"/>
                <w:sz w:val="24"/>
                <w:szCs w:val="24"/>
                <w:lang w:eastAsia="lv-LV"/>
              </w:rPr>
              <w:t xml:space="preserve"> - z</w:t>
            </w:r>
            <w:r w:rsidRPr="00CA178A">
              <w:rPr>
                <w:rFonts w:ascii="Times New Roman" w:eastAsia="Times New Roman" w:hAnsi="Times New Roman" w:cs="Times New Roman"/>
                <w:sz w:val="24"/>
                <w:szCs w:val="24"/>
                <w:lang w:eastAsia="lv-LV"/>
              </w:rPr>
              <w:t>ādzība, krāpšana, piesavināšanās nelielā apmērā</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614C36B9" w14:textId="168651C6"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w:t>
            </w:r>
          </w:p>
        </w:tc>
        <w:tc>
          <w:tcPr>
            <w:tcW w:w="992"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43DC4DF8" w14:textId="39FBE44F" w:rsidR="00F670A1" w:rsidRPr="004C31D7"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709" w:type="dxa"/>
            <w:tcBorders>
              <w:top w:val="nil"/>
              <w:left w:val="single" w:sz="8" w:space="0" w:color="000000"/>
              <w:bottom w:val="single" w:sz="8" w:space="0" w:color="000000"/>
              <w:right w:val="nil"/>
            </w:tcBorders>
            <w:shd w:val="clear" w:color="auto" w:fill="FFFFFF"/>
            <w:tcMar>
              <w:top w:w="0" w:type="dxa"/>
              <w:left w:w="10" w:type="dxa"/>
              <w:bottom w:w="0" w:type="dxa"/>
              <w:right w:w="10" w:type="dxa"/>
            </w:tcMar>
            <w:vAlign w:val="center"/>
          </w:tcPr>
          <w:p w14:paraId="75A7F91C" w14:textId="0F727A34" w:rsidR="00F670A1" w:rsidRPr="005A4E7D" w:rsidRDefault="00F670A1"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29</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480C9517" w14:textId="4E4AA1B7"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w:t>
            </w:r>
          </w:p>
        </w:tc>
        <w:tc>
          <w:tcPr>
            <w:tcW w:w="992"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25C07F2E" w14:textId="202AC041"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c>
          <w:tcPr>
            <w:tcW w:w="709" w:type="dxa"/>
            <w:tcBorders>
              <w:top w:val="nil"/>
              <w:left w:val="single" w:sz="8" w:space="0" w:color="000000"/>
              <w:bottom w:val="single" w:sz="8" w:space="0" w:color="auto"/>
              <w:right w:val="nil"/>
            </w:tcBorders>
            <w:shd w:val="clear" w:color="auto" w:fill="FFFFFF"/>
            <w:tcMar>
              <w:top w:w="0" w:type="dxa"/>
              <w:left w:w="10" w:type="dxa"/>
              <w:bottom w:w="0" w:type="dxa"/>
              <w:right w:w="10" w:type="dxa"/>
            </w:tcMar>
            <w:vAlign w:val="center"/>
          </w:tcPr>
          <w:p w14:paraId="64DBC9CC" w14:textId="231E2EC5" w:rsidR="00F670A1" w:rsidRPr="004C31D7" w:rsidRDefault="00A9783F" w:rsidP="00F670A1">
            <w:pPr>
              <w:overflowPunct w:val="0"/>
              <w:autoSpaceDE w:val="0"/>
              <w:spacing w:before="100" w:beforeAutospacing="1" w:after="100" w:afterAutospacing="1"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33</w:t>
            </w:r>
          </w:p>
        </w:tc>
        <w:tc>
          <w:tcPr>
            <w:tcW w:w="567" w:type="dxa"/>
            <w:tcBorders>
              <w:top w:val="nil"/>
              <w:left w:val="single" w:sz="8" w:space="0" w:color="000000"/>
              <w:bottom w:val="single" w:sz="8" w:space="0" w:color="auto"/>
              <w:right w:val="single" w:sz="8" w:space="0" w:color="000000"/>
            </w:tcBorders>
            <w:tcMar>
              <w:top w:w="0" w:type="dxa"/>
              <w:left w:w="10" w:type="dxa"/>
              <w:bottom w:w="0" w:type="dxa"/>
              <w:right w:w="10" w:type="dxa"/>
            </w:tcMar>
            <w:vAlign w:val="center"/>
          </w:tcPr>
          <w:p w14:paraId="5ED978E4" w14:textId="57F4F509" w:rsidR="00F670A1" w:rsidRPr="004C31D7" w:rsidRDefault="00A9783F" w:rsidP="00F670A1">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r>
      <w:tr w:rsidR="00F670A1" w:rsidRPr="0048622A" w14:paraId="2A942228" w14:textId="77777777" w:rsidTr="001B750E">
        <w:trPr>
          <w:trHeight w:val="279"/>
        </w:trPr>
        <w:tc>
          <w:tcPr>
            <w:tcW w:w="2882" w:type="dxa"/>
            <w:gridSpan w:val="2"/>
            <w:tcBorders>
              <w:top w:val="single" w:sz="1" w:space="0" w:color="000000"/>
              <w:left w:val="single" w:sz="1" w:space="0" w:color="000000"/>
              <w:bottom w:val="single" w:sz="1" w:space="0" w:color="000000"/>
            </w:tcBorders>
            <w:shd w:val="clear" w:color="auto" w:fill="FFFFFF"/>
          </w:tcPr>
          <w:p w14:paraId="04667B15"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183.p.</w:t>
            </w:r>
            <w:r w:rsidRPr="0048622A">
              <w:rPr>
                <w:rFonts w:ascii="Times New Roman" w:eastAsia="Times New Roman" w:hAnsi="Times New Roman" w:cs="Times New Roman"/>
                <w:kern w:val="1"/>
                <w:sz w:val="22"/>
                <w:szCs w:val="22"/>
                <w:lang w:eastAsia="ar-SA"/>
              </w:rPr>
              <w:t xml:space="preserve"> - i</w:t>
            </w:r>
            <w:r w:rsidRPr="0048622A">
              <w:rPr>
                <w:rFonts w:ascii="Times New Roman" w:eastAsia="Times New Roman" w:hAnsi="Times New Roman" w:cs="Times New Roman"/>
                <w:kern w:val="1"/>
                <w:sz w:val="24"/>
                <w:szCs w:val="24"/>
                <w:lang w:eastAsia="ar-SA"/>
              </w:rPr>
              <w:t>zspiešana</w:t>
            </w:r>
          </w:p>
        </w:tc>
        <w:tc>
          <w:tcPr>
            <w:tcW w:w="709" w:type="dxa"/>
            <w:tcBorders>
              <w:top w:val="single" w:sz="1" w:space="0" w:color="000000"/>
              <w:left w:val="single" w:sz="1" w:space="0" w:color="000000"/>
              <w:bottom w:val="single" w:sz="1" w:space="0" w:color="000000"/>
            </w:tcBorders>
            <w:shd w:val="clear" w:color="auto" w:fill="FFFFFF"/>
            <w:vAlign w:val="center"/>
          </w:tcPr>
          <w:p w14:paraId="6A8C7DD6" w14:textId="35C6C5A7"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1</w:t>
            </w:r>
          </w:p>
        </w:tc>
        <w:tc>
          <w:tcPr>
            <w:tcW w:w="992" w:type="dxa"/>
            <w:tcBorders>
              <w:top w:val="single" w:sz="1" w:space="0" w:color="000000"/>
              <w:left w:val="single" w:sz="1" w:space="0" w:color="000000"/>
              <w:bottom w:val="single" w:sz="1" w:space="0" w:color="000000"/>
            </w:tcBorders>
            <w:shd w:val="clear" w:color="auto" w:fill="FFFFFF"/>
            <w:vAlign w:val="center"/>
          </w:tcPr>
          <w:p w14:paraId="2AC47733" w14:textId="25996A51" w:rsidR="00F670A1" w:rsidRPr="0048622A" w:rsidRDefault="00F670A1"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E1DAE0D" w14:textId="09906651" w:rsidR="00F670A1" w:rsidRPr="005A4E7D"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63AB1059" w14:textId="6B694052" w:rsidR="00F670A1" w:rsidRPr="005A4E7D"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49F0830" w14:textId="3FD572C4" w:rsidR="00F670A1" w:rsidRPr="0048622A" w:rsidRDefault="00A9783F" w:rsidP="00F670A1">
            <w:pPr>
              <w:widowControl w:val="0"/>
              <w:suppressAutoHyphens/>
              <w:overflowPunct w:val="0"/>
              <w:autoSpaceDE w:val="0"/>
              <w:snapToGrid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09FBD1" w14:textId="7AA08F1C"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E0E6DB9" w14:textId="7C9F1111"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F670A1" w:rsidRPr="0048622A" w14:paraId="0ECD87C9"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0FEF2B1B"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230.</w:t>
            </w:r>
            <w:r w:rsidRPr="0048622A">
              <w:rPr>
                <w:rFonts w:ascii="Times New Roman" w:eastAsia="Times New Roman" w:hAnsi="Times New Roman" w:cs="Times New Roman"/>
                <w:kern w:val="1"/>
                <w:sz w:val="24"/>
                <w:szCs w:val="24"/>
                <w:vertAlign w:val="superscript"/>
                <w:lang w:eastAsia="ar-SA"/>
              </w:rPr>
              <w:t>1</w:t>
            </w:r>
            <w:r w:rsidRPr="0048622A">
              <w:rPr>
                <w:rFonts w:ascii="Times New Roman" w:eastAsia="Times New Roman" w:hAnsi="Times New Roman" w:cs="Times New Roman"/>
                <w:kern w:val="1"/>
                <w:sz w:val="24"/>
                <w:szCs w:val="24"/>
                <w:lang w:eastAsia="ar-SA"/>
              </w:rPr>
              <w:t>p.</w:t>
            </w:r>
            <w:r w:rsidRPr="0048622A">
              <w:rPr>
                <w:rFonts w:ascii="Times New Roman" w:eastAsia="Times New Roman" w:hAnsi="Times New Roman" w:cs="Times New Roman"/>
                <w:kern w:val="1"/>
                <w:sz w:val="22"/>
                <w:szCs w:val="22"/>
                <w:lang w:eastAsia="ar-SA"/>
              </w:rPr>
              <w:t xml:space="preserve"> - d</w:t>
            </w:r>
            <w:r w:rsidRPr="0048622A">
              <w:rPr>
                <w:rFonts w:ascii="Times New Roman" w:eastAsia="Times New Roman" w:hAnsi="Times New Roman" w:cs="Times New Roman"/>
                <w:kern w:val="1"/>
                <w:sz w:val="24"/>
                <w:szCs w:val="24"/>
                <w:lang w:eastAsia="ar-SA"/>
              </w:rPr>
              <w:t>zīvnieku turēšanas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655564BA" w14:textId="2DC70899"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18061D12" w14:textId="47A1A648"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3D960BCA" w14:textId="1F74E3B0"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04F0C77" w14:textId="7D5EA897"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4</w:t>
            </w:r>
          </w:p>
        </w:tc>
        <w:tc>
          <w:tcPr>
            <w:tcW w:w="992" w:type="dxa"/>
            <w:tcBorders>
              <w:top w:val="single" w:sz="1" w:space="0" w:color="000000"/>
              <w:left w:val="single" w:sz="1" w:space="0" w:color="000000"/>
              <w:bottom w:val="single" w:sz="1" w:space="0" w:color="000000"/>
            </w:tcBorders>
            <w:shd w:val="clear" w:color="auto" w:fill="FFFFFF"/>
            <w:vAlign w:val="center"/>
          </w:tcPr>
          <w:p w14:paraId="339E0108" w14:textId="3376ACF5"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4F9A548A" w14:textId="6AD5EF78"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6EAA1AA8" w14:textId="2C50BED6"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+4</w:t>
            </w:r>
          </w:p>
        </w:tc>
      </w:tr>
      <w:tr w:rsidR="00F670A1" w:rsidRPr="0048622A" w14:paraId="1B82668D" w14:textId="77777777" w:rsidTr="001B750E">
        <w:trPr>
          <w:trHeight w:val="273"/>
        </w:trPr>
        <w:tc>
          <w:tcPr>
            <w:tcW w:w="2882" w:type="dxa"/>
            <w:gridSpan w:val="2"/>
            <w:tcBorders>
              <w:top w:val="single" w:sz="1" w:space="0" w:color="000000"/>
              <w:left w:val="single" w:sz="1" w:space="0" w:color="000000"/>
              <w:bottom w:val="single" w:sz="1" w:space="0" w:color="000000"/>
            </w:tcBorders>
            <w:shd w:val="clear" w:color="auto" w:fill="FFFFFF"/>
          </w:tcPr>
          <w:p w14:paraId="7DDEDB18"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231.p.</w:t>
            </w:r>
            <w:r w:rsidRPr="0048622A">
              <w:rPr>
                <w:rFonts w:ascii="Times New Roman" w:eastAsia="Times New Roman" w:hAnsi="Times New Roman" w:cs="Times New Roman"/>
                <w:kern w:val="1"/>
                <w:sz w:val="22"/>
                <w:szCs w:val="22"/>
                <w:lang w:eastAsia="ar-SA"/>
              </w:rPr>
              <w:t xml:space="preserve"> - h</w:t>
            </w:r>
            <w:r w:rsidRPr="0048622A">
              <w:rPr>
                <w:rFonts w:ascii="Times New Roman" w:eastAsia="Times New Roman" w:hAnsi="Times New Roman" w:cs="Times New Roman"/>
                <w:kern w:val="1"/>
                <w:sz w:val="24"/>
                <w:szCs w:val="24"/>
                <w:lang w:eastAsia="ar-SA"/>
              </w:rPr>
              <w:t>uligānisms</w:t>
            </w:r>
          </w:p>
        </w:tc>
        <w:tc>
          <w:tcPr>
            <w:tcW w:w="709" w:type="dxa"/>
            <w:tcBorders>
              <w:top w:val="single" w:sz="1" w:space="0" w:color="000000"/>
              <w:left w:val="single" w:sz="1" w:space="0" w:color="000000"/>
              <w:bottom w:val="single" w:sz="1" w:space="0" w:color="000000"/>
            </w:tcBorders>
            <w:shd w:val="clear" w:color="auto" w:fill="FFFFFF"/>
            <w:vAlign w:val="center"/>
          </w:tcPr>
          <w:p w14:paraId="698826F2" w14:textId="624F8E02"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274AFC3D" w14:textId="2107CFF9"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c>
          <w:tcPr>
            <w:tcW w:w="709" w:type="dxa"/>
            <w:tcBorders>
              <w:top w:val="single" w:sz="1" w:space="0" w:color="000000"/>
              <w:left w:val="single" w:sz="1" w:space="0" w:color="000000"/>
              <w:bottom w:val="single" w:sz="1" w:space="0" w:color="000000"/>
            </w:tcBorders>
            <w:shd w:val="clear" w:color="auto" w:fill="FFFFFF"/>
            <w:vAlign w:val="center"/>
          </w:tcPr>
          <w:p w14:paraId="02BB8056" w14:textId="43C256DA"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6E37245A" w14:textId="30B5F57B"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2</w:t>
            </w:r>
          </w:p>
        </w:tc>
        <w:tc>
          <w:tcPr>
            <w:tcW w:w="992" w:type="dxa"/>
            <w:tcBorders>
              <w:top w:val="single" w:sz="1" w:space="0" w:color="000000"/>
              <w:left w:val="single" w:sz="1" w:space="0" w:color="000000"/>
              <w:bottom w:val="single" w:sz="1" w:space="0" w:color="000000"/>
            </w:tcBorders>
            <w:shd w:val="clear" w:color="auto" w:fill="FFFFFF"/>
            <w:vAlign w:val="center"/>
          </w:tcPr>
          <w:p w14:paraId="547A8AFB" w14:textId="4F972C13"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w:t>
            </w:r>
          </w:p>
        </w:tc>
        <w:tc>
          <w:tcPr>
            <w:tcW w:w="709" w:type="dxa"/>
            <w:tcBorders>
              <w:top w:val="single" w:sz="1" w:space="0" w:color="000000"/>
              <w:left w:val="single" w:sz="1" w:space="0" w:color="000000"/>
              <w:bottom w:val="single" w:sz="1" w:space="0" w:color="000000"/>
            </w:tcBorders>
            <w:shd w:val="clear" w:color="auto" w:fill="FFFFFF"/>
            <w:vAlign w:val="center"/>
          </w:tcPr>
          <w:p w14:paraId="7C329A85" w14:textId="7582BE2C"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3C5ECA44" w14:textId="33C6A60E"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-1</w:t>
            </w:r>
          </w:p>
        </w:tc>
      </w:tr>
      <w:tr w:rsidR="00F670A1" w:rsidRPr="0048622A" w14:paraId="0F8D436A"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74A4EC83"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251.p.</w:t>
            </w:r>
            <w:r w:rsidRPr="0048622A">
              <w:rPr>
                <w:rFonts w:ascii="Times New Roman" w:eastAsia="Times New Roman" w:hAnsi="Times New Roman" w:cs="Times New Roman"/>
                <w:kern w:val="1"/>
                <w:sz w:val="22"/>
                <w:szCs w:val="22"/>
                <w:lang w:eastAsia="ar-SA"/>
              </w:rPr>
              <w:t xml:space="preserve"> - p</w:t>
            </w:r>
            <w:r w:rsidRPr="0048622A">
              <w:rPr>
                <w:rFonts w:ascii="Times New Roman" w:eastAsia="Times New Roman" w:hAnsi="Times New Roman" w:cs="Times New Roman"/>
                <w:kern w:val="1"/>
                <w:sz w:val="24"/>
                <w:szCs w:val="24"/>
                <w:lang w:eastAsia="ar-SA"/>
              </w:rPr>
              <w:t xml:space="preserve">amudināšana lietot narkotiskās, psihotropās vielas un jaunas </w:t>
            </w:r>
            <w:proofErr w:type="spellStart"/>
            <w:r w:rsidRPr="0048622A">
              <w:rPr>
                <w:rFonts w:ascii="Times New Roman" w:eastAsia="Times New Roman" w:hAnsi="Times New Roman" w:cs="Times New Roman"/>
                <w:kern w:val="1"/>
                <w:sz w:val="24"/>
                <w:szCs w:val="24"/>
                <w:lang w:eastAsia="ar-SA"/>
              </w:rPr>
              <w:t>psihoaktīvās</w:t>
            </w:r>
            <w:proofErr w:type="spellEnd"/>
            <w:r w:rsidRPr="0048622A">
              <w:rPr>
                <w:rFonts w:ascii="Times New Roman" w:eastAsia="Times New Roman" w:hAnsi="Times New Roman" w:cs="Times New Roman"/>
                <w:kern w:val="1"/>
                <w:sz w:val="24"/>
                <w:szCs w:val="24"/>
                <w:lang w:eastAsia="ar-SA"/>
              </w:rPr>
              <w:t xml:space="preserve"> vielas</w:t>
            </w:r>
          </w:p>
        </w:tc>
        <w:tc>
          <w:tcPr>
            <w:tcW w:w="709" w:type="dxa"/>
            <w:tcBorders>
              <w:top w:val="single" w:sz="1" w:space="0" w:color="000000"/>
              <w:left w:val="single" w:sz="1" w:space="0" w:color="000000"/>
              <w:bottom w:val="single" w:sz="1" w:space="0" w:color="000000"/>
            </w:tcBorders>
            <w:shd w:val="clear" w:color="auto" w:fill="FFFFFF"/>
            <w:vAlign w:val="center"/>
          </w:tcPr>
          <w:p w14:paraId="76124DC1" w14:textId="118AC968"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373DE22B" w14:textId="145D56F4" w:rsidR="00F670A1" w:rsidRPr="004A5BEC"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sidRPr="004A5BEC">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C1A6B9A" w14:textId="5BDD7CA5" w:rsidR="00F670A1" w:rsidRPr="004A5BEC"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sidRPr="004A5BEC">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C9EE6EE" w14:textId="66DD3B87"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770E3F8E" w14:textId="50419F15"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8A9179A" w14:textId="0080B7D5"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09FB7A3E" w14:textId="651919A1"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156034E2"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395FF766"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2"/>
                <w:szCs w:val="22"/>
                <w:lang w:eastAsia="ar-SA"/>
              </w:rPr>
            </w:pPr>
            <w:r w:rsidRPr="0048622A">
              <w:rPr>
                <w:rFonts w:ascii="Times New Roman" w:eastAsia="Times New Roman" w:hAnsi="Times New Roman" w:cs="Times New Roman"/>
                <w:kern w:val="1"/>
                <w:sz w:val="24"/>
                <w:szCs w:val="24"/>
                <w:lang w:eastAsia="ar-SA"/>
              </w:rPr>
              <w:t>252.p.</w:t>
            </w:r>
            <w:r w:rsidRPr="0048622A">
              <w:rPr>
                <w:rFonts w:ascii="Times New Roman" w:eastAsia="Times New Roman" w:hAnsi="Times New Roman" w:cs="Times New Roman"/>
                <w:kern w:val="1"/>
                <w:sz w:val="22"/>
                <w:szCs w:val="22"/>
                <w:lang w:eastAsia="ar-SA"/>
              </w:rPr>
              <w:t xml:space="preserve"> - n</w:t>
            </w:r>
            <w:r w:rsidRPr="0048622A">
              <w:rPr>
                <w:rFonts w:ascii="Times New Roman" w:eastAsia="Times New Roman" w:hAnsi="Times New Roman" w:cs="Times New Roman"/>
                <w:kern w:val="1"/>
                <w:sz w:val="24"/>
                <w:szCs w:val="24"/>
                <w:lang w:eastAsia="ar-SA"/>
              </w:rPr>
              <w:t xml:space="preserve">arkotisko, psihotropo un jauno </w:t>
            </w:r>
            <w:proofErr w:type="spellStart"/>
            <w:r w:rsidRPr="0048622A">
              <w:rPr>
                <w:rFonts w:ascii="Times New Roman" w:eastAsia="Times New Roman" w:hAnsi="Times New Roman" w:cs="Times New Roman"/>
                <w:kern w:val="1"/>
                <w:sz w:val="24"/>
                <w:szCs w:val="24"/>
                <w:lang w:eastAsia="ar-SA"/>
              </w:rPr>
              <w:t>psihoaktīvo</w:t>
            </w:r>
            <w:proofErr w:type="spellEnd"/>
            <w:r w:rsidRPr="0048622A">
              <w:rPr>
                <w:rFonts w:ascii="Times New Roman" w:eastAsia="Times New Roman" w:hAnsi="Times New Roman" w:cs="Times New Roman"/>
                <w:kern w:val="1"/>
                <w:sz w:val="24"/>
                <w:szCs w:val="24"/>
                <w:lang w:eastAsia="ar-SA"/>
              </w:rPr>
              <w:t xml:space="preserve"> vielu ievadīšana pret personas gribu</w:t>
            </w:r>
          </w:p>
        </w:tc>
        <w:tc>
          <w:tcPr>
            <w:tcW w:w="709" w:type="dxa"/>
            <w:tcBorders>
              <w:top w:val="single" w:sz="1" w:space="0" w:color="000000"/>
              <w:left w:val="single" w:sz="1" w:space="0" w:color="000000"/>
              <w:bottom w:val="single" w:sz="1" w:space="0" w:color="000000"/>
            </w:tcBorders>
            <w:shd w:val="clear" w:color="auto" w:fill="FFFFFF"/>
            <w:vAlign w:val="center"/>
          </w:tcPr>
          <w:p w14:paraId="31A2DF3E" w14:textId="5B03B402"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505B2989" w14:textId="381DAA69" w:rsidR="00F670A1" w:rsidRPr="004A5BEC"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545548B5" w14:textId="651F5762" w:rsidR="00F670A1" w:rsidRPr="004A5BEC"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2"/>
                <w:szCs w:val="22"/>
                <w:lang w:eastAsia="ar-SA"/>
              </w:rPr>
            </w:pPr>
            <w:r>
              <w:rPr>
                <w:rFonts w:ascii="Times New Roman" w:eastAsia="Times New Roman" w:hAnsi="Times New Roman" w:cs="Times New Roman"/>
                <w:b/>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66D31CB8" w14:textId="0EF9189F"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992" w:type="dxa"/>
            <w:tcBorders>
              <w:top w:val="single" w:sz="1" w:space="0" w:color="000000"/>
              <w:left w:val="single" w:sz="1" w:space="0" w:color="000000"/>
              <w:bottom w:val="single" w:sz="1" w:space="0" w:color="000000"/>
            </w:tcBorders>
            <w:shd w:val="clear" w:color="auto" w:fill="FFFFFF"/>
            <w:vAlign w:val="center"/>
          </w:tcPr>
          <w:p w14:paraId="4C01BE4C" w14:textId="0532569E"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2"/>
                <w:szCs w:val="22"/>
                <w:lang w:eastAsia="ar-SA"/>
              </w:rPr>
            </w:pPr>
            <w:r>
              <w:rPr>
                <w:rFonts w:ascii="Times New Roman" w:eastAsia="Times New Roman" w:hAnsi="Times New Roman" w:cs="Times New Roman"/>
                <w:kern w:val="1"/>
                <w:sz w:val="22"/>
                <w:szCs w:val="22"/>
                <w:lang w:eastAsia="ar-SA"/>
              </w:rPr>
              <w:t>0</w:t>
            </w:r>
          </w:p>
        </w:tc>
        <w:tc>
          <w:tcPr>
            <w:tcW w:w="709" w:type="dxa"/>
            <w:tcBorders>
              <w:top w:val="single" w:sz="1" w:space="0" w:color="000000"/>
              <w:left w:val="single" w:sz="1" w:space="0" w:color="000000"/>
              <w:bottom w:val="single" w:sz="1" w:space="0" w:color="000000"/>
            </w:tcBorders>
            <w:shd w:val="clear" w:color="auto" w:fill="FFFFFF"/>
            <w:vAlign w:val="center"/>
          </w:tcPr>
          <w:p w14:paraId="79EE4252" w14:textId="7731B07B"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0</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44734664" w14:textId="484C4AA8" w:rsidR="00F670A1" w:rsidRPr="0048622A" w:rsidRDefault="00A9783F" w:rsidP="00F670A1">
            <w:pPr>
              <w:suppressAutoHyphens/>
              <w:spacing w:after="0" w:line="240" w:lineRule="auto"/>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+/-0</w:t>
            </w:r>
          </w:p>
        </w:tc>
      </w:tr>
      <w:tr w:rsidR="00F670A1" w:rsidRPr="0048622A" w14:paraId="548B34C3" w14:textId="77777777" w:rsidTr="001B750E">
        <w:tc>
          <w:tcPr>
            <w:tcW w:w="2882" w:type="dxa"/>
            <w:gridSpan w:val="2"/>
            <w:tcBorders>
              <w:top w:val="single" w:sz="1" w:space="0" w:color="000000"/>
              <w:left w:val="single" w:sz="1" w:space="0" w:color="000000"/>
              <w:bottom w:val="single" w:sz="1" w:space="0" w:color="000000"/>
            </w:tcBorders>
            <w:shd w:val="clear" w:color="auto" w:fill="FFFFFF"/>
          </w:tcPr>
          <w:p w14:paraId="26D991AD" w14:textId="77777777" w:rsidR="00F670A1" w:rsidRPr="0048622A" w:rsidRDefault="00F670A1" w:rsidP="00F670A1">
            <w:pPr>
              <w:widowControl w:val="0"/>
              <w:suppressAutoHyphens/>
              <w:overflowPunct w:val="0"/>
              <w:autoSpaceDE w:val="0"/>
              <w:spacing w:after="0" w:line="240" w:lineRule="auto"/>
              <w:ind w:right="130"/>
              <w:jc w:val="both"/>
              <w:rPr>
                <w:rFonts w:ascii="Times New Roman" w:eastAsia="Times New Roman" w:hAnsi="Times New Roman" w:cs="Times New Roman"/>
                <w:kern w:val="1"/>
                <w:sz w:val="24"/>
                <w:szCs w:val="22"/>
                <w:lang w:eastAsia="ar-SA"/>
              </w:rPr>
            </w:pPr>
            <w:r w:rsidRPr="0048622A">
              <w:rPr>
                <w:rFonts w:ascii="Times New Roman" w:eastAsia="Times New Roman" w:hAnsi="Times New Roman" w:cs="Times New Roman"/>
                <w:kern w:val="1"/>
                <w:sz w:val="24"/>
                <w:szCs w:val="24"/>
                <w:lang w:eastAsia="ar-SA"/>
              </w:rPr>
              <w:t>260.p.</w:t>
            </w:r>
            <w:r w:rsidRPr="0048622A">
              <w:rPr>
                <w:rFonts w:ascii="Times New Roman" w:eastAsia="Times New Roman" w:hAnsi="Times New Roman" w:cs="Times New Roman"/>
                <w:kern w:val="1"/>
                <w:sz w:val="22"/>
                <w:szCs w:val="22"/>
                <w:lang w:eastAsia="ar-SA"/>
              </w:rPr>
              <w:t xml:space="preserve"> - c</w:t>
            </w:r>
            <w:r w:rsidRPr="0048622A">
              <w:rPr>
                <w:rFonts w:ascii="Times New Roman" w:eastAsia="Times New Roman" w:hAnsi="Times New Roman" w:cs="Times New Roman"/>
                <w:kern w:val="1"/>
                <w:sz w:val="24"/>
                <w:szCs w:val="24"/>
                <w:lang w:eastAsia="ar-SA"/>
              </w:rPr>
              <w:t>eļu satiksmes noteikumu un transportlīdzekļu ekspluatācijas noteikumu pārkāpšana</w:t>
            </w:r>
          </w:p>
        </w:tc>
        <w:tc>
          <w:tcPr>
            <w:tcW w:w="709" w:type="dxa"/>
            <w:tcBorders>
              <w:top w:val="single" w:sz="1" w:space="0" w:color="000000"/>
              <w:left w:val="single" w:sz="1" w:space="0" w:color="000000"/>
              <w:bottom w:val="single" w:sz="1" w:space="0" w:color="000000"/>
            </w:tcBorders>
            <w:shd w:val="clear" w:color="auto" w:fill="FFFFFF"/>
            <w:vAlign w:val="center"/>
          </w:tcPr>
          <w:p w14:paraId="03B66FF2" w14:textId="7E683140" w:rsidR="00F670A1" w:rsidRPr="0048622A"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7</w:t>
            </w:r>
          </w:p>
        </w:tc>
        <w:tc>
          <w:tcPr>
            <w:tcW w:w="992" w:type="dxa"/>
            <w:tcBorders>
              <w:top w:val="single" w:sz="1" w:space="0" w:color="000000"/>
              <w:left w:val="single" w:sz="1" w:space="0" w:color="000000"/>
              <w:bottom w:val="single" w:sz="1" w:space="0" w:color="000000"/>
            </w:tcBorders>
            <w:shd w:val="clear" w:color="auto" w:fill="FFFFFF"/>
            <w:vAlign w:val="center"/>
          </w:tcPr>
          <w:p w14:paraId="08F13F14" w14:textId="7E365E9B" w:rsidR="00F670A1" w:rsidRPr="004A5BEC"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9</w:t>
            </w:r>
          </w:p>
        </w:tc>
        <w:tc>
          <w:tcPr>
            <w:tcW w:w="709" w:type="dxa"/>
            <w:tcBorders>
              <w:top w:val="single" w:sz="1" w:space="0" w:color="000000"/>
              <w:left w:val="single" w:sz="1" w:space="0" w:color="000000"/>
              <w:bottom w:val="single" w:sz="1" w:space="0" w:color="000000"/>
            </w:tcBorders>
            <w:shd w:val="clear" w:color="auto" w:fill="FFFFFF"/>
            <w:vAlign w:val="center"/>
          </w:tcPr>
          <w:p w14:paraId="2A0DA388" w14:textId="06D851FB" w:rsidR="00F670A1" w:rsidRPr="004A5BEC" w:rsidRDefault="00F670A1" w:rsidP="00F670A1">
            <w:pPr>
              <w:widowControl w:val="0"/>
              <w:suppressAutoHyphens/>
              <w:overflowPunct w:val="0"/>
              <w:autoSpaceDE w:val="0"/>
              <w:spacing w:after="0" w:line="240" w:lineRule="auto"/>
              <w:jc w:val="center"/>
              <w:rPr>
                <w:rFonts w:ascii="Times New Roman" w:eastAsia="Times New Roman" w:hAnsi="Times New Roman" w:cs="Times New Roman"/>
                <w:b/>
                <w:kern w:val="1"/>
                <w:sz w:val="24"/>
                <w:szCs w:val="22"/>
                <w:lang w:eastAsia="ar-SA"/>
              </w:rPr>
            </w:pPr>
            <w:r>
              <w:rPr>
                <w:rFonts w:ascii="Times New Roman" w:eastAsia="Times New Roman" w:hAnsi="Times New Roman" w:cs="Times New Roman"/>
                <w:b/>
                <w:kern w:val="1"/>
                <w:sz w:val="24"/>
                <w:szCs w:val="22"/>
                <w:lang w:eastAsia="ar-SA"/>
              </w:rPr>
              <w:t>16</w:t>
            </w:r>
          </w:p>
        </w:tc>
        <w:tc>
          <w:tcPr>
            <w:tcW w:w="709" w:type="dxa"/>
            <w:tcBorders>
              <w:top w:val="single" w:sz="1" w:space="0" w:color="000000"/>
              <w:left w:val="single" w:sz="1" w:space="0" w:color="000000"/>
              <w:bottom w:val="single" w:sz="1" w:space="0" w:color="000000"/>
            </w:tcBorders>
            <w:shd w:val="clear" w:color="auto" w:fill="FFFFFF"/>
            <w:vAlign w:val="center"/>
          </w:tcPr>
          <w:p w14:paraId="684753E6" w14:textId="31D8DF21"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12</w:t>
            </w:r>
          </w:p>
        </w:tc>
        <w:tc>
          <w:tcPr>
            <w:tcW w:w="992" w:type="dxa"/>
            <w:tcBorders>
              <w:top w:val="single" w:sz="1" w:space="0" w:color="000000"/>
              <w:left w:val="single" w:sz="1" w:space="0" w:color="000000"/>
              <w:bottom w:val="single" w:sz="1" w:space="0" w:color="000000"/>
            </w:tcBorders>
            <w:shd w:val="clear" w:color="auto" w:fill="FFFFFF"/>
            <w:vAlign w:val="center"/>
          </w:tcPr>
          <w:p w14:paraId="136A80F0" w14:textId="67F4D57E"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kern w:val="1"/>
                <w:sz w:val="24"/>
                <w:szCs w:val="22"/>
                <w:lang w:eastAsia="ar-SA"/>
              </w:rPr>
            </w:pPr>
            <w:r>
              <w:rPr>
                <w:rFonts w:ascii="Times New Roman" w:eastAsia="Times New Roman" w:hAnsi="Times New Roman" w:cs="Times New Roman"/>
                <w:kern w:val="1"/>
                <w:sz w:val="24"/>
                <w:szCs w:val="22"/>
                <w:lang w:eastAsia="ar-SA"/>
              </w:rPr>
              <w:t>4</w:t>
            </w:r>
          </w:p>
        </w:tc>
        <w:tc>
          <w:tcPr>
            <w:tcW w:w="709" w:type="dxa"/>
            <w:tcBorders>
              <w:top w:val="single" w:sz="1" w:space="0" w:color="000000"/>
              <w:left w:val="single" w:sz="1" w:space="0" w:color="000000"/>
              <w:bottom w:val="single" w:sz="1" w:space="0" w:color="000000"/>
            </w:tcBorders>
            <w:shd w:val="clear" w:color="auto" w:fill="FFFFFF"/>
            <w:vAlign w:val="center"/>
          </w:tcPr>
          <w:p w14:paraId="77E13D9E" w14:textId="36AF412E" w:rsidR="00F670A1" w:rsidRPr="0048622A" w:rsidRDefault="00A9783F" w:rsidP="00F670A1">
            <w:pPr>
              <w:widowControl w:val="0"/>
              <w:suppressAutoHyphens/>
              <w:overflowPunct w:val="0"/>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16</w:t>
            </w:r>
          </w:p>
        </w:tc>
        <w:tc>
          <w:tcPr>
            <w:tcW w:w="567" w:type="dxa"/>
            <w:tcBorders>
              <w:top w:val="single" w:sz="4" w:space="0" w:color="000000"/>
              <w:left w:val="single" w:sz="1" w:space="0" w:color="000000"/>
              <w:bottom w:val="single" w:sz="4" w:space="0" w:color="000000"/>
              <w:right w:val="single" w:sz="4" w:space="0" w:color="000000"/>
            </w:tcBorders>
            <w:shd w:val="clear" w:color="auto" w:fill="auto"/>
            <w:vAlign w:val="center"/>
          </w:tcPr>
          <w:p w14:paraId="1705CCB7" w14:textId="7C644598" w:rsidR="00F670A1" w:rsidRPr="0048622A" w:rsidRDefault="00A9783F" w:rsidP="00F670A1">
            <w:pPr>
              <w:suppressAutoHyphens/>
              <w:spacing w:after="0" w:line="240" w:lineRule="auto"/>
              <w:jc w:val="center"/>
              <w:rPr>
                <w:rFonts w:ascii="Times New Roman" w:eastAsia="Times New Roman" w:hAnsi="Times New Roman" w:cs="Times New Roman"/>
                <w:iCs/>
                <w:sz w:val="28"/>
                <w:szCs w:val="28"/>
                <w:lang w:eastAsia="ar-SA"/>
              </w:rPr>
            </w:pPr>
            <w:r w:rsidRPr="00A9783F">
              <w:rPr>
                <w:rFonts w:ascii="Times New Roman" w:eastAsia="Times New Roman" w:hAnsi="Times New Roman" w:cs="Times New Roman"/>
                <w:iCs/>
                <w:sz w:val="24"/>
                <w:szCs w:val="28"/>
                <w:lang w:eastAsia="ar-SA"/>
              </w:rPr>
              <w:t>+/-0</w:t>
            </w:r>
          </w:p>
        </w:tc>
      </w:tr>
    </w:tbl>
    <w:p w14:paraId="7B740416"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iCs/>
          <w:color w:val="000000"/>
          <w:sz w:val="28"/>
          <w:szCs w:val="28"/>
          <w:lang w:eastAsia="ar-SA"/>
        </w:rPr>
      </w:pPr>
    </w:p>
    <w:p w14:paraId="2CCDCBBC" w14:textId="623A0961" w:rsidR="0048622A" w:rsidRPr="003823EF" w:rsidRDefault="0048622A"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48622A">
        <w:rPr>
          <w:rFonts w:ascii="Times New Roman" w:eastAsia="Times New Roman" w:hAnsi="Times New Roman" w:cs="Times New Roman"/>
          <w:iCs/>
          <w:color w:val="000000"/>
          <w:sz w:val="28"/>
          <w:szCs w:val="28"/>
          <w:lang w:eastAsia="ar-SA"/>
        </w:rPr>
        <w:t>201</w:t>
      </w:r>
      <w:r w:rsidR="003823EF">
        <w:rPr>
          <w:rFonts w:ascii="Times New Roman" w:eastAsia="Times New Roman" w:hAnsi="Times New Roman" w:cs="Times New Roman"/>
          <w:iCs/>
          <w:color w:val="000000"/>
          <w:sz w:val="28"/>
          <w:szCs w:val="28"/>
          <w:lang w:eastAsia="ar-SA"/>
        </w:rPr>
        <w:t>6</w:t>
      </w:r>
      <w:r w:rsidRPr="0048622A">
        <w:rPr>
          <w:rFonts w:ascii="Times New Roman" w:eastAsia="Times New Roman" w:hAnsi="Times New Roman" w:cs="Times New Roman"/>
          <w:iCs/>
          <w:color w:val="000000"/>
          <w:sz w:val="28"/>
          <w:szCs w:val="28"/>
          <w:lang w:eastAsia="ar-SA"/>
        </w:rPr>
        <w:t xml:space="preserve">.gada </w:t>
      </w:r>
      <w:r w:rsidR="003823EF">
        <w:rPr>
          <w:rFonts w:ascii="Times New Roman" w:eastAsia="Times New Roman" w:hAnsi="Times New Roman" w:cs="Times New Roman"/>
          <w:iCs/>
          <w:color w:val="000000"/>
          <w:sz w:val="28"/>
          <w:szCs w:val="28"/>
          <w:lang w:eastAsia="ar-SA"/>
        </w:rPr>
        <w:t>6</w:t>
      </w:r>
      <w:r w:rsidRPr="0048622A">
        <w:rPr>
          <w:rFonts w:ascii="Times New Roman" w:eastAsia="Times New Roman" w:hAnsi="Times New Roman" w:cs="Times New Roman"/>
          <w:iCs/>
          <w:color w:val="000000"/>
          <w:sz w:val="28"/>
          <w:szCs w:val="28"/>
          <w:lang w:eastAsia="ar-SA"/>
        </w:rPr>
        <w:t xml:space="preserve"> mēnešos, salīdzinājumā ar 201</w:t>
      </w:r>
      <w:r w:rsidR="003823EF">
        <w:rPr>
          <w:rFonts w:ascii="Times New Roman" w:eastAsia="Times New Roman" w:hAnsi="Times New Roman" w:cs="Times New Roman"/>
          <w:iCs/>
          <w:color w:val="000000"/>
          <w:sz w:val="28"/>
          <w:szCs w:val="28"/>
          <w:lang w:eastAsia="ar-SA"/>
        </w:rPr>
        <w:t>5</w:t>
      </w:r>
      <w:r w:rsidRPr="0048622A">
        <w:rPr>
          <w:rFonts w:ascii="Times New Roman" w:eastAsia="Times New Roman" w:hAnsi="Times New Roman" w:cs="Times New Roman"/>
          <w:iCs/>
          <w:color w:val="000000"/>
          <w:sz w:val="28"/>
          <w:szCs w:val="28"/>
          <w:lang w:eastAsia="ar-SA"/>
        </w:rPr>
        <w:t xml:space="preserve">.gada </w:t>
      </w:r>
      <w:r w:rsidR="003823EF">
        <w:rPr>
          <w:rFonts w:ascii="Times New Roman" w:eastAsia="Times New Roman" w:hAnsi="Times New Roman" w:cs="Times New Roman"/>
          <w:iCs/>
          <w:color w:val="000000"/>
          <w:sz w:val="28"/>
          <w:szCs w:val="28"/>
          <w:lang w:eastAsia="ar-SA"/>
        </w:rPr>
        <w:t>6</w:t>
      </w:r>
      <w:r w:rsidRPr="0048622A">
        <w:rPr>
          <w:rFonts w:ascii="Times New Roman" w:eastAsia="Times New Roman" w:hAnsi="Times New Roman" w:cs="Times New Roman"/>
          <w:iCs/>
          <w:color w:val="000000"/>
          <w:sz w:val="28"/>
          <w:szCs w:val="28"/>
          <w:lang w:eastAsia="ar-SA"/>
        </w:rPr>
        <w:t xml:space="preserve"> mēnešiem, visbiežāk bērni cietuši no </w:t>
      </w:r>
      <w:r w:rsidRPr="00563E29">
        <w:rPr>
          <w:rFonts w:ascii="Times New Roman" w:eastAsia="Times New Roman" w:hAnsi="Times New Roman" w:cs="Times New Roman"/>
          <w:iCs/>
          <w:sz w:val="28"/>
          <w:szCs w:val="28"/>
          <w:lang w:eastAsia="ar-SA"/>
        </w:rPr>
        <w:t>noziedzīgiem nodarījumiem pret tikumību un dzimumneaizskaramību – 3</w:t>
      </w:r>
      <w:r w:rsidR="00563E29" w:rsidRPr="00563E29">
        <w:rPr>
          <w:rFonts w:ascii="Times New Roman" w:eastAsia="Times New Roman" w:hAnsi="Times New Roman" w:cs="Times New Roman"/>
          <w:iCs/>
          <w:sz w:val="28"/>
          <w:szCs w:val="28"/>
          <w:lang w:eastAsia="ar-SA"/>
        </w:rPr>
        <w:t>2,4</w:t>
      </w:r>
      <w:r w:rsidRPr="00563E29">
        <w:rPr>
          <w:rFonts w:ascii="Times New Roman" w:eastAsia="Times New Roman" w:hAnsi="Times New Roman" w:cs="Times New Roman"/>
          <w:iCs/>
          <w:sz w:val="28"/>
          <w:szCs w:val="28"/>
          <w:lang w:eastAsia="ar-SA"/>
        </w:rPr>
        <w:t>% gadījumu (+</w:t>
      </w:r>
      <w:r w:rsidR="00563E29" w:rsidRPr="00563E29">
        <w:rPr>
          <w:rFonts w:ascii="Times New Roman" w:eastAsia="Times New Roman" w:hAnsi="Times New Roman" w:cs="Times New Roman"/>
          <w:iCs/>
          <w:sz w:val="28"/>
          <w:szCs w:val="28"/>
          <w:lang w:eastAsia="ar-SA"/>
        </w:rPr>
        <w:t>9,4</w:t>
      </w:r>
      <w:r w:rsidRPr="00563E29">
        <w:rPr>
          <w:rFonts w:ascii="Times New Roman" w:eastAsia="Times New Roman" w:hAnsi="Times New Roman" w:cs="Times New Roman"/>
          <w:iCs/>
          <w:sz w:val="28"/>
          <w:szCs w:val="28"/>
          <w:lang w:eastAsia="ar-SA"/>
        </w:rPr>
        <w:t>%),</w:t>
      </w:r>
      <w:r w:rsidRPr="00A875C9">
        <w:rPr>
          <w:rFonts w:ascii="Times New Roman" w:eastAsia="Times New Roman" w:hAnsi="Times New Roman" w:cs="Times New Roman"/>
          <w:iCs/>
          <w:sz w:val="28"/>
          <w:szCs w:val="28"/>
          <w:lang w:eastAsia="ar-SA"/>
        </w:rPr>
        <w:t xml:space="preserve"> mantiskiem nodarījumiem – 2</w:t>
      </w:r>
      <w:r w:rsidR="00A875C9" w:rsidRPr="00A875C9">
        <w:rPr>
          <w:rFonts w:ascii="Times New Roman" w:eastAsia="Times New Roman" w:hAnsi="Times New Roman" w:cs="Times New Roman"/>
          <w:iCs/>
          <w:sz w:val="28"/>
          <w:szCs w:val="28"/>
          <w:lang w:eastAsia="ar-SA"/>
        </w:rPr>
        <w:t>6</w:t>
      </w:r>
      <w:r w:rsidRPr="00A875C9">
        <w:rPr>
          <w:rFonts w:ascii="Times New Roman" w:eastAsia="Times New Roman" w:hAnsi="Times New Roman" w:cs="Times New Roman"/>
          <w:iCs/>
          <w:sz w:val="28"/>
          <w:szCs w:val="28"/>
          <w:lang w:eastAsia="ar-SA"/>
        </w:rPr>
        <w:t>,</w:t>
      </w:r>
      <w:r w:rsidR="00A875C9" w:rsidRPr="00A875C9">
        <w:rPr>
          <w:rFonts w:ascii="Times New Roman" w:eastAsia="Times New Roman" w:hAnsi="Times New Roman" w:cs="Times New Roman"/>
          <w:iCs/>
          <w:sz w:val="28"/>
          <w:szCs w:val="28"/>
          <w:lang w:eastAsia="ar-SA"/>
        </w:rPr>
        <w:t>3% (+0,3</w:t>
      </w:r>
      <w:r w:rsidRPr="00A875C9">
        <w:rPr>
          <w:rFonts w:ascii="Times New Roman" w:eastAsia="Times New Roman" w:hAnsi="Times New Roman" w:cs="Times New Roman"/>
          <w:iCs/>
          <w:sz w:val="28"/>
          <w:szCs w:val="28"/>
          <w:lang w:eastAsia="ar-SA"/>
        </w:rPr>
        <w:t xml:space="preserve">%), no cietsirdības un vardarbības (KL </w:t>
      </w:r>
      <w:r w:rsidR="00A875C9" w:rsidRPr="00A875C9">
        <w:rPr>
          <w:rFonts w:ascii="Times New Roman" w:eastAsia="Times New Roman" w:hAnsi="Times New Roman" w:cs="Times New Roman"/>
          <w:iCs/>
          <w:sz w:val="28"/>
          <w:szCs w:val="28"/>
          <w:lang w:eastAsia="ar-SA"/>
        </w:rPr>
        <w:t>174.pants) – 24,5% bērnu (+6</w:t>
      </w:r>
      <w:r w:rsidRPr="00A875C9">
        <w:rPr>
          <w:rFonts w:ascii="Times New Roman" w:eastAsia="Times New Roman" w:hAnsi="Times New Roman" w:cs="Times New Roman"/>
          <w:iCs/>
          <w:sz w:val="28"/>
          <w:szCs w:val="28"/>
          <w:lang w:eastAsia="ar-SA"/>
        </w:rPr>
        <w:t xml:space="preserve">,5%) </w:t>
      </w:r>
      <w:r w:rsidRPr="003A6071">
        <w:rPr>
          <w:rFonts w:ascii="Times New Roman" w:eastAsia="Times New Roman" w:hAnsi="Times New Roman" w:cs="Times New Roman"/>
          <w:iCs/>
          <w:sz w:val="28"/>
          <w:szCs w:val="28"/>
          <w:lang w:eastAsia="ar-SA"/>
        </w:rPr>
        <w:t>un no nodarījumi</w:t>
      </w:r>
      <w:r w:rsidR="003A6071" w:rsidRPr="003A6071">
        <w:rPr>
          <w:rFonts w:ascii="Times New Roman" w:eastAsia="Times New Roman" w:hAnsi="Times New Roman" w:cs="Times New Roman"/>
          <w:iCs/>
          <w:sz w:val="28"/>
          <w:szCs w:val="28"/>
          <w:lang w:eastAsia="ar-SA"/>
        </w:rPr>
        <w:t>em pret dzīvību un veselību – 11,4% (-0</w:t>
      </w:r>
      <w:r w:rsidRPr="003A6071">
        <w:rPr>
          <w:rFonts w:ascii="Times New Roman" w:eastAsia="Times New Roman" w:hAnsi="Times New Roman" w:cs="Times New Roman"/>
          <w:iCs/>
          <w:sz w:val="28"/>
          <w:szCs w:val="28"/>
          <w:lang w:eastAsia="ar-SA"/>
        </w:rPr>
        <w:t xml:space="preserve">,6%).  </w:t>
      </w:r>
    </w:p>
    <w:p w14:paraId="6E0DBBFE" w14:textId="77777777" w:rsidR="0048622A" w:rsidRPr="00A875C9"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A875C9">
        <w:rPr>
          <w:rFonts w:ascii="Times New Roman" w:eastAsia="Times New Roman" w:hAnsi="Times New Roman" w:cs="Times New Roman"/>
          <w:iCs/>
          <w:sz w:val="28"/>
          <w:szCs w:val="28"/>
          <w:lang w:eastAsia="ar-SA"/>
        </w:rPr>
        <w:t>Palielinoties bērnu vecumam, pieaug risks ciest no noziedzīgiem nodarījumiem pret tikumību un dzimumneaizskaramību. Visbiežāk no iepriekš minētajiem noziedzīgiem nodarījumiem cieš meitenes, zēni retāk.</w:t>
      </w:r>
    </w:p>
    <w:p w14:paraId="6786A7C7" w14:textId="5C1FEB8D" w:rsidR="00A875C9" w:rsidRPr="00A875C9" w:rsidRDefault="0048622A" w:rsidP="0048622A">
      <w:pPr>
        <w:suppressAutoHyphens/>
        <w:spacing w:after="0" w:line="240" w:lineRule="auto"/>
        <w:ind w:firstLine="720"/>
        <w:jc w:val="both"/>
        <w:rPr>
          <w:rFonts w:ascii="Times New Roman" w:eastAsia="Times New Roman" w:hAnsi="Times New Roman" w:cs="Times New Roman"/>
          <w:iCs/>
          <w:sz w:val="28"/>
          <w:szCs w:val="28"/>
          <w:lang w:eastAsia="ar-SA"/>
        </w:rPr>
      </w:pPr>
      <w:r w:rsidRPr="00A875C9">
        <w:rPr>
          <w:rFonts w:ascii="Times New Roman" w:eastAsia="Times New Roman" w:hAnsi="Times New Roman" w:cs="Times New Roman"/>
          <w:iCs/>
          <w:sz w:val="28"/>
          <w:szCs w:val="28"/>
          <w:lang w:eastAsia="ar-SA"/>
        </w:rPr>
        <w:t>Kā pozitīvu jāatzīmē, ka atskaites periodā salīdzinot ar iepriekšējo periodu</w:t>
      </w:r>
      <w:r w:rsidR="00A875C9" w:rsidRPr="00A875C9">
        <w:rPr>
          <w:rFonts w:ascii="Times New Roman" w:eastAsia="Times New Roman" w:hAnsi="Times New Roman" w:cs="Times New Roman"/>
          <w:iCs/>
          <w:sz w:val="28"/>
          <w:szCs w:val="28"/>
          <w:lang w:eastAsia="ar-SA"/>
        </w:rPr>
        <w:t xml:space="preserve"> nav notikusi neviena nepilngadīgās personas nolaupīšana</w:t>
      </w:r>
      <w:r w:rsidR="0016729E">
        <w:rPr>
          <w:rFonts w:ascii="Times New Roman" w:eastAsia="Times New Roman" w:hAnsi="Times New Roman" w:cs="Times New Roman"/>
          <w:iCs/>
          <w:sz w:val="28"/>
          <w:szCs w:val="28"/>
          <w:lang w:eastAsia="ar-SA"/>
        </w:rPr>
        <w:t xml:space="preserve"> (KL – 153.pants)</w:t>
      </w:r>
      <w:r w:rsidR="00A875C9" w:rsidRPr="00A875C9">
        <w:rPr>
          <w:rFonts w:ascii="Times New Roman" w:eastAsia="Times New Roman" w:hAnsi="Times New Roman" w:cs="Times New Roman"/>
          <w:iCs/>
          <w:sz w:val="28"/>
          <w:szCs w:val="28"/>
          <w:lang w:eastAsia="ar-SA"/>
        </w:rPr>
        <w:t xml:space="preserve"> un tirdzniecība</w:t>
      </w:r>
      <w:r w:rsidR="0016729E">
        <w:rPr>
          <w:rFonts w:ascii="Times New Roman" w:eastAsia="Times New Roman" w:hAnsi="Times New Roman" w:cs="Times New Roman"/>
          <w:iCs/>
          <w:sz w:val="28"/>
          <w:szCs w:val="28"/>
          <w:lang w:eastAsia="ar-SA"/>
        </w:rPr>
        <w:t xml:space="preserve"> (KL – 154.</w:t>
      </w:r>
      <w:r w:rsidR="0016729E" w:rsidRPr="0016729E">
        <w:rPr>
          <w:rFonts w:ascii="Times New Roman" w:eastAsia="Times New Roman" w:hAnsi="Times New Roman" w:cs="Times New Roman"/>
          <w:iCs/>
          <w:sz w:val="28"/>
          <w:szCs w:val="28"/>
          <w:vertAlign w:val="superscript"/>
          <w:lang w:eastAsia="ar-SA"/>
        </w:rPr>
        <w:t>1</w:t>
      </w:r>
      <w:r w:rsidR="0016729E">
        <w:rPr>
          <w:rFonts w:ascii="Times New Roman" w:eastAsia="Times New Roman" w:hAnsi="Times New Roman" w:cs="Times New Roman"/>
          <w:iCs/>
          <w:sz w:val="28"/>
          <w:szCs w:val="28"/>
          <w:lang w:eastAsia="ar-SA"/>
        </w:rPr>
        <w:t>pants)</w:t>
      </w:r>
      <w:r w:rsidR="00A875C9" w:rsidRPr="00A875C9">
        <w:rPr>
          <w:rFonts w:ascii="Times New Roman" w:eastAsia="Times New Roman" w:hAnsi="Times New Roman" w:cs="Times New Roman"/>
          <w:iCs/>
          <w:sz w:val="28"/>
          <w:szCs w:val="28"/>
          <w:lang w:eastAsia="ar-SA"/>
        </w:rPr>
        <w:t>, kā arī neviena nepilngadīgā persona nav tikusi nosūtīta seksuālai izmantošanai</w:t>
      </w:r>
      <w:r w:rsidR="0016729E">
        <w:rPr>
          <w:rFonts w:ascii="Times New Roman" w:eastAsia="Times New Roman" w:hAnsi="Times New Roman" w:cs="Times New Roman"/>
          <w:iCs/>
          <w:sz w:val="28"/>
          <w:szCs w:val="28"/>
          <w:lang w:eastAsia="ar-SA"/>
        </w:rPr>
        <w:t xml:space="preserve"> (KL – 165</w:t>
      </w:r>
      <w:r w:rsidR="0016729E" w:rsidRPr="0016729E">
        <w:rPr>
          <w:rFonts w:ascii="Times New Roman" w:eastAsia="Times New Roman" w:hAnsi="Times New Roman" w:cs="Times New Roman"/>
          <w:iCs/>
          <w:sz w:val="28"/>
          <w:szCs w:val="28"/>
          <w:lang w:eastAsia="ar-SA"/>
        </w:rPr>
        <w:t>.</w:t>
      </w:r>
      <w:r w:rsidR="0016729E" w:rsidRPr="0016729E">
        <w:rPr>
          <w:rFonts w:ascii="Times New Roman" w:eastAsia="Times New Roman" w:hAnsi="Times New Roman" w:cs="Times New Roman"/>
          <w:iCs/>
          <w:sz w:val="28"/>
          <w:szCs w:val="28"/>
          <w:vertAlign w:val="superscript"/>
          <w:lang w:eastAsia="ar-SA"/>
        </w:rPr>
        <w:t>1</w:t>
      </w:r>
      <w:r w:rsidR="0016729E" w:rsidRPr="0016729E">
        <w:rPr>
          <w:rFonts w:ascii="Times New Roman" w:eastAsia="Times New Roman" w:hAnsi="Times New Roman" w:cs="Times New Roman"/>
          <w:iCs/>
          <w:sz w:val="28"/>
          <w:szCs w:val="28"/>
          <w:lang w:eastAsia="ar-SA"/>
        </w:rPr>
        <w:t>pants</w:t>
      </w:r>
      <w:r w:rsidR="0016729E">
        <w:rPr>
          <w:rFonts w:ascii="Times New Roman" w:eastAsia="Times New Roman" w:hAnsi="Times New Roman" w:cs="Times New Roman"/>
          <w:iCs/>
          <w:sz w:val="28"/>
          <w:szCs w:val="28"/>
          <w:lang w:eastAsia="ar-SA"/>
        </w:rPr>
        <w:t>)</w:t>
      </w:r>
      <w:r w:rsidR="00A875C9" w:rsidRPr="00A875C9">
        <w:rPr>
          <w:rFonts w:ascii="Times New Roman" w:eastAsia="Times New Roman" w:hAnsi="Times New Roman" w:cs="Times New Roman"/>
          <w:iCs/>
          <w:sz w:val="28"/>
          <w:szCs w:val="28"/>
          <w:lang w:eastAsia="ar-SA"/>
        </w:rPr>
        <w:t xml:space="preserve">. </w:t>
      </w:r>
    </w:p>
    <w:p w14:paraId="4BF0348C" w14:textId="62670BC9" w:rsidR="0048622A" w:rsidRPr="003823EF" w:rsidRDefault="0048622A"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sidRPr="0016729E">
        <w:rPr>
          <w:rFonts w:ascii="Times New Roman" w:eastAsia="Times New Roman" w:hAnsi="Times New Roman" w:cs="Times New Roman"/>
          <w:iCs/>
          <w:sz w:val="28"/>
          <w:szCs w:val="28"/>
          <w:lang w:eastAsia="ar-SA"/>
        </w:rPr>
        <w:t xml:space="preserve">Kā negatīvu jāatzīmē, ka atskaites periodā salīdzinot ar iepriekšējo periodu ir strauji palielinājies bērnu skaits, kuri cietuši no </w:t>
      </w:r>
      <w:r w:rsidR="0016729E" w:rsidRPr="0016729E">
        <w:rPr>
          <w:rFonts w:ascii="Times New Roman" w:eastAsia="Times New Roman" w:hAnsi="Times New Roman" w:cs="Times New Roman"/>
          <w:iCs/>
          <w:sz w:val="28"/>
          <w:szCs w:val="28"/>
          <w:lang w:eastAsia="ar-SA"/>
        </w:rPr>
        <w:t>pavešanas netiklībā (KL</w:t>
      </w:r>
      <w:r w:rsidR="0016729E">
        <w:rPr>
          <w:rFonts w:ascii="Times New Roman" w:eastAsia="Times New Roman" w:hAnsi="Times New Roman" w:cs="Times New Roman"/>
          <w:iCs/>
          <w:sz w:val="28"/>
          <w:szCs w:val="28"/>
          <w:lang w:eastAsia="ar-SA"/>
        </w:rPr>
        <w:t xml:space="preserve"> –</w:t>
      </w:r>
      <w:r w:rsidR="0016729E" w:rsidRPr="0016729E">
        <w:rPr>
          <w:rFonts w:ascii="Times New Roman" w:eastAsia="Times New Roman" w:hAnsi="Times New Roman" w:cs="Times New Roman"/>
          <w:iCs/>
          <w:sz w:val="28"/>
          <w:szCs w:val="28"/>
          <w:lang w:eastAsia="ar-SA"/>
        </w:rPr>
        <w:t xml:space="preserve"> 162</w:t>
      </w:r>
      <w:r w:rsidR="0016729E">
        <w:rPr>
          <w:rFonts w:ascii="Times New Roman" w:eastAsia="Times New Roman" w:hAnsi="Times New Roman" w:cs="Times New Roman"/>
          <w:iCs/>
          <w:sz w:val="28"/>
          <w:szCs w:val="28"/>
          <w:lang w:eastAsia="ar-SA"/>
        </w:rPr>
        <w:t>.pants</w:t>
      </w:r>
      <w:r w:rsidR="0016729E" w:rsidRPr="0016729E">
        <w:rPr>
          <w:rFonts w:ascii="Times New Roman" w:eastAsia="Times New Roman" w:hAnsi="Times New Roman" w:cs="Times New Roman"/>
          <w:iCs/>
          <w:sz w:val="28"/>
          <w:szCs w:val="28"/>
          <w:lang w:eastAsia="ar-SA"/>
        </w:rPr>
        <w:t>) 22 (+13) un no cietsirdības un vardarbības</w:t>
      </w:r>
      <w:r w:rsidR="0016729E">
        <w:rPr>
          <w:rFonts w:ascii="Times New Roman" w:eastAsia="Times New Roman" w:hAnsi="Times New Roman" w:cs="Times New Roman"/>
          <w:iCs/>
          <w:sz w:val="28"/>
          <w:szCs w:val="28"/>
          <w:lang w:eastAsia="ar-SA"/>
        </w:rPr>
        <w:t xml:space="preserve"> (KL – 174.pants)</w:t>
      </w:r>
      <w:r w:rsidR="0016729E" w:rsidRPr="0016729E">
        <w:rPr>
          <w:rFonts w:ascii="Times New Roman" w:eastAsia="Times New Roman" w:hAnsi="Times New Roman" w:cs="Times New Roman"/>
          <w:iCs/>
          <w:sz w:val="28"/>
          <w:szCs w:val="28"/>
          <w:lang w:eastAsia="ar-SA"/>
        </w:rPr>
        <w:t xml:space="preserve"> 69 (+29</w:t>
      </w:r>
      <w:r w:rsidRPr="0016729E">
        <w:rPr>
          <w:rFonts w:ascii="Times New Roman" w:eastAsia="Times New Roman" w:hAnsi="Times New Roman" w:cs="Times New Roman"/>
          <w:iCs/>
          <w:sz w:val="28"/>
          <w:szCs w:val="28"/>
          <w:lang w:eastAsia="ar-SA"/>
        </w:rPr>
        <w:t xml:space="preserve">). </w:t>
      </w:r>
    </w:p>
    <w:p w14:paraId="591CB241" w14:textId="485589A8" w:rsidR="0048622A" w:rsidRPr="0048622A" w:rsidRDefault="0048622A" w:rsidP="0048622A">
      <w:pPr>
        <w:widowControl w:val="0"/>
        <w:suppressAutoHyphens/>
        <w:spacing w:after="0" w:line="240" w:lineRule="auto"/>
        <w:ind w:firstLine="720"/>
        <w:jc w:val="both"/>
        <w:textAlignment w:val="baseline"/>
        <w:rPr>
          <w:rFonts w:ascii="Times New Roman" w:eastAsia="SimSun" w:hAnsi="Times New Roman" w:cs="Times New Roman"/>
          <w:iCs/>
          <w:kern w:val="1"/>
          <w:sz w:val="28"/>
          <w:szCs w:val="28"/>
          <w:lang w:eastAsia="hi-IN" w:bidi="hi-IN"/>
        </w:rPr>
      </w:pPr>
      <w:r w:rsidRPr="0048622A">
        <w:rPr>
          <w:rFonts w:ascii="Times New Roman" w:eastAsia="SimSun" w:hAnsi="Times New Roman" w:cs="Times New Roman"/>
          <w:iCs/>
          <w:kern w:val="1"/>
          <w:sz w:val="28"/>
          <w:szCs w:val="28"/>
          <w:lang w:eastAsia="hi-IN" w:bidi="hi-IN"/>
        </w:rPr>
        <w:t>201</w:t>
      </w:r>
      <w:r w:rsidR="003823EF">
        <w:rPr>
          <w:rFonts w:ascii="Times New Roman" w:eastAsia="SimSun" w:hAnsi="Times New Roman" w:cs="Times New Roman"/>
          <w:iCs/>
          <w:kern w:val="1"/>
          <w:sz w:val="28"/>
          <w:szCs w:val="28"/>
          <w:lang w:eastAsia="hi-IN" w:bidi="hi-IN"/>
        </w:rPr>
        <w:t>6</w:t>
      </w:r>
      <w:r w:rsidRPr="0048622A">
        <w:rPr>
          <w:rFonts w:ascii="Times New Roman" w:eastAsia="SimSun" w:hAnsi="Times New Roman" w:cs="Times New Roman"/>
          <w:iCs/>
          <w:kern w:val="1"/>
          <w:sz w:val="28"/>
          <w:szCs w:val="28"/>
          <w:lang w:eastAsia="hi-IN" w:bidi="hi-IN"/>
        </w:rPr>
        <w:t xml:space="preserve">.gada </w:t>
      </w:r>
      <w:r w:rsidR="003823EF">
        <w:rPr>
          <w:rFonts w:ascii="Times New Roman" w:eastAsia="SimSun" w:hAnsi="Times New Roman" w:cs="Times New Roman"/>
          <w:iCs/>
          <w:kern w:val="1"/>
          <w:sz w:val="28"/>
          <w:szCs w:val="28"/>
          <w:lang w:eastAsia="hi-IN" w:bidi="hi-IN"/>
        </w:rPr>
        <w:t>6</w:t>
      </w:r>
      <w:r w:rsidRPr="0048622A">
        <w:rPr>
          <w:rFonts w:ascii="Times New Roman" w:eastAsia="SimSun" w:hAnsi="Times New Roman" w:cs="Times New Roman"/>
          <w:iCs/>
          <w:kern w:val="1"/>
          <w:sz w:val="28"/>
          <w:szCs w:val="28"/>
          <w:lang w:eastAsia="hi-IN" w:bidi="hi-IN"/>
        </w:rPr>
        <w:t xml:space="preserve"> mēnešos reģistrētie noziedzīgie nodarījumi pēc noziedzīga nodarījuma grupas objekta (nav kvalifikācijas pēc K</w:t>
      </w:r>
      <w:r w:rsidR="00841168">
        <w:rPr>
          <w:rFonts w:ascii="Times New Roman" w:eastAsia="SimSun" w:hAnsi="Times New Roman" w:cs="Times New Roman"/>
          <w:iCs/>
          <w:kern w:val="1"/>
          <w:sz w:val="28"/>
          <w:szCs w:val="28"/>
          <w:lang w:eastAsia="hi-IN" w:bidi="hi-IN"/>
        </w:rPr>
        <w:t>L</w:t>
      </w:r>
      <w:r w:rsidRPr="0048622A">
        <w:rPr>
          <w:rFonts w:ascii="Times New Roman" w:eastAsia="SimSun" w:hAnsi="Times New Roman" w:cs="Times New Roman"/>
          <w:iCs/>
          <w:kern w:val="1"/>
          <w:sz w:val="28"/>
          <w:szCs w:val="28"/>
          <w:lang w:eastAsia="hi-IN" w:bidi="hi-IN"/>
        </w:rPr>
        <w:t xml:space="preserve"> panta): </w:t>
      </w:r>
    </w:p>
    <w:p w14:paraId="3CEF47D2" w14:textId="77777777" w:rsidR="0048622A" w:rsidRPr="0048622A" w:rsidRDefault="0048622A" w:rsidP="0048622A">
      <w:pPr>
        <w:widowControl w:val="0"/>
        <w:suppressAutoHyphens/>
        <w:spacing w:after="0" w:line="240" w:lineRule="auto"/>
        <w:ind w:firstLine="720"/>
        <w:jc w:val="both"/>
        <w:textAlignment w:val="baseline"/>
        <w:rPr>
          <w:rFonts w:ascii="Times New Roman" w:eastAsia="Times New Roman" w:hAnsi="Times New Roman" w:cs="Times New Roman"/>
          <w:iCs/>
          <w:sz w:val="28"/>
          <w:szCs w:val="28"/>
          <w:lang w:eastAsia="ar-SA"/>
        </w:rPr>
      </w:pPr>
    </w:p>
    <w:tbl>
      <w:tblPr>
        <w:tblW w:w="8369" w:type="dxa"/>
        <w:tblInd w:w="-10" w:type="dxa"/>
        <w:tblLayout w:type="fixed"/>
        <w:tblLook w:val="0000" w:firstRow="0" w:lastRow="0" w:firstColumn="0" w:lastColumn="0" w:noHBand="0" w:noVBand="0"/>
      </w:tblPr>
      <w:tblGrid>
        <w:gridCol w:w="4967"/>
        <w:gridCol w:w="1275"/>
        <w:gridCol w:w="1276"/>
        <w:gridCol w:w="851"/>
      </w:tblGrid>
      <w:tr w:rsidR="0048622A" w:rsidRPr="0048622A" w14:paraId="75B8F471" w14:textId="77777777" w:rsidTr="00D62038">
        <w:tc>
          <w:tcPr>
            <w:tcW w:w="4967" w:type="dxa"/>
            <w:tcBorders>
              <w:top w:val="single" w:sz="4" w:space="0" w:color="000000"/>
              <w:left w:val="single" w:sz="4" w:space="0" w:color="000000"/>
              <w:bottom w:val="single" w:sz="4" w:space="0" w:color="000000"/>
            </w:tcBorders>
            <w:shd w:val="clear" w:color="auto" w:fill="BFBFBF"/>
          </w:tcPr>
          <w:p w14:paraId="42A325D2" w14:textId="77777777" w:rsidR="0048622A" w:rsidRPr="0048622A" w:rsidRDefault="0048622A" w:rsidP="00841168">
            <w:pPr>
              <w:suppressAutoHyphens/>
              <w:spacing w:after="0" w:line="240" w:lineRule="auto"/>
              <w:jc w:val="both"/>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lastRenderedPageBreak/>
              <w:t>KL nodaļa:</w:t>
            </w:r>
          </w:p>
        </w:tc>
        <w:tc>
          <w:tcPr>
            <w:tcW w:w="1275" w:type="dxa"/>
            <w:tcBorders>
              <w:top w:val="single" w:sz="4" w:space="0" w:color="000000"/>
              <w:left w:val="single" w:sz="4" w:space="0" w:color="000000"/>
              <w:bottom w:val="single" w:sz="4" w:space="0" w:color="000000"/>
            </w:tcBorders>
            <w:shd w:val="clear" w:color="auto" w:fill="BFBFBF"/>
          </w:tcPr>
          <w:p w14:paraId="07EEBDA9" w14:textId="696C0741" w:rsidR="0048622A" w:rsidRPr="0048622A" w:rsidRDefault="0048622A" w:rsidP="00270146">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201</w:t>
            </w:r>
            <w:r w:rsidR="00270146">
              <w:rPr>
                <w:rFonts w:ascii="Times New Roman" w:eastAsia="Times New Roman" w:hAnsi="Times New Roman" w:cs="Times New Roman"/>
                <w:b/>
                <w:iCs/>
                <w:sz w:val="24"/>
                <w:szCs w:val="24"/>
                <w:lang w:eastAsia="ar-SA"/>
              </w:rPr>
              <w:t>5.gada 6 mēnešos</w:t>
            </w:r>
          </w:p>
        </w:tc>
        <w:tc>
          <w:tcPr>
            <w:tcW w:w="1276" w:type="dxa"/>
            <w:tcBorders>
              <w:top w:val="single" w:sz="4" w:space="0" w:color="000000"/>
              <w:left w:val="single" w:sz="4" w:space="0" w:color="000000"/>
              <w:bottom w:val="single" w:sz="4" w:space="0" w:color="000000"/>
            </w:tcBorders>
            <w:shd w:val="clear" w:color="auto" w:fill="BFBFBF"/>
          </w:tcPr>
          <w:p w14:paraId="6CEEC419" w14:textId="35A5F28C" w:rsidR="0048622A" w:rsidRPr="0048622A" w:rsidRDefault="0048622A" w:rsidP="0048622A">
            <w:pPr>
              <w:suppressAutoHyphens/>
              <w:spacing w:after="0" w:line="240" w:lineRule="auto"/>
              <w:jc w:val="center"/>
              <w:rPr>
                <w:rFonts w:ascii="Times New Roman" w:eastAsia="Times New Roman" w:hAnsi="Times New Roman" w:cs="Times New Roman"/>
                <w:b/>
                <w:iCs/>
                <w:sz w:val="24"/>
                <w:szCs w:val="24"/>
                <w:lang w:eastAsia="ar-SA"/>
              </w:rPr>
            </w:pPr>
            <w:r w:rsidRPr="0048622A">
              <w:rPr>
                <w:rFonts w:ascii="Times New Roman" w:eastAsia="Times New Roman" w:hAnsi="Times New Roman" w:cs="Times New Roman"/>
                <w:b/>
                <w:iCs/>
                <w:sz w:val="24"/>
                <w:szCs w:val="24"/>
                <w:lang w:eastAsia="ar-SA"/>
              </w:rPr>
              <w:t>2</w:t>
            </w:r>
            <w:r w:rsidR="00270146">
              <w:rPr>
                <w:rFonts w:ascii="Times New Roman" w:eastAsia="Times New Roman" w:hAnsi="Times New Roman" w:cs="Times New Roman"/>
                <w:b/>
                <w:iCs/>
                <w:sz w:val="24"/>
                <w:szCs w:val="24"/>
                <w:lang w:eastAsia="ar-SA"/>
              </w:rPr>
              <w:t>016.gada 6 mēnešos</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14:paraId="1EE5ECC5" w14:textId="77777777" w:rsidR="0048622A" w:rsidRPr="0048622A" w:rsidRDefault="0048622A" w:rsidP="0048622A">
            <w:pPr>
              <w:suppressAutoHyphens/>
              <w:spacing w:after="0" w:line="240" w:lineRule="auto"/>
              <w:jc w:val="center"/>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b/>
                <w:iCs/>
                <w:sz w:val="24"/>
                <w:szCs w:val="24"/>
                <w:lang w:eastAsia="ar-SA"/>
              </w:rPr>
              <w:t>+/-</w:t>
            </w:r>
          </w:p>
        </w:tc>
      </w:tr>
      <w:tr w:rsidR="0048622A" w:rsidRPr="0048622A" w14:paraId="496B6D58" w14:textId="77777777" w:rsidTr="00D62038">
        <w:trPr>
          <w:trHeight w:val="341"/>
        </w:trPr>
        <w:tc>
          <w:tcPr>
            <w:tcW w:w="4967" w:type="dxa"/>
            <w:tcBorders>
              <w:top w:val="single" w:sz="4" w:space="0" w:color="000000"/>
              <w:left w:val="single" w:sz="4" w:space="0" w:color="000000"/>
              <w:bottom w:val="single" w:sz="4" w:space="0" w:color="000000"/>
            </w:tcBorders>
            <w:shd w:val="clear" w:color="auto" w:fill="auto"/>
          </w:tcPr>
          <w:p w14:paraId="538679B4"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val="de-DE" w:eastAsia="ar-SA"/>
              </w:rPr>
            </w:pPr>
            <w:r w:rsidRPr="0048622A">
              <w:rPr>
                <w:rFonts w:ascii="Times New Roman" w:eastAsia="Times New Roman" w:hAnsi="Times New Roman" w:cs="Times New Roman"/>
                <w:iCs/>
                <w:sz w:val="24"/>
                <w:szCs w:val="24"/>
                <w:lang w:eastAsia="ar-SA"/>
              </w:rPr>
              <w:t>XII nodaļa „Nonāvēšana”</w:t>
            </w:r>
          </w:p>
        </w:tc>
        <w:tc>
          <w:tcPr>
            <w:tcW w:w="1275" w:type="dxa"/>
            <w:tcBorders>
              <w:top w:val="single" w:sz="4" w:space="0" w:color="000000"/>
              <w:left w:val="single" w:sz="4" w:space="0" w:color="000000"/>
              <w:bottom w:val="single" w:sz="4" w:space="0" w:color="000000"/>
            </w:tcBorders>
            <w:shd w:val="clear" w:color="auto" w:fill="auto"/>
            <w:vAlign w:val="center"/>
          </w:tcPr>
          <w:p w14:paraId="68F7C288" w14:textId="2A51F0E6"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03EEDAF0" w14:textId="4F9C660D"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E281" w14:textId="3E03D4CB"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w:t>
            </w:r>
          </w:p>
        </w:tc>
      </w:tr>
      <w:tr w:rsidR="0048622A" w:rsidRPr="0048622A" w14:paraId="08C040E6" w14:textId="77777777" w:rsidTr="00D62038">
        <w:trPr>
          <w:trHeight w:val="417"/>
        </w:trPr>
        <w:tc>
          <w:tcPr>
            <w:tcW w:w="4967" w:type="dxa"/>
            <w:tcBorders>
              <w:top w:val="single" w:sz="4" w:space="0" w:color="000000"/>
              <w:left w:val="single" w:sz="4" w:space="0" w:color="000000"/>
              <w:bottom w:val="single" w:sz="4" w:space="0" w:color="000000"/>
            </w:tcBorders>
            <w:shd w:val="clear" w:color="auto" w:fill="auto"/>
          </w:tcPr>
          <w:p w14:paraId="394E93D3"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val="en-US" w:eastAsia="ar-SA"/>
              </w:rPr>
            </w:pPr>
            <w:r w:rsidRPr="0048622A">
              <w:rPr>
                <w:rFonts w:ascii="Times New Roman" w:eastAsia="Times New Roman" w:hAnsi="Times New Roman" w:cs="Times New Roman"/>
                <w:iCs/>
                <w:sz w:val="24"/>
                <w:szCs w:val="24"/>
                <w:lang w:eastAsia="ar-SA"/>
              </w:rPr>
              <w:t>XIII nodaļa „Noziegumi pret personas veselību”</w:t>
            </w:r>
          </w:p>
        </w:tc>
        <w:tc>
          <w:tcPr>
            <w:tcW w:w="1275" w:type="dxa"/>
            <w:tcBorders>
              <w:top w:val="single" w:sz="4" w:space="0" w:color="000000"/>
              <w:left w:val="single" w:sz="4" w:space="0" w:color="000000"/>
              <w:bottom w:val="single" w:sz="4" w:space="0" w:color="000000"/>
            </w:tcBorders>
            <w:shd w:val="clear" w:color="auto" w:fill="auto"/>
            <w:vAlign w:val="center"/>
          </w:tcPr>
          <w:p w14:paraId="1689CABD" w14:textId="24937E7A"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40</w:t>
            </w:r>
          </w:p>
        </w:tc>
        <w:tc>
          <w:tcPr>
            <w:tcW w:w="1276" w:type="dxa"/>
            <w:tcBorders>
              <w:top w:val="single" w:sz="4" w:space="0" w:color="000000"/>
              <w:left w:val="single" w:sz="4" w:space="0" w:color="000000"/>
              <w:bottom w:val="single" w:sz="4" w:space="0" w:color="000000"/>
            </w:tcBorders>
            <w:shd w:val="clear" w:color="auto" w:fill="auto"/>
            <w:vAlign w:val="center"/>
          </w:tcPr>
          <w:p w14:paraId="3F337A45" w14:textId="340741F2"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7917" w14:textId="15799E5C"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-5</w:t>
            </w:r>
          </w:p>
        </w:tc>
      </w:tr>
      <w:tr w:rsidR="0048622A" w:rsidRPr="0048622A" w14:paraId="079BFCAC" w14:textId="77777777" w:rsidTr="00D62038">
        <w:tc>
          <w:tcPr>
            <w:tcW w:w="4967" w:type="dxa"/>
            <w:tcBorders>
              <w:top w:val="single" w:sz="4" w:space="0" w:color="000000"/>
              <w:left w:val="single" w:sz="4" w:space="0" w:color="000000"/>
              <w:bottom w:val="single" w:sz="4" w:space="0" w:color="000000"/>
            </w:tcBorders>
            <w:shd w:val="clear" w:color="auto" w:fill="auto"/>
          </w:tcPr>
          <w:p w14:paraId="52866D5A"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XIV nodaļa „Noziedzīgi nodarījumi pret personas pamattiesībām un pamatbrīvībām”</w:t>
            </w:r>
          </w:p>
        </w:tc>
        <w:tc>
          <w:tcPr>
            <w:tcW w:w="1275" w:type="dxa"/>
            <w:tcBorders>
              <w:top w:val="single" w:sz="4" w:space="0" w:color="000000"/>
              <w:left w:val="single" w:sz="4" w:space="0" w:color="000000"/>
              <w:bottom w:val="single" w:sz="4" w:space="0" w:color="000000"/>
            </w:tcBorders>
            <w:shd w:val="clear" w:color="auto" w:fill="auto"/>
            <w:vAlign w:val="center"/>
          </w:tcPr>
          <w:p w14:paraId="0A1DFF93" w14:textId="4967C1E8"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3BE250C4" w14:textId="75BCE0CC"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490A" w14:textId="6A08E6D8"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+/-0</w:t>
            </w:r>
          </w:p>
        </w:tc>
      </w:tr>
      <w:tr w:rsidR="0048622A" w:rsidRPr="0048622A" w14:paraId="5584C90F" w14:textId="77777777" w:rsidTr="00D62038">
        <w:tc>
          <w:tcPr>
            <w:tcW w:w="4967" w:type="dxa"/>
            <w:tcBorders>
              <w:top w:val="single" w:sz="4" w:space="0" w:color="000000"/>
              <w:left w:val="single" w:sz="4" w:space="0" w:color="000000"/>
              <w:bottom w:val="single" w:sz="4" w:space="0" w:color="000000"/>
            </w:tcBorders>
            <w:shd w:val="clear" w:color="auto" w:fill="auto"/>
          </w:tcPr>
          <w:p w14:paraId="063905AA"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 nodaļa „Noziedzīgi nodarījumi pret personas brīvību, godu un cieņu”</w:t>
            </w:r>
          </w:p>
        </w:tc>
        <w:tc>
          <w:tcPr>
            <w:tcW w:w="1275" w:type="dxa"/>
            <w:tcBorders>
              <w:top w:val="single" w:sz="4" w:space="0" w:color="000000"/>
              <w:left w:val="single" w:sz="4" w:space="0" w:color="000000"/>
              <w:bottom w:val="single" w:sz="4" w:space="0" w:color="000000"/>
            </w:tcBorders>
            <w:shd w:val="clear" w:color="auto" w:fill="auto"/>
            <w:vAlign w:val="center"/>
          </w:tcPr>
          <w:p w14:paraId="549B008E" w14:textId="2C86D097"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59713175" w14:textId="728CECAB"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34897" w14:textId="23605429"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+8</w:t>
            </w:r>
          </w:p>
        </w:tc>
      </w:tr>
      <w:tr w:rsidR="0048622A" w:rsidRPr="0048622A" w14:paraId="04231BE5" w14:textId="77777777" w:rsidTr="00D62038">
        <w:tc>
          <w:tcPr>
            <w:tcW w:w="4967" w:type="dxa"/>
            <w:tcBorders>
              <w:top w:val="single" w:sz="4" w:space="0" w:color="000000"/>
              <w:left w:val="single" w:sz="4" w:space="0" w:color="000000"/>
              <w:bottom w:val="single" w:sz="4" w:space="0" w:color="000000"/>
            </w:tcBorders>
            <w:shd w:val="clear" w:color="auto" w:fill="auto"/>
          </w:tcPr>
          <w:p w14:paraId="6222161F"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 nodaļa „Noziedzīgi nodarījumi pret tikumību un dzimumneaizskaramību”</w:t>
            </w:r>
          </w:p>
        </w:tc>
        <w:tc>
          <w:tcPr>
            <w:tcW w:w="1275" w:type="dxa"/>
            <w:tcBorders>
              <w:top w:val="single" w:sz="4" w:space="0" w:color="000000"/>
              <w:left w:val="single" w:sz="4" w:space="0" w:color="000000"/>
              <w:bottom w:val="single" w:sz="4" w:space="0" w:color="000000"/>
            </w:tcBorders>
            <w:shd w:val="clear" w:color="auto" w:fill="auto"/>
            <w:vAlign w:val="center"/>
          </w:tcPr>
          <w:p w14:paraId="50B77CA7" w14:textId="4AFCF0D8" w:rsidR="0048622A" w:rsidRPr="0048622A" w:rsidRDefault="00D83B76" w:rsidP="00270146">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58</w:t>
            </w:r>
          </w:p>
        </w:tc>
        <w:tc>
          <w:tcPr>
            <w:tcW w:w="1276" w:type="dxa"/>
            <w:tcBorders>
              <w:top w:val="single" w:sz="4" w:space="0" w:color="000000"/>
              <w:left w:val="single" w:sz="4" w:space="0" w:color="000000"/>
              <w:bottom w:val="single" w:sz="4" w:space="0" w:color="000000"/>
            </w:tcBorders>
            <w:shd w:val="clear" w:color="auto" w:fill="auto"/>
            <w:vAlign w:val="center"/>
          </w:tcPr>
          <w:p w14:paraId="2A35E0E5" w14:textId="41895C12"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83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17CF1" w14:textId="7F15A846"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+25</w:t>
            </w:r>
          </w:p>
        </w:tc>
      </w:tr>
      <w:tr w:rsidR="0048622A" w:rsidRPr="0048622A" w14:paraId="221CADBB" w14:textId="77777777" w:rsidTr="00D62038">
        <w:tc>
          <w:tcPr>
            <w:tcW w:w="4967" w:type="dxa"/>
            <w:tcBorders>
              <w:top w:val="single" w:sz="4" w:space="0" w:color="000000"/>
              <w:left w:val="single" w:sz="4" w:space="0" w:color="000000"/>
              <w:bottom w:val="single" w:sz="4" w:space="0" w:color="000000"/>
            </w:tcBorders>
            <w:shd w:val="clear" w:color="auto" w:fill="auto"/>
          </w:tcPr>
          <w:p w14:paraId="51F1DADC"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 nodaļa „ Noziedzīgi nodarījumi pret ģimeni un nepilngadīgo”</w:t>
            </w:r>
          </w:p>
        </w:tc>
        <w:tc>
          <w:tcPr>
            <w:tcW w:w="1275" w:type="dxa"/>
            <w:tcBorders>
              <w:top w:val="single" w:sz="4" w:space="0" w:color="000000"/>
              <w:left w:val="single" w:sz="4" w:space="0" w:color="000000"/>
              <w:bottom w:val="single" w:sz="4" w:space="0" w:color="000000"/>
            </w:tcBorders>
            <w:shd w:val="clear" w:color="auto" w:fill="auto"/>
            <w:vAlign w:val="center"/>
          </w:tcPr>
          <w:p w14:paraId="46660C61" w14:textId="64B06CF4"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39</w:t>
            </w:r>
          </w:p>
        </w:tc>
        <w:tc>
          <w:tcPr>
            <w:tcW w:w="1276" w:type="dxa"/>
            <w:tcBorders>
              <w:top w:val="single" w:sz="4" w:space="0" w:color="000000"/>
              <w:left w:val="single" w:sz="4" w:space="0" w:color="000000"/>
              <w:bottom w:val="single" w:sz="4" w:space="0" w:color="000000"/>
            </w:tcBorders>
            <w:shd w:val="clear" w:color="auto" w:fill="auto"/>
            <w:vAlign w:val="center"/>
          </w:tcPr>
          <w:p w14:paraId="53F5B2A3" w14:textId="4D9DFAB3"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73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0969" w14:textId="70D6E4D5"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+34</w:t>
            </w:r>
          </w:p>
        </w:tc>
      </w:tr>
      <w:tr w:rsidR="0048622A" w:rsidRPr="0048622A" w14:paraId="24E5E4D0" w14:textId="77777777" w:rsidTr="00D62038">
        <w:trPr>
          <w:trHeight w:val="359"/>
        </w:trPr>
        <w:tc>
          <w:tcPr>
            <w:tcW w:w="4967" w:type="dxa"/>
            <w:tcBorders>
              <w:top w:val="single" w:sz="4" w:space="0" w:color="000000"/>
              <w:left w:val="single" w:sz="4" w:space="0" w:color="000000"/>
              <w:bottom w:val="single" w:sz="4" w:space="0" w:color="000000"/>
            </w:tcBorders>
            <w:shd w:val="clear" w:color="auto" w:fill="auto"/>
          </w:tcPr>
          <w:p w14:paraId="41419555"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XVIII nodaļa „Noziedzīgi nodarījumi pret īpašumu”</w:t>
            </w:r>
          </w:p>
        </w:tc>
        <w:tc>
          <w:tcPr>
            <w:tcW w:w="1275" w:type="dxa"/>
            <w:tcBorders>
              <w:top w:val="single" w:sz="4" w:space="0" w:color="000000"/>
              <w:left w:val="single" w:sz="4" w:space="0" w:color="000000"/>
              <w:bottom w:val="single" w:sz="4" w:space="0" w:color="000000"/>
            </w:tcBorders>
            <w:shd w:val="clear" w:color="auto" w:fill="auto"/>
            <w:vAlign w:val="center"/>
          </w:tcPr>
          <w:p w14:paraId="0C0AB2C7" w14:textId="5F50A85A"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63</w:t>
            </w:r>
          </w:p>
        </w:tc>
        <w:tc>
          <w:tcPr>
            <w:tcW w:w="1276" w:type="dxa"/>
            <w:tcBorders>
              <w:top w:val="single" w:sz="4" w:space="0" w:color="000000"/>
              <w:left w:val="single" w:sz="4" w:space="0" w:color="000000"/>
              <w:bottom w:val="single" w:sz="4" w:space="0" w:color="000000"/>
            </w:tcBorders>
            <w:shd w:val="clear" w:color="auto" w:fill="auto"/>
            <w:vAlign w:val="center"/>
          </w:tcPr>
          <w:p w14:paraId="1179280E" w14:textId="40A78EE7"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2578E" w14:textId="772200A4"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48622A" w:rsidRPr="0048622A" w14:paraId="7811FF39" w14:textId="77777777" w:rsidTr="00D62038">
        <w:trPr>
          <w:trHeight w:val="407"/>
        </w:trPr>
        <w:tc>
          <w:tcPr>
            <w:tcW w:w="4967" w:type="dxa"/>
            <w:tcBorders>
              <w:top w:val="single" w:sz="4" w:space="0" w:color="000000"/>
              <w:left w:val="single" w:sz="4" w:space="0" w:color="000000"/>
              <w:bottom w:val="single" w:sz="4" w:space="0" w:color="000000"/>
            </w:tcBorders>
            <w:shd w:val="clear" w:color="auto" w:fill="auto"/>
          </w:tcPr>
          <w:p w14:paraId="2287CDB7" w14:textId="77777777" w:rsidR="0048622A" w:rsidRPr="0048622A"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XIX nodaļa „Noziedzīgi nodarījumi tautsaimniecībā”</w:t>
            </w:r>
          </w:p>
        </w:tc>
        <w:tc>
          <w:tcPr>
            <w:tcW w:w="1275" w:type="dxa"/>
            <w:tcBorders>
              <w:top w:val="single" w:sz="4" w:space="0" w:color="000000"/>
              <w:left w:val="single" w:sz="4" w:space="0" w:color="000000"/>
              <w:bottom w:val="single" w:sz="4" w:space="0" w:color="000000"/>
            </w:tcBorders>
            <w:shd w:val="clear" w:color="auto" w:fill="auto"/>
            <w:vAlign w:val="center"/>
          </w:tcPr>
          <w:p w14:paraId="4EEBAA44" w14:textId="34576B20"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41EFC2CD" w14:textId="6E7F93C7"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112FB" w14:textId="2F553168"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w:t>
            </w:r>
          </w:p>
        </w:tc>
      </w:tr>
      <w:tr w:rsidR="0048622A" w:rsidRPr="0048622A" w14:paraId="33E369F4" w14:textId="77777777" w:rsidTr="00D62038">
        <w:tc>
          <w:tcPr>
            <w:tcW w:w="4967" w:type="dxa"/>
            <w:tcBorders>
              <w:top w:val="single" w:sz="4" w:space="0" w:color="000000"/>
              <w:left w:val="single" w:sz="4" w:space="0" w:color="000000"/>
              <w:bottom w:val="single" w:sz="4" w:space="0" w:color="000000"/>
            </w:tcBorders>
            <w:shd w:val="clear" w:color="auto" w:fill="auto"/>
          </w:tcPr>
          <w:p w14:paraId="657917F4"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 nodaļa „Noziedzīgi nodarījumi pret vispārējo drošību un sabiedrisko kārtību”</w:t>
            </w:r>
          </w:p>
        </w:tc>
        <w:tc>
          <w:tcPr>
            <w:tcW w:w="1275" w:type="dxa"/>
            <w:tcBorders>
              <w:top w:val="single" w:sz="4" w:space="0" w:color="000000"/>
              <w:left w:val="single" w:sz="4" w:space="0" w:color="000000"/>
              <w:bottom w:val="single" w:sz="4" w:space="0" w:color="000000"/>
            </w:tcBorders>
            <w:shd w:val="clear" w:color="auto" w:fill="auto"/>
            <w:vAlign w:val="center"/>
          </w:tcPr>
          <w:p w14:paraId="7198DB5B" w14:textId="18B569B8"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4</w:t>
            </w:r>
          </w:p>
        </w:tc>
        <w:tc>
          <w:tcPr>
            <w:tcW w:w="1276" w:type="dxa"/>
            <w:tcBorders>
              <w:top w:val="single" w:sz="4" w:space="0" w:color="000000"/>
              <w:left w:val="single" w:sz="4" w:space="0" w:color="000000"/>
              <w:bottom w:val="single" w:sz="4" w:space="0" w:color="000000"/>
            </w:tcBorders>
            <w:shd w:val="clear" w:color="auto" w:fill="auto"/>
            <w:vAlign w:val="center"/>
          </w:tcPr>
          <w:p w14:paraId="10242B98" w14:textId="72551CD9"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931AC" w14:textId="4640A845"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+6</w:t>
            </w:r>
          </w:p>
        </w:tc>
      </w:tr>
      <w:tr w:rsidR="0048622A" w:rsidRPr="0048622A" w14:paraId="12A15C35" w14:textId="77777777" w:rsidTr="00D62038">
        <w:trPr>
          <w:trHeight w:val="503"/>
        </w:trPr>
        <w:tc>
          <w:tcPr>
            <w:tcW w:w="4967" w:type="dxa"/>
            <w:tcBorders>
              <w:top w:val="single" w:sz="4" w:space="0" w:color="000000"/>
              <w:left w:val="single" w:sz="4" w:space="0" w:color="000000"/>
              <w:bottom w:val="single" w:sz="4" w:space="0" w:color="000000"/>
            </w:tcBorders>
            <w:shd w:val="clear" w:color="auto" w:fill="auto"/>
          </w:tcPr>
          <w:p w14:paraId="366480A5" w14:textId="77777777" w:rsidR="0048622A" w:rsidRPr="004C31D7" w:rsidRDefault="0048622A" w:rsidP="0048622A">
            <w:pPr>
              <w:suppressAutoHyphens/>
              <w:spacing w:after="0" w:line="240" w:lineRule="auto"/>
              <w:jc w:val="both"/>
              <w:rPr>
                <w:rFonts w:ascii="Times New Roman" w:eastAsia="Times New Roman" w:hAnsi="Times New Roman" w:cs="Times New Roman"/>
                <w:iCs/>
                <w:sz w:val="24"/>
                <w:szCs w:val="24"/>
                <w:lang w:eastAsia="ar-SA"/>
              </w:rPr>
            </w:pPr>
            <w:r w:rsidRPr="0048622A">
              <w:rPr>
                <w:rFonts w:ascii="Times New Roman" w:eastAsia="Times New Roman" w:hAnsi="Times New Roman" w:cs="Times New Roman"/>
                <w:iCs/>
                <w:sz w:val="24"/>
                <w:szCs w:val="24"/>
                <w:lang w:eastAsia="ar-SA"/>
              </w:rPr>
              <w:t>XXI nodaļa „Noziedzīgi nodarījumi pret satiksmes drošību”</w:t>
            </w:r>
          </w:p>
        </w:tc>
        <w:tc>
          <w:tcPr>
            <w:tcW w:w="1275" w:type="dxa"/>
            <w:tcBorders>
              <w:top w:val="single" w:sz="4" w:space="0" w:color="000000"/>
              <w:left w:val="single" w:sz="4" w:space="0" w:color="000000"/>
              <w:bottom w:val="single" w:sz="4" w:space="0" w:color="000000"/>
            </w:tcBorders>
            <w:shd w:val="clear" w:color="auto" w:fill="auto"/>
            <w:vAlign w:val="center"/>
          </w:tcPr>
          <w:p w14:paraId="48A80CF6" w14:textId="02A56913" w:rsidR="0048622A" w:rsidRPr="0048622A" w:rsidRDefault="00D83B76" w:rsidP="0048622A">
            <w:pPr>
              <w:suppressAutoHyphens/>
              <w:spacing w:after="0" w:line="240" w:lineRule="auto"/>
              <w:jc w:val="center"/>
              <w:rPr>
                <w:rFonts w:ascii="Times New Roman" w:eastAsia="Times New Roman" w:hAnsi="Times New Roman" w:cs="Times New Roman"/>
                <w:iCs/>
                <w:sz w:val="24"/>
                <w:szCs w:val="24"/>
                <w:lang w:val="de-DE" w:eastAsia="ar-SA"/>
              </w:rPr>
            </w:pPr>
            <w:r>
              <w:rPr>
                <w:rFonts w:ascii="Times New Roman" w:eastAsia="Times New Roman" w:hAnsi="Times New Roman" w:cs="Times New Roman"/>
                <w:iCs/>
                <w:sz w:val="24"/>
                <w:szCs w:val="24"/>
                <w:lang w:val="de-DE" w:eastAsia="ar-SA"/>
              </w:rPr>
              <w:t>16</w:t>
            </w:r>
          </w:p>
        </w:tc>
        <w:tc>
          <w:tcPr>
            <w:tcW w:w="1276" w:type="dxa"/>
            <w:tcBorders>
              <w:top w:val="single" w:sz="4" w:space="0" w:color="000000"/>
              <w:left w:val="single" w:sz="4" w:space="0" w:color="000000"/>
              <w:bottom w:val="single" w:sz="4" w:space="0" w:color="000000"/>
            </w:tcBorders>
            <w:shd w:val="clear" w:color="auto" w:fill="auto"/>
            <w:vAlign w:val="center"/>
          </w:tcPr>
          <w:p w14:paraId="72061D18" w14:textId="39842739" w:rsidR="0048622A" w:rsidRPr="0048622A" w:rsidRDefault="0016729E" w:rsidP="0048622A">
            <w:pPr>
              <w:suppressAutoHyphens/>
              <w:spacing w:after="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718DA" w14:textId="1DE18C7A" w:rsidR="0048622A" w:rsidRPr="0048622A" w:rsidRDefault="0016729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bl>
    <w:p w14:paraId="535B1E37" w14:textId="77777777" w:rsidR="0048622A" w:rsidRPr="0048622A" w:rsidRDefault="0048622A" w:rsidP="0048622A">
      <w:pPr>
        <w:suppressAutoHyphens/>
        <w:spacing w:after="0" w:line="240" w:lineRule="auto"/>
        <w:ind w:firstLine="720"/>
        <w:jc w:val="both"/>
        <w:rPr>
          <w:rFonts w:ascii="Times New Roman" w:eastAsia="Times New Roman" w:hAnsi="Times New Roman" w:cs="Times New Roman"/>
          <w:sz w:val="24"/>
          <w:szCs w:val="24"/>
          <w:lang w:eastAsia="ar-SA"/>
        </w:rPr>
      </w:pPr>
    </w:p>
    <w:p w14:paraId="69A31053" w14:textId="0F749A62" w:rsidR="0048622A" w:rsidRPr="0048622A" w:rsidRDefault="00C61255" w:rsidP="0048622A">
      <w:pPr>
        <w:suppressAutoHyphens/>
        <w:spacing w:after="0" w:line="240" w:lineRule="auto"/>
        <w:ind w:firstLine="720"/>
        <w:jc w:val="both"/>
        <w:rPr>
          <w:rFonts w:ascii="Times New Roman" w:eastAsia="Times New Roman" w:hAnsi="Times New Roman" w:cs="Times New Roman"/>
          <w:iCs/>
          <w:color w:val="FF0000"/>
          <w:sz w:val="28"/>
          <w:szCs w:val="28"/>
          <w:lang w:eastAsia="ar-SA"/>
        </w:rPr>
      </w:pPr>
      <w:r>
        <w:rPr>
          <w:rFonts w:ascii="Times New Roman" w:eastAsia="Times New Roman" w:hAnsi="Times New Roman" w:cs="Times New Roman"/>
          <w:iCs/>
          <w:sz w:val="28"/>
          <w:szCs w:val="28"/>
          <w:lang w:eastAsia="ar-SA"/>
        </w:rPr>
        <w:t>Pēc IeM IC datiem 2016</w:t>
      </w:r>
      <w:r w:rsidR="0048622A" w:rsidRPr="0048622A">
        <w:rPr>
          <w:rFonts w:ascii="Times New Roman" w:eastAsia="Times New Roman" w:hAnsi="Times New Roman" w:cs="Times New Roman"/>
          <w:iCs/>
          <w:sz w:val="28"/>
          <w:szCs w:val="28"/>
          <w:lang w:eastAsia="ar-SA"/>
        </w:rPr>
        <w:t xml:space="preserve">.gada </w:t>
      </w:r>
      <w:r>
        <w:rPr>
          <w:rFonts w:ascii="Times New Roman" w:eastAsia="Times New Roman" w:hAnsi="Times New Roman" w:cs="Times New Roman"/>
          <w:iCs/>
          <w:sz w:val="28"/>
          <w:szCs w:val="28"/>
          <w:lang w:eastAsia="ar-SA"/>
        </w:rPr>
        <w:t xml:space="preserve">6 </w:t>
      </w:r>
      <w:r w:rsidR="0048622A" w:rsidRPr="0048622A">
        <w:rPr>
          <w:rFonts w:ascii="Times New Roman" w:eastAsia="Times New Roman" w:hAnsi="Times New Roman" w:cs="Times New Roman"/>
          <w:iCs/>
          <w:sz w:val="28"/>
          <w:szCs w:val="28"/>
          <w:lang w:eastAsia="ar-SA"/>
        </w:rPr>
        <w:t xml:space="preserve">mēnešos, sadalījumā pēc noziedzīga nodarījuma izdarīšanas vietas, bērni visbiežāk cietuši: </w:t>
      </w:r>
      <w:r w:rsidR="0062372D" w:rsidRPr="0062372D">
        <w:rPr>
          <w:rFonts w:ascii="Times New Roman" w:eastAsia="Times New Roman" w:hAnsi="Times New Roman" w:cs="Times New Roman"/>
          <w:iCs/>
          <w:sz w:val="28"/>
          <w:szCs w:val="28"/>
          <w:lang w:eastAsia="ar-SA"/>
        </w:rPr>
        <w:t>70 (+35) dzīvoklī,</w:t>
      </w:r>
      <w:r w:rsidR="0062372D">
        <w:rPr>
          <w:rFonts w:ascii="Times New Roman" w:eastAsia="Times New Roman" w:hAnsi="Times New Roman" w:cs="Times New Roman"/>
          <w:iCs/>
          <w:color w:val="FF0000"/>
          <w:sz w:val="28"/>
          <w:szCs w:val="28"/>
          <w:lang w:eastAsia="ar-SA"/>
        </w:rPr>
        <w:t xml:space="preserve"> </w:t>
      </w:r>
      <w:r w:rsidR="0062372D" w:rsidRPr="0062372D">
        <w:rPr>
          <w:rFonts w:ascii="Times New Roman" w:eastAsia="Times New Roman" w:hAnsi="Times New Roman" w:cs="Times New Roman"/>
          <w:iCs/>
          <w:sz w:val="28"/>
          <w:szCs w:val="28"/>
          <w:lang w:eastAsia="ar-SA"/>
        </w:rPr>
        <w:t>44 (+2</w:t>
      </w:r>
      <w:r w:rsidR="0048622A" w:rsidRPr="0062372D">
        <w:rPr>
          <w:rFonts w:ascii="Times New Roman" w:eastAsia="Times New Roman" w:hAnsi="Times New Roman" w:cs="Times New Roman"/>
          <w:iCs/>
          <w:sz w:val="28"/>
          <w:szCs w:val="28"/>
          <w:lang w:eastAsia="ar-SA"/>
        </w:rPr>
        <w:t>) uz ielas,</w:t>
      </w:r>
      <w:r w:rsidR="0048622A" w:rsidRPr="0048622A">
        <w:rPr>
          <w:rFonts w:ascii="Times New Roman" w:eastAsia="Times New Roman" w:hAnsi="Times New Roman" w:cs="Times New Roman"/>
          <w:iCs/>
          <w:sz w:val="28"/>
          <w:szCs w:val="28"/>
          <w:lang w:eastAsia="ar-SA"/>
        </w:rPr>
        <w:t xml:space="preserve"> </w:t>
      </w:r>
      <w:r w:rsidR="0062372D" w:rsidRPr="0062372D">
        <w:rPr>
          <w:rFonts w:ascii="Times New Roman" w:eastAsia="Times New Roman" w:hAnsi="Times New Roman" w:cs="Times New Roman"/>
          <w:iCs/>
          <w:sz w:val="28"/>
          <w:szCs w:val="28"/>
          <w:lang w:eastAsia="ar-SA"/>
        </w:rPr>
        <w:t>38</w:t>
      </w:r>
      <w:r w:rsidR="0048622A" w:rsidRPr="0062372D">
        <w:rPr>
          <w:rFonts w:ascii="Times New Roman" w:eastAsia="Times New Roman" w:hAnsi="Times New Roman" w:cs="Times New Roman"/>
          <w:iCs/>
          <w:sz w:val="28"/>
          <w:szCs w:val="28"/>
          <w:lang w:eastAsia="ar-SA"/>
        </w:rPr>
        <w:t xml:space="preserve"> (+</w:t>
      </w:r>
      <w:r w:rsidR="0062372D" w:rsidRPr="0062372D">
        <w:rPr>
          <w:rFonts w:ascii="Times New Roman" w:eastAsia="Times New Roman" w:hAnsi="Times New Roman" w:cs="Times New Roman"/>
          <w:iCs/>
          <w:sz w:val="28"/>
          <w:szCs w:val="28"/>
          <w:lang w:eastAsia="ar-SA"/>
        </w:rPr>
        <w:t>10</w:t>
      </w:r>
      <w:r w:rsidR="0048622A" w:rsidRPr="0062372D">
        <w:rPr>
          <w:rFonts w:ascii="Times New Roman" w:eastAsia="Times New Roman" w:hAnsi="Times New Roman" w:cs="Times New Roman"/>
          <w:iCs/>
          <w:sz w:val="28"/>
          <w:szCs w:val="28"/>
          <w:lang w:eastAsia="ar-SA"/>
        </w:rPr>
        <w:t>) dzīvojamajā mājā</w:t>
      </w:r>
      <w:r w:rsidR="0048622A" w:rsidRPr="0048622A">
        <w:rPr>
          <w:rFonts w:ascii="Times New Roman" w:eastAsia="Times New Roman" w:hAnsi="Times New Roman" w:cs="Times New Roman"/>
          <w:iCs/>
          <w:sz w:val="28"/>
          <w:szCs w:val="28"/>
          <w:lang w:eastAsia="ar-SA"/>
        </w:rPr>
        <w:t xml:space="preserve">, </w:t>
      </w:r>
      <w:r w:rsidR="0062372D" w:rsidRPr="0062372D">
        <w:rPr>
          <w:rFonts w:ascii="Times New Roman" w:eastAsia="Times New Roman" w:hAnsi="Times New Roman" w:cs="Times New Roman"/>
          <w:iCs/>
          <w:sz w:val="28"/>
          <w:szCs w:val="28"/>
          <w:lang w:eastAsia="ar-SA"/>
        </w:rPr>
        <w:t>26 (-7</w:t>
      </w:r>
      <w:r w:rsidR="0048622A" w:rsidRPr="0062372D">
        <w:rPr>
          <w:rFonts w:ascii="Times New Roman" w:eastAsia="Times New Roman" w:hAnsi="Times New Roman" w:cs="Times New Roman"/>
          <w:iCs/>
          <w:sz w:val="28"/>
          <w:szCs w:val="28"/>
          <w:lang w:eastAsia="ar-SA"/>
        </w:rPr>
        <w:t>) pilsētā</w:t>
      </w:r>
      <w:r w:rsidR="0062372D">
        <w:rPr>
          <w:rFonts w:ascii="Times New Roman" w:eastAsia="Times New Roman" w:hAnsi="Times New Roman" w:cs="Times New Roman"/>
          <w:iCs/>
          <w:sz w:val="28"/>
          <w:szCs w:val="28"/>
          <w:lang w:eastAsia="ar-SA"/>
        </w:rPr>
        <w:t xml:space="preserve"> un</w:t>
      </w:r>
      <w:r w:rsidR="0048622A" w:rsidRPr="0048622A">
        <w:rPr>
          <w:rFonts w:ascii="Times New Roman" w:eastAsia="Times New Roman" w:hAnsi="Times New Roman" w:cs="Times New Roman"/>
          <w:iCs/>
          <w:sz w:val="28"/>
          <w:szCs w:val="28"/>
          <w:lang w:eastAsia="ar-SA"/>
        </w:rPr>
        <w:t xml:space="preserve"> </w:t>
      </w:r>
      <w:r w:rsidR="0062372D" w:rsidRPr="0062372D">
        <w:rPr>
          <w:rFonts w:ascii="Times New Roman" w:eastAsia="Times New Roman" w:hAnsi="Times New Roman" w:cs="Times New Roman"/>
          <w:iCs/>
          <w:sz w:val="28"/>
          <w:szCs w:val="28"/>
          <w:lang w:eastAsia="ar-SA"/>
        </w:rPr>
        <w:t>17</w:t>
      </w:r>
      <w:r w:rsidR="0048622A" w:rsidRPr="0062372D">
        <w:rPr>
          <w:rFonts w:ascii="Times New Roman" w:eastAsia="Times New Roman" w:hAnsi="Times New Roman" w:cs="Times New Roman"/>
          <w:iCs/>
          <w:sz w:val="28"/>
          <w:szCs w:val="28"/>
          <w:lang w:eastAsia="ar-SA"/>
        </w:rPr>
        <w:t xml:space="preserve"> (</w:t>
      </w:r>
      <w:r w:rsidR="0062372D" w:rsidRPr="0062372D">
        <w:rPr>
          <w:rFonts w:ascii="Times New Roman" w:eastAsia="Times New Roman" w:hAnsi="Times New Roman" w:cs="Times New Roman"/>
          <w:iCs/>
          <w:sz w:val="28"/>
          <w:szCs w:val="28"/>
          <w:lang w:eastAsia="ar-SA"/>
        </w:rPr>
        <w:t>+2</w:t>
      </w:r>
      <w:r w:rsidR="0062372D">
        <w:rPr>
          <w:rFonts w:ascii="Times New Roman" w:eastAsia="Times New Roman" w:hAnsi="Times New Roman" w:cs="Times New Roman"/>
          <w:iCs/>
          <w:sz w:val="28"/>
          <w:szCs w:val="28"/>
          <w:lang w:eastAsia="ar-SA"/>
        </w:rPr>
        <w:t>) mācību iestādē.</w:t>
      </w:r>
    </w:p>
    <w:p w14:paraId="2F399428" w14:textId="495CEC2A"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Saskaņā ar “Iekšlietu ministrijas darbības stratēģiju 2014.-2016.gadam” 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kā viena no prioritātēm ir noziedzīgu nodarījumu pret nepilngadīgo un mazgadīgo personu dzimumneaizskaramību vērstu noziegumu,</w:t>
      </w:r>
      <w:r w:rsidRPr="009A529B">
        <w:rPr>
          <w:sz w:val="28"/>
          <w:szCs w:val="28"/>
        </w:rPr>
        <w:t xml:space="preserve"> </w:t>
      </w:r>
      <w:r w:rsidRPr="009A529B">
        <w:rPr>
          <w:rFonts w:ascii="Times New Roman" w:hAnsi="Times New Roman"/>
          <w:sz w:val="28"/>
          <w:szCs w:val="28"/>
        </w:rPr>
        <w:t>tai skaitā noziedzīgu nodarījumu, kas saistīti ar bērnu pornogrāfijas izplatīšanu ar augsto tehnoloģiju palīdzību, apkarošana.</w:t>
      </w:r>
    </w:p>
    <w:p w14:paraId="120247C6" w14:textId="5A478147"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2016. gada </w:t>
      </w:r>
      <w:r w:rsidR="00005B1C" w:rsidRPr="0048622A">
        <w:rPr>
          <w:rFonts w:ascii="Times New Roman" w:eastAsia="Times New Roman" w:hAnsi="Times New Roman" w:cs="Times New Roman"/>
          <w:iCs/>
          <w:sz w:val="28"/>
          <w:szCs w:val="28"/>
          <w:lang w:eastAsia="ar-SA"/>
        </w:rPr>
        <w:t xml:space="preserve"> </w:t>
      </w:r>
      <w:r w:rsidR="00005B1C">
        <w:rPr>
          <w:rFonts w:ascii="Times New Roman" w:eastAsia="Times New Roman" w:hAnsi="Times New Roman" w:cs="Times New Roman"/>
          <w:iCs/>
          <w:sz w:val="28"/>
          <w:szCs w:val="28"/>
          <w:lang w:eastAsia="ar-SA"/>
        </w:rPr>
        <w:t xml:space="preserve">6 mēnešos </w:t>
      </w:r>
      <w:r w:rsidRPr="009A529B">
        <w:rPr>
          <w:rFonts w:ascii="Times New Roman" w:hAnsi="Times New Roman"/>
          <w:sz w:val="28"/>
          <w:szCs w:val="28"/>
        </w:rPr>
        <w:t>valstī kopumā pēc Krimināllikuma (KL) 161.panta (Seksuāla rakstura darbības ar personu, kura nav sasniegusi 16 gadu vecumu), 162.panta (Pavešana netiklībā), 162.</w:t>
      </w:r>
      <w:r w:rsidRPr="009A529B">
        <w:rPr>
          <w:rFonts w:ascii="Times New Roman" w:hAnsi="Times New Roman"/>
          <w:sz w:val="28"/>
          <w:szCs w:val="28"/>
          <w:vertAlign w:val="superscript"/>
        </w:rPr>
        <w:t>1</w:t>
      </w:r>
      <w:r w:rsidRPr="009A529B">
        <w:rPr>
          <w:rFonts w:ascii="Times New Roman" w:hAnsi="Times New Roman"/>
          <w:sz w:val="28"/>
          <w:szCs w:val="28"/>
        </w:rPr>
        <w:t>panta (Pamudināšana iesaistīties seksuālās darbībās), 164.panta trešās</w:t>
      </w:r>
      <w:r w:rsidRPr="009A529B">
        <w:rPr>
          <w:rFonts w:ascii="Times New Roman" w:hAnsi="Times New Roman"/>
          <w:sz w:val="28"/>
          <w:szCs w:val="28"/>
          <w:vertAlign w:val="superscript"/>
        </w:rPr>
        <w:t>1</w:t>
      </w:r>
      <w:r w:rsidRPr="009A529B">
        <w:rPr>
          <w:rFonts w:ascii="Times New Roman" w:hAnsi="Times New Roman"/>
          <w:sz w:val="28"/>
          <w:szCs w:val="28"/>
        </w:rPr>
        <w:t xml:space="preserve"> un ceturtās daļas (Piespiešana nodarboties ar prostitūciju), 166.panta trešās daļas (Pornogrāfiska priekšnesuma demonstrēšana, intīma rakstura izklaides ierobežošanas un pornogrāfiska rakstura materiāla aprites noteikumu pārkāpšana) uzsākti 63 kriminālprocesi, tai skaitā VP – 61, atklāts 41 kriminālprocess, tai skaitā VP – 41, tai skaitā - 11 kriminālprocesi no 2016.gadā uzsāktajiem, kriminālvajāšanas uzsākšanai nosūtīts 41 kriminālprocess, tai skaitā 12 no 2016.gadā uzsāktajiem</w:t>
      </w:r>
      <w:r w:rsidR="00720012">
        <w:rPr>
          <w:rStyle w:val="Vresatsauce"/>
          <w:rFonts w:ascii="Times New Roman" w:hAnsi="Times New Roman"/>
          <w:sz w:val="28"/>
          <w:szCs w:val="28"/>
        </w:rPr>
        <w:footnoteReference w:id="17"/>
      </w:r>
      <w:r w:rsidRPr="009A529B">
        <w:rPr>
          <w:rFonts w:ascii="Times New Roman" w:hAnsi="Times New Roman"/>
          <w:sz w:val="28"/>
          <w:szCs w:val="28"/>
        </w:rPr>
        <w:t>.</w:t>
      </w:r>
    </w:p>
    <w:p w14:paraId="7C8840F5" w14:textId="651762A3"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lastRenderedPageBreak/>
        <w:t xml:space="preserve">2016.gada </w:t>
      </w:r>
      <w:r w:rsidR="00005B1C" w:rsidRPr="0048622A">
        <w:rPr>
          <w:rFonts w:ascii="Times New Roman" w:eastAsia="Times New Roman" w:hAnsi="Times New Roman" w:cs="Times New Roman"/>
          <w:iCs/>
          <w:sz w:val="28"/>
          <w:szCs w:val="28"/>
          <w:lang w:eastAsia="ar-SA"/>
        </w:rPr>
        <w:t xml:space="preserve"> </w:t>
      </w:r>
      <w:r w:rsidR="00005B1C">
        <w:rPr>
          <w:rFonts w:ascii="Times New Roman" w:eastAsia="Times New Roman" w:hAnsi="Times New Roman" w:cs="Times New Roman"/>
          <w:iCs/>
          <w:sz w:val="28"/>
          <w:szCs w:val="28"/>
          <w:lang w:eastAsia="ar-SA"/>
        </w:rPr>
        <w:t xml:space="preserve">6 mēnešos </w:t>
      </w:r>
      <w:r w:rsidRPr="009A529B">
        <w:rPr>
          <w:rFonts w:ascii="Times New Roman" w:hAnsi="Times New Roman"/>
          <w:sz w:val="28"/>
          <w:szCs w:val="28"/>
        </w:rPr>
        <w:t>valstī kopumā pēc KL 172.panta par nepilngadīgā iesaistīšanu noziedzīgā nodarījumā uzsākti 3 kriminālprocesi (visi VP) un atklāti 5, tai skaitā 3 no 2016.gadā uzsāktajiem</w:t>
      </w:r>
      <w:r w:rsidR="00720012">
        <w:rPr>
          <w:rStyle w:val="Vresatsauce"/>
          <w:rFonts w:ascii="Times New Roman" w:hAnsi="Times New Roman"/>
          <w:sz w:val="28"/>
          <w:szCs w:val="28"/>
        </w:rPr>
        <w:footnoteReference w:id="18"/>
      </w:r>
      <w:r w:rsidRPr="009A529B">
        <w:rPr>
          <w:rFonts w:ascii="Times New Roman" w:hAnsi="Times New Roman"/>
          <w:sz w:val="28"/>
          <w:szCs w:val="28"/>
        </w:rPr>
        <w:t>.</w:t>
      </w:r>
    </w:p>
    <w:p w14:paraId="1230E287" w14:textId="72471140" w:rsidR="009A529B" w:rsidRPr="003A0878" w:rsidRDefault="009A529B" w:rsidP="009A529B">
      <w:pPr>
        <w:spacing w:after="0" w:line="240" w:lineRule="auto"/>
        <w:ind w:firstLine="720"/>
        <w:jc w:val="both"/>
        <w:rPr>
          <w:rFonts w:ascii="Times New Roman" w:hAnsi="Times New Roman"/>
          <w:color w:val="FF0000"/>
          <w:sz w:val="28"/>
          <w:szCs w:val="28"/>
        </w:rPr>
      </w:pPr>
      <w:r w:rsidRPr="009A529B">
        <w:rPr>
          <w:rFonts w:ascii="Times New Roman" w:hAnsi="Times New Roman"/>
          <w:sz w:val="28"/>
          <w:szCs w:val="28"/>
        </w:rPr>
        <w:t xml:space="preserve">2016.gada </w:t>
      </w:r>
      <w:r w:rsidR="00005B1C" w:rsidRPr="0048622A">
        <w:rPr>
          <w:rFonts w:ascii="Times New Roman" w:eastAsia="Times New Roman" w:hAnsi="Times New Roman" w:cs="Times New Roman"/>
          <w:iCs/>
          <w:sz w:val="28"/>
          <w:szCs w:val="28"/>
          <w:lang w:eastAsia="ar-SA"/>
        </w:rPr>
        <w:t xml:space="preserve"> </w:t>
      </w:r>
      <w:r w:rsidR="00005B1C">
        <w:rPr>
          <w:rFonts w:ascii="Times New Roman" w:eastAsia="Times New Roman" w:hAnsi="Times New Roman" w:cs="Times New Roman"/>
          <w:iCs/>
          <w:sz w:val="28"/>
          <w:szCs w:val="28"/>
          <w:lang w:eastAsia="ar-SA"/>
        </w:rPr>
        <w:t xml:space="preserve">6 mēnešos </w:t>
      </w:r>
      <w:r w:rsidRPr="009A529B">
        <w:rPr>
          <w:rFonts w:ascii="Times New Roman" w:hAnsi="Times New Roman"/>
          <w:sz w:val="28"/>
          <w:szCs w:val="28"/>
        </w:rPr>
        <w:t xml:space="preserve">valstī kopumā pēc KL 174.panta par cietsirdību un vardarbību pret nepilngadīgo uzsākti 67 kriminālprocesi, tai skaitā VP - 64 (2015.gada </w:t>
      </w:r>
      <w:r w:rsidR="00005B1C" w:rsidRPr="0048622A">
        <w:rPr>
          <w:rFonts w:ascii="Times New Roman" w:eastAsia="Times New Roman" w:hAnsi="Times New Roman" w:cs="Times New Roman"/>
          <w:iCs/>
          <w:sz w:val="28"/>
          <w:szCs w:val="28"/>
          <w:lang w:eastAsia="ar-SA"/>
        </w:rPr>
        <w:t xml:space="preserve"> </w:t>
      </w:r>
      <w:r w:rsidR="00005B1C">
        <w:rPr>
          <w:rFonts w:ascii="Times New Roman" w:eastAsia="Times New Roman" w:hAnsi="Times New Roman" w:cs="Times New Roman"/>
          <w:iCs/>
          <w:sz w:val="28"/>
          <w:szCs w:val="28"/>
          <w:lang w:eastAsia="ar-SA"/>
        </w:rPr>
        <w:t xml:space="preserve">6 mēnešos </w:t>
      </w:r>
      <w:r w:rsidRPr="009A529B">
        <w:rPr>
          <w:rFonts w:ascii="Times New Roman" w:hAnsi="Times New Roman"/>
          <w:sz w:val="28"/>
          <w:szCs w:val="28"/>
        </w:rPr>
        <w:t>– 56), bet atklāti 32 (2015.gada 1.pusgadā – 36) kriminālprocesi, tai skaitā – 12 kriminālprocesi no 2016.gadā uzsāktajiem.</w:t>
      </w:r>
      <w:r w:rsidR="00720012">
        <w:rPr>
          <w:rStyle w:val="Vresatsauce"/>
          <w:rFonts w:ascii="Times New Roman" w:hAnsi="Times New Roman"/>
          <w:sz w:val="28"/>
          <w:szCs w:val="28"/>
        </w:rPr>
        <w:footnoteReference w:id="19"/>
      </w:r>
      <w:r w:rsidRPr="009A529B">
        <w:rPr>
          <w:rFonts w:ascii="Times New Roman" w:hAnsi="Times New Roman"/>
          <w:sz w:val="28"/>
          <w:szCs w:val="28"/>
        </w:rPr>
        <w:t xml:space="preserve"> </w:t>
      </w:r>
    </w:p>
    <w:p w14:paraId="243A6BF2" w14:textId="4283C142" w:rsidR="003A0878" w:rsidRDefault="009A529B" w:rsidP="003A0878">
      <w:pPr>
        <w:spacing w:after="0" w:line="240" w:lineRule="auto"/>
        <w:ind w:firstLine="720"/>
        <w:jc w:val="both"/>
        <w:rPr>
          <w:rFonts w:ascii="Times New Roman" w:hAnsi="Times New Roman"/>
          <w:color w:val="000000"/>
          <w:sz w:val="28"/>
          <w:szCs w:val="28"/>
        </w:rPr>
      </w:pPr>
      <w:r w:rsidRPr="003A0878">
        <w:rPr>
          <w:rFonts w:ascii="Times New Roman" w:hAnsi="Times New Roman"/>
          <w:color w:val="000000" w:themeColor="text1"/>
          <w:sz w:val="28"/>
          <w:szCs w:val="28"/>
        </w:rPr>
        <w:t xml:space="preserve">2016.gada </w:t>
      </w:r>
      <w:r w:rsidR="00005B1C" w:rsidRPr="0048622A">
        <w:rPr>
          <w:rFonts w:ascii="Times New Roman" w:eastAsia="Times New Roman" w:hAnsi="Times New Roman" w:cs="Times New Roman"/>
          <w:iCs/>
          <w:sz w:val="28"/>
          <w:szCs w:val="28"/>
          <w:lang w:eastAsia="ar-SA"/>
        </w:rPr>
        <w:t xml:space="preserve"> </w:t>
      </w:r>
      <w:r w:rsidR="00005B1C">
        <w:rPr>
          <w:rFonts w:ascii="Times New Roman" w:eastAsia="Times New Roman" w:hAnsi="Times New Roman" w:cs="Times New Roman"/>
          <w:iCs/>
          <w:sz w:val="28"/>
          <w:szCs w:val="28"/>
          <w:lang w:eastAsia="ar-SA"/>
        </w:rPr>
        <w:t>6 mēnešos</w:t>
      </w:r>
      <w:r w:rsidRPr="003A0878">
        <w:rPr>
          <w:rFonts w:ascii="Times New Roman" w:hAnsi="Times New Roman"/>
          <w:color w:val="000000" w:themeColor="text1"/>
          <w:sz w:val="28"/>
          <w:szCs w:val="28"/>
        </w:rPr>
        <w:t xml:space="preserve"> tika turpināta sadarbība </w:t>
      </w:r>
      <w:r w:rsidRPr="009A529B">
        <w:rPr>
          <w:rFonts w:ascii="Times New Roman" w:hAnsi="Times New Roman"/>
          <w:color w:val="000000"/>
          <w:sz w:val="28"/>
          <w:szCs w:val="28"/>
        </w:rPr>
        <w:t xml:space="preserve">ar Latvijas Interneta asociāciju NET-SAFE Latvia – Drošāka interneta centru. Tā, atskaites periodā VP </w:t>
      </w:r>
      <w:proofErr w:type="spellStart"/>
      <w:r w:rsidRPr="009A529B">
        <w:rPr>
          <w:rFonts w:ascii="Times New Roman" w:hAnsi="Times New Roman"/>
          <w:color w:val="000000"/>
          <w:sz w:val="28"/>
          <w:szCs w:val="28"/>
        </w:rPr>
        <w:t>GKrPP</w:t>
      </w:r>
      <w:proofErr w:type="spellEnd"/>
      <w:r w:rsidRPr="009A529B">
        <w:rPr>
          <w:rFonts w:ascii="Times New Roman" w:hAnsi="Times New Roman"/>
          <w:color w:val="000000"/>
          <w:sz w:val="28"/>
          <w:szCs w:val="28"/>
        </w:rPr>
        <w:t xml:space="preserve"> ENAP no sadarbības partnera NET-SAFE Latvia saņēma un apstrādāja </w:t>
      </w:r>
      <w:r w:rsidRPr="009A529B">
        <w:rPr>
          <w:rFonts w:ascii="Times New Roman" w:hAnsi="Times New Roman"/>
          <w:sz w:val="28"/>
          <w:szCs w:val="28"/>
        </w:rPr>
        <w:t>19</w:t>
      </w:r>
      <w:r w:rsidRPr="009A529B">
        <w:rPr>
          <w:rFonts w:ascii="Times New Roman" w:hAnsi="Times New Roman"/>
          <w:color w:val="000000"/>
          <w:sz w:val="28"/>
          <w:szCs w:val="28"/>
        </w:rPr>
        <w:t xml:space="preserve"> paziņojumus par bērnu seksuālu izmantošanu saturošiem materiāliem failu apmaiņas programmās un interneta resursos, par kuriem tika veikta pārbaude un noskaidrots, ka šo saturu interneta tīklā augšupielādēja personas, kas pastāvīgi uzturas ārpus Latvijas Republikas. Šī informācija, izmantojot policijas sadarbības kanālus, tika nodota izvērtēšanai ārvalstu kompetentajām iestādēm.</w:t>
      </w:r>
    </w:p>
    <w:p w14:paraId="0EF269B7" w14:textId="36621027" w:rsidR="009A529B" w:rsidRPr="009A529B" w:rsidRDefault="009A529B" w:rsidP="009A529B">
      <w:pPr>
        <w:suppressAutoHyphens/>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2016.gada </w:t>
      </w:r>
      <w:r w:rsidR="00005B1C">
        <w:rPr>
          <w:rFonts w:ascii="Times New Roman" w:eastAsia="Times New Roman" w:hAnsi="Times New Roman" w:cs="Times New Roman"/>
          <w:iCs/>
          <w:sz w:val="28"/>
          <w:szCs w:val="28"/>
          <w:lang w:eastAsia="ar-SA"/>
        </w:rPr>
        <w:t>6 mēnešos</w:t>
      </w:r>
      <w:r w:rsidRPr="009A529B">
        <w:rPr>
          <w:rFonts w:ascii="Times New Roman" w:hAnsi="Times New Roman"/>
          <w:sz w:val="28"/>
          <w:szCs w:val="28"/>
        </w:rPr>
        <w:t xml:space="preserve"> tika veikti pasākumi prostitūcijas un cilvēku tirdzniecības apkarošanas jomā. Pēc KL 154</w:t>
      </w:r>
      <w:r w:rsidRPr="009A529B">
        <w:rPr>
          <w:rFonts w:ascii="Times New Roman" w:hAnsi="Times New Roman"/>
          <w:sz w:val="28"/>
          <w:szCs w:val="28"/>
          <w:vertAlign w:val="superscript"/>
        </w:rPr>
        <w:t>1</w:t>
      </w:r>
      <w:r w:rsidRPr="009A529B">
        <w:rPr>
          <w:rFonts w:ascii="Times New Roman" w:hAnsi="Times New Roman"/>
          <w:sz w:val="28"/>
          <w:szCs w:val="28"/>
        </w:rPr>
        <w:t xml:space="preserve">.panta par cilvēku tirdzniecību valstī tika uzsākti 2 kriminālprocesi, tai skaitā viens 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ONAP. Kriminālvajāšanas uzsākšanai uz prokuratūru nosūtīti 2 kriminālprocesi pret 4 personām, tai skaitā vienu nepilngadīgu meiteni. Vienā no minētajiem kriminālprocesiem vēl 2 perso</w:t>
      </w:r>
      <w:r w:rsidR="00B44A07">
        <w:rPr>
          <w:rFonts w:ascii="Times New Roman" w:hAnsi="Times New Roman"/>
          <w:sz w:val="28"/>
          <w:szCs w:val="28"/>
        </w:rPr>
        <w:t>nas atzītas par aizdomās turētā</w:t>
      </w:r>
      <w:r w:rsidRPr="009A529B">
        <w:rPr>
          <w:rFonts w:ascii="Times New Roman" w:hAnsi="Times New Roman"/>
          <w:sz w:val="28"/>
          <w:szCs w:val="28"/>
        </w:rPr>
        <w:t>m sutenerismā, iedzīvošanās nolūkā izmantojot nepilngadīgu personu, kā arī 2 personas par nepilngadīgas personas seksuālo pakalpojumu izmantošanu.</w:t>
      </w:r>
    </w:p>
    <w:p w14:paraId="04CE5213" w14:textId="77777777" w:rsidR="009A529B" w:rsidRPr="009A529B" w:rsidRDefault="009A529B" w:rsidP="009A529B">
      <w:pPr>
        <w:suppressAutoHyphens/>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 Pēc </w:t>
      </w:r>
      <w:r w:rsidRPr="009A529B">
        <w:rPr>
          <w:rFonts w:ascii="Times New Roman" w:hAnsi="Times New Roman"/>
          <w:bCs/>
          <w:sz w:val="28"/>
          <w:szCs w:val="28"/>
          <w:lang w:eastAsia="ar-SA"/>
        </w:rPr>
        <w:t xml:space="preserve">KL 165.panta par sutenerismu valstī tika uzsākti 3 kriminālprocesi, tai skaitā 2 VP (VP </w:t>
      </w:r>
      <w:proofErr w:type="spellStart"/>
      <w:r w:rsidRPr="009A529B">
        <w:rPr>
          <w:rFonts w:ascii="Times New Roman" w:hAnsi="Times New Roman"/>
          <w:bCs/>
          <w:sz w:val="28"/>
          <w:szCs w:val="28"/>
          <w:lang w:eastAsia="ar-SA"/>
        </w:rPr>
        <w:t>GKrPP</w:t>
      </w:r>
      <w:proofErr w:type="spellEnd"/>
      <w:r w:rsidRPr="009A529B">
        <w:rPr>
          <w:rFonts w:ascii="Times New Roman" w:hAnsi="Times New Roman"/>
          <w:bCs/>
          <w:sz w:val="28"/>
          <w:szCs w:val="28"/>
          <w:lang w:eastAsia="ar-SA"/>
        </w:rPr>
        <w:t xml:space="preserve"> ONAP un VP Rīgas RP).</w:t>
      </w:r>
      <w:r w:rsidRPr="009A529B">
        <w:rPr>
          <w:rFonts w:ascii="Times New Roman" w:hAnsi="Times New Roman"/>
          <w:sz w:val="28"/>
          <w:szCs w:val="28"/>
        </w:rPr>
        <w:t xml:space="preserve"> Kriminālvajāšanas uzsākšanai uz prokuratūru tika nosūtīti 3 kriminālprocesi. Vienā no kriminālprocesiem par nepilngadīgu personu pamudināšanu un iesaistīšanu prostitūcijā par cietušajām tika atzītas trīs nepilngadīgas personas, kurām tika sniegta rehabilitācija “Resursu centrā sievietēm “Marta””.</w:t>
      </w:r>
    </w:p>
    <w:p w14:paraId="7A2F460A" w14:textId="4817127E" w:rsidR="009A529B" w:rsidRPr="009A529B" w:rsidRDefault="009A529B" w:rsidP="009A529B">
      <w:pPr>
        <w:suppressAutoHyphens/>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Atskaites periodā pastiprināta uzmanība tika pievērsta nepilngadīgo personu meklēšanai, jo šīs personas ietilpst riska grupā, kas nespēj sevi aizsargāt un tāpēc pastāv lielāka iespēja kļūt par noziedzīga nodarījuma upuriem. 2016.gada sākumā meklēšanā atradās 50 nepilngadīgas bezvēsts pazudušās personas. Pārskata perioda beigās - 40 </w:t>
      </w:r>
      <w:r w:rsidRPr="009A529B">
        <w:rPr>
          <w:rFonts w:ascii="Times New Roman" w:hAnsi="Times New Roman"/>
          <w:sz w:val="28"/>
          <w:szCs w:val="28"/>
        </w:rPr>
        <w:lastRenderedPageBreak/>
        <w:t>nepilngadīgas personas, tai skaitā 16 personas pārskata periodā izsludinātās</w:t>
      </w:r>
      <w:r w:rsidR="00CC1EC8">
        <w:rPr>
          <w:rFonts w:ascii="Times New Roman" w:hAnsi="Times New Roman"/>
          <w:sz w:val="28"/>
          <w:szCs w:val="28"/>
        </w:rPr>
        <w:t xml:space="preserve"> meklēšanā</w:t>
      </w:r>
      <w:r w:rsidRPr="009A529B">
        <w:rPr>
          <w:rFonts w:ascii="Times New Roman" w:hAnsi="Times New Roman"/>
          <w:sz w:val="28"/>
          <w:szCs w:val="28"/>
        </w:rPr>
        <w:t xml:space="preserve">. </w:t>
      </w:r>
    </w:p>
    <w:p w14:paraId="029EF51B" w14:textId="77777777" w:rsidR="009A529B" w:rsidRPr="009A529B" w:rsidRDefault="009A529B" w:rsidP="009A529B">
      <w:pPr>
        <w:suppressAutoHyphens/>
        <w:spacing w:after="0" w:line="240" w:lineRule="auto"/>
        <w:ind w:firstLine="720"/>
        <w:jc w:val="both"/>
        <w:rPr>
          <w:rFonts w:ascii="Times New Roman" w:hAnsi="Times New Roman"/>
          <w:sz w:val="28"/>
          <w:szCs w:val="28"/>
        </w:rPr>
      </w:pPr>
      <w:r w:rsidRPr="009A529B">
        <w:rPr>
          <w:rFonts w:ascii="Times New Roman" w:hAnsi="Times New Roman"/>
          <w:sz w:val="28"/>
          <w:szCs w:val="28"/>
        </w:rPr>
        <w:t>Pārsvarā tiek meklēti nepilngadīgie, kas aizbēguši no internātiem, sociālās aprūpes centriem u.c. iestādēm, kā arī no nelabvēlīgām ģimenēm un to vidējais vecums ir 14-16 gadi.</w:t>
      </w:r>
    </w:p>
    <w:p w14:paraId="272DCFDF" w14:textId="3FC4BBE4" w:rsidR="009A529B" w:rsidRPr="009A529B" w:rsidRDefault="009A529B" w:rsidP="009A529B">
      <w:pPr>
        <w:suppressAutoHyphens/>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2016.gada </w:t>
      </w:r>
      <w:r w:rsidR="00005B1C">
        <w:rPr>
          <w:rFonts w:ascii="Times New Roman" w:eastAsia="Times New Roman" w:hAnsi="Times New Roman" w:cs="Times New Roman"/>
          <w:iCs/>
          <w:sz w:val="28"/>
          <w:szCs w:val="28"/>
          <w:lang w:eastAsia="ar-SA"/>
        </w:rPr>
        <w:t>6 mēnešos</w:t>
      </w:r>
      <w:r w:rsidR="00005B1C" w:rsidRPr="003A0878">
        <w:rPr>
          <w:rFonts w:ascii="Times New Roman" w:hAnsi="Times New Roman"/>
          <w:color w:val="000000" w:themeColor="text1"/>
          <w:sz w:val="28"/>
          <w:szCs w:val="28"/>
        </w:rPr>
        <w:t xml:space="preserve"> </w:t>
      </w:r>
      <w:r w:rsidRPr="009A529B">
        <w:rPr>
          <w:rFonts w:ascii="Times New Roman" w:hAnsi="Times New Roman"/>
          <w:sz w:val="28"/>
          <w:szCs w:val="28"/>
        </w:rPr>
        <w:t xml:space="preserve">tika īstenoti pasākumi Eiropas Savienības (ES) Politikas cikla atbilstoši ES Padomes secinājumiem par ES prioritāšu noteikšanu cīņai pret smago un organizēto noziedzību laikposmā no 2014. līdz 2017.gadam Eiropas </w:t>
      </w:r>
      <w:proofErr w:type="spellStart"/>
      <w:r w:rsidRPr="009A529B">
        <w:rPr>
          <w:rFonts w:ascii="Times New Roman" w:hAnsi="Times New Roman"/>
          <w:sz w:val="28"/>
          <w:szCs w:val="28"/>
        </w:rPr>
        <w:t>multidisciplinārās</w:t>
      </w:r>
      <w:proofErr w:type="spellEnd"/>
      <w:r w:rsidRPr="009A529B">
        <w:rPr>
          <w:rFonts w:ascii="Times New Roman" w:hAnsi="Times New Roman"/>
          <w:sz w:val="28"/>
          <w:szCs w:val="28"/>
        </w:rPr>
        <w:t xml:space="preserve"> platformas pret </w:t>
      </w:r>
      <w:proofErr w:type="spellStart"/>
      <w:r w:rsidRPr="009A529B">
        <w:rPr>
          <w:rFonts w:ascii="Times New Roman" w:hAnsi="Times New Roman"/>
          <w:sz w:val="28"/>
          <w:szCs w:val="28"/>
        </w:rPr>
        <w:t>kriminālapdraudējumiem</w:t>
      </w:r>
      <w:proofErr w:type="spellEnd"/>
      <w:r w:rsidRPr="009A529B">
        <w:rPr>
          <w:rFonts w:ascii="Times New Roman" w:hAnsi="Times New Roman"/>
          <w:sz w:val="28"/>
          <w:szCs w:val="28"/>
        </w:rPr>
        <w:t xml:space="preserve"> (EMPACT) ietvaros, tai skaitā prioritātē „Kibernoziegumi” </w:t>
      </w:r>
      <w:proofErr w:type="spellStart"/>
      <w:r w:rsidRPr="009A529B">
        <w:rPr>
          <w:rFonts w:ascii="Times New Roman" w:hAnsi="Times New Roman"/>
          <w:sz w:val="28"/>
          <w:szCs w:val="28"/>
        </w:rPr>
        <w:t>apakšprioritāte</w:t>
      </w:r>
      <w:proofErr w:type="spellEnd"/>
      <w:r w:rsidRPr="009A529B">
        <w:rPr>
          <w:rFonts w:ascii="Times New Roman" w:hAnsi="Times New Roman"/>
          <w:sz w:val="28"/>
          <w:szCs w:val="28"/>
        </w:rPr>
        <w:t xml:space="preserve"> “Bērnu pornogrāfija un izmantošana” (atbildīgā struktūrvienība ir 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ENAP) un prioritātē „Cilvēku tirdzniecība” (atbildīgā struktūrvienība 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Organizētās noziedzības apkarošanas pārvalde (ONAP)). </w:t>
      </w:r>
    </w:p>
    <w:p w14:paraId="238C674C" w14:textId="77777777" w:rsidR="009A529B" w:rsidRPr="009A529B" w:rsidRDefault="009A529B" w:rsidP="009A529B">
      <w:pPr>
        <w:suppressAutoHyphens/>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Prioritāšu ietvaros tiek izstrādāti operatīvās rīcības plāni (OAP), kas ietver virkni </w:t>
      </w:r>
      <w:proofErr w:type="spellStart"/>
      <w:r w:rsidRPr="009A529B">
        <w:rPr>
          <w:rFonts w:ascii="Times New Roman" w:hAnsi="Times New Roman"/>
          <w:sz w:val="28"/>
          <w:szCs w:val="28"/>
        </w:rPr>
        <w:t>multidisciplināru</w:t>
      </w:r>
      <w:proofErr w:type="spellEnd"/>
      <w:r w:rsidRPr="009A529B">
        <w:rPr>
          <w:rFonts w:ascii="Times New Roman" w:hAnsi="Times New Roman"/>
          <w:sz w:val="28"/>
          <w:szCs w:val="28"/>
        </w:rPr>
        <w:t xml:space="preserve"> un </w:t>
      </w:r>
      <w:proofErr w:type="spellStart"/>
      <w:r w:rsidRPr="009A529B">
        <w:rPr>
          <w:rFonts w:ascii="Times New Roman" w:hAnsi="Times New Roman"/>
          <w:sz w:val="28"/>
          <w:szCs w:val="28"/>
        </w:rPr>
        <w:t>starpinstitucionālu</w:t>
      </w:r>
      <w:proofErr w:type="spellEnd"/>
      <w:r w:rsidRPr="009A529B">
        <w:rPr>
          <w:rFonts w:ascii="Times New Roman" w:hAnsi="Times New Roman"/>
          <w:sz w:val="28"/>
          <w:szCs w:val="28"/>
        </w:rPr>
        <w:t xml:space="preserve"> pasākumu, tai skaitā informācijas sagatavošanu par noteiktu noziedzības jomu, informācijas apkopošanu par noziedzīgos nodarījumus izdarījušām personām un veiktajām izmeklēšanām, kopīgu izmeklēšanu iniciēšana, preventīva rakstura pasākumu organizēšana, dažādu jaunu instrumentu un mehānismu piemērošana u.tml. VP pārstāvji 2016.gadā „Kibernoziegumi” </w:t>
      </w:r>
      <w:proofErr w:type="spellStart"/>
      <w:r w:rsidRPr="009A529B">
        <w:rPr>
          <w:rFonts w:ascii="Times New Roman" w:hAnsi="Times New Roman"/>
          <w:sz w:val="28"/>
          <w:szCs w:val="28"/>
        </w:rPr>
        <w:t>apakšprioritāte</w:t>
      </w:r>
      <w:proofErr w:type="spellEnd"/>
      <w:r w:rsidRPr="009A529B">
        <w:rPr>
          <w:rFonts w:ascii="Times New Roman" w:hAnsi="Times New Roman"/>
          <w:sz w:val="28"/>
          <w:szCs w:val="28"/>
        </w:rPr>
        <w:t xml:space="preserve"> “Bērnu pornogrāfija un izmantošana” plāno piedalīties 6 pasākumos no 19. Savukārt prioritātē “Cilvēku tirdzniecība” - 11 pasākumos no 13.</w:t>
      </w:r>
    </w:p>
    <w:p w14:paraId="5C638B73" w14:textId="77777777"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EMPACT prioritātes “Bērnu seksuālā izmantošana tiešsaistē” 2016.gada 17.jūnijā uzsākta jautājuma risināšana par partnerības parakstīšanu ar Beļģiju, kas vada šīs prioritātes OAP attiecīgo finansēto pasākumu.</w:t>
      </w:r>
    </w:p>
    <w:p w14:paraId="71E9A77F" w14:textId="77777777"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Starptautiskās sadarbības biroja (SSB) Eiropola Latvijas nacionālā nodaļa (LNN) atskaites periodā nodrošināja darbu sadarbībā ar kompetentajām nacionālajām iestādēm Eiropola Analītisko rīcības failu (ARF) fokālajos punktos (FP), tai skaitā FP „TWINS” (Bērnu pornogrāfija), kur par kompetentajām tiesībaizsardzības iestādēm ir nozīmētas 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ENAP un VP Rīgas reģiona pārvaldes (RP) Kriminālpolicijas pārvaldes (</w:t>
      </w:r>
      <w:proofErr w:type="spellStart"/>
      <w:r w:rsidRPr="009A529B">
        <w:rPr>
          <w:rFonts w:ascii="Times New Roman" w:hAnsi="Times New Roman"/>
          <w:sz w:val="28"/>
          <w:szCs w:val="28"/>
        </w:rPr>
        <w:t>KrPP</w:t>
      </w:r>
      <w:proofErr w:type="spellEnd"/>
      <w:r w:rsidRPr="009A529B">
        <w:rPr>
          <w:rFonts w:ascii="Times New Roman" w:hAnsi="Times New Roman"/>
          <w:sz w:val="28"/>
          <w:szCs w:val="28"/>
        </w:rPr>
        <w:t xml:space="preserve">) 1.biroja 4.nodaļa, un FP “PHOENIX” (cilvēku tirdzniecība), par kompetento tiesībaizsardzības iestādi ir nozīmēta 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ONAP. </w:t>
      </w:r>
    </w:p>
    <w:p w14:paraId="2BCBA27B" w14:textId="77777777"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ARF FP ir vērsti uz aktuālās informācijas ievākšanu, apkopošanu un analīzi par organizēto grupu aktivitātēm un aktuālākajiem noziedzīgajiem nodarījumiem ES un ārpus tās robežām. Dalība FP nodrošina piekļuvi citu dalībvalstu datiem, aktuālās operatīvās un izmeklēšanas informācijas apmaiņu, kā arī kopēju pārrobežu operāciju </w:t>
      </w:r>
      <w:r w:rsidRPr="009A529B">
        <w:rPr>
          <w:rFonts w:ascii="Times New Roman" w:hAnsi="Times New Roman"/>
          <w:sz w:val="28"/>
          <w:szCs w:val="28"/>
        </w:rPr>
        <w:lastRenderedPageBreak/>
        <w:t>organizēšanu ar mērķi atklāt un neitralizēt organizētās noziedzības tīklus un to noziedzīgi iegūtos līdzekļus.</w:t>
      </w:r>
    </w:p>
    <w:p w14:paraId="3E251F87" w14:textId="77777777" w:rsidR="009A529B" w:rsidRPr="009A529B" w:rsidRDefault="009A529B" w:rsidP="009A529B">
      <w:pPr>
        <w:suppressAutoHyphens/>
        <w:autoSpaceDN w:val="0"/>
        <w:snapToGrid w:val="0"/>
        <w:spacing w:after="0" w:line="240" w:lineRule="auto"/>
        <w:ind w:firstLine="720"/>
        <w:jc w:val="both"/>
        <w:rPr>
          <w:rFonts w:ascii="Times New Roman" w:eastAsia="Times New Roman" w:hAnsi="Times New Roman"/>
          <w:bCs/>
          <w:sz w:val="28"/>
          <w:szCs w:val="28"/>
          <w:lang w:eastAsia="ar-SA"/>
        </w:rPr>
      </w:pPr>
      <w:r w:rsidRPr="009A529B">
        <w:rPr>
          <w:rFonts w:ascii="Times New Roman" w:hAnsi="Times New Roman"/>
          <w:sz w:val="28"/>
          <w:szCs w:val="28"/>
        </w:rPr>
        <w:t xml:space="preserve">Atskaites periodā </w:t>
      </w:r>
      <w:r w:rsidRPr="009A529B">
        <w:rPr>
          <w:rFonts w:ascii="Times New Roman" w:eastAsia="Times New Roman" w:hAnsi="Times New Roman"/>
          <w:bCs/>
          <w:sz w:val="28"/>
          <w:szCs w:val="28"/>
          <w:lang w:eastAsia="ar-SA"/>
        </w:rPr>
        <w:t xml:space="preserve">sadarbībā ar Iekšlietu ministrijas Informācijas centru (IeM IC) un Interpola Ģenerālsekretariātu (IPSG) tika nodrošināta I-24/7 komunikāciju tīkla ierīkošana trijās darba stacijās ICSE DB (Interpola Starptautiskās bērnu seksuālās </w:t>
      </w:r>
      <w:r w:rsidRPr="009A529B">
        <w:rPr>
          <w:rFonts w:ascii="Times New Roman" w:eastAsia="Times New Roman" w:hAnsi="Times New Roman"/>
          <w:bCs/>
          <w:sz w:val="28"/>
          <w:szCs w:val="28"/>
          <w:lang w:eastAsia="ar-SA"/>
        </w:rPr>
        <w:br/>
        <w:t xml:space="preserve">izmantošanas datu bāze) pieslēguma nodrošināšanai un aprīkošanai ar </w:t>
      </w:r>
      <w:r w:rsidRPr="009A529B">
        <w:rPr>
          <w:rFonts w:ascii="Times New Roman" w:eastAsia="Times New Roman" w:hAnsi="Times New Roman"/>
          <w:bCs/>
          <w:sz w:val="28"/>
          <w:szCs w:val="28"/>
          <w:lang w:eastAsia="ar-SA"/>
        </w:rPr>
        <w:br/>
        <w:t>darba stacijām atbilstoši norādītajai specifikācijai. Sadarbībā ar IPSG tika veikti testa dati I24/7 tīkla pieslēgumam tiešsaistes režīmā un informācijas apmaiņa I24/7 tīklā. Tāpat sadarbībā ar IeM IC tiek turpināta komunikācija par darba staciju nokonfigurēšanu atbilstoši ICSEv3 prasībām un papildus monitoru uzstādīšanu. Sadarbībā ar IPSG ekspertiem tika noorganizētas apmācības Latvijā VP amatpersonām, kas ikdienā strādā ar minēto datu bāzi.</w:t>
      </w:r>
    </w:p>
    <w:p w14:paraId="31374587" w14:textId="54DCCA53"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2016.gada </w:t>
      </w:r>
      <w:r w:rsidR="00005B1C">
        <w:rPr>
          <w:rFonts w:ascii="Times New Roman" w:eastAsia="Times New Roman" w:hAnsi="Times New Roman" w:cs="Times New Roman"/>
          <w:iCs/>
          <w:sz w:val="28"/>
          <w:szCs w:val="28"/>
          <w:lang w:eastAsia="ar-SA"/>
        </w:rPr>
        <w:t>6 mēnešos</w:t>
      </w:r>
      <w:r w:rsidR="00005B1C" w:rsidRPr="003A0878">
        <w:rPr>
          <w:rFonts w:ascii="Times New Roman" w:hAnsi="Times New Roman"/>
          <w:color w:val="000000" w:themeColor="text1"/>
          <w:sz w:val="28"/>
          <w:szCs w:val="28"/>
        </w:rPr>
        <w:t xml:space="preserve"> </w:t>
      </w:r>
      <w:r w:rsidRPr="009A529B">
        <w:rPr>
          <w:rFonts w:ascii="Times New Roman" w:hAnsi="Times New Roman"/>
          <w:sz w:val="28"/>
          <w:szCs w:val="28"/>
        </w:rPr>
        <w:t xml:space="preserve">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amatpersonas piedalījās nodibinājuma “Centrs </w:t>
      </w:r>
      <w:proofErr w:type="spellStart"/>
      <w:r w:rsidRPr="009A529B">
        <w:rPr>
          <w:rFonts w:ascii="Times New Roman" w:hAnsi="Times New Roman"/>
          <w:sz w:val="28"/>
          <w:szCs w:val="28"/>
        </w:rPr>
        <w:t>Dardedze</w:t>
      </w:r>
      <w:proofErr w:type="spellEnd"/>
      <w:r w:rsidRPr="009A529B">
        <w:rPr>
          <w:rFonts w:ascii="Times New Roman" w:hAnsi="Times New Roman"/>
          <w:sz w:val="28"/>
          <w:szCs w:val="28"/>
        </w:rPr>
        <w:t xml:space="preserve">” projektā “Bērna interešu aizstāvība – bērna kā vardarbības upura/liecinieka labākai aizsardzībai” ( </w:t>
      </w:r>
      <w:proofErr w:type="spellStart"/>
      <w:r w:rsidRPr="009A529B">
        <w:rPr>
          <w:rFonts w:ascii="Times New Roman" w:hAnsi="Times New Roman"/>
          <w:sz w:val="28"/>
          <w:szCs w:val="28"/>
        </w:rPr>
        <w:t>Child</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Advocacy</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Centre</w:t>
      </w:r>
      <w:proofErr w:type="spellEnd"/>
      <w:r w:rsidRPr="009A529B">
        <w:rPr>
          <w:rFonts w:ascii="Times New Roman" w:hAnsi="Times New Roman"/>
          <w:sz w:val="28"/>
          <w:szCs w:val="28"/>
        </w:rPr>
        <w:t xml:space="preserve"> – </w:t>
      </w:r>
      <w:proofErr w:type="spellStart"/>
      <w:r w:rsidRPr="009A529B">
        <w:rPr>
          <w:rFonts w:ascii="Times New Roman" w:hAnsi="Times New Roman"/>
          <w:sz w:val="28"/>
          <w:szCs w:val="28"/>
        </w:rPr>
        <w:t>toward</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better</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protection</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of</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child</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victims</w:t>
      </w:r>
      <w:proofErr w:type="spellEnd"/>
      <w:r w:rsidRPr="009A529B">
        <w:rPr>
          <w:rFonts w:ascii="Times New Roman" w:hAnsi="Times New Roman"/>
          <w:sz w:val="28"/>
          <w:szCs w:val="28"/>
        </w:rPr>
        <w:t>/</w:t>
      </w:r>
      <w:proofErr w:type="spellStart"/>
      <w:r w:rsidRPr="009A529B">
        <w:rPr>
          <w:rFonts w:ascii="Times New Roman" w:hAnsi="Times New Roman"/>
          <w:sz w:val="28"/>
          <w:szCs w:val="28"/>
        </w:rPr>
        <w:t>witnesses</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of</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violence</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in</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close</w:t>
      </w:r>
      <w:proofErr w:type="spellEnd"/>
      <w:r w:rsidRPr="009A529B">
        <w:rPr>
          <w:rFonts w:ascii="Times New Roman" w:hAnsi="Times New Roman"/>
          <w:sz w:val="28"/>
          <w:szCs w:val="28"/>
        </w:rPr>
        <w:t xml:space="preserve"> </w:t>
      </w:r>
      <w:proofErr w:type="spellStart"/>
      <w:r w:rsidRPr="009A529B">
        <w:rPr>
          <w:rFonts w:ascii="Times New Roman" w:hAnsi="Times New Roman"/>
          <w:sz w:val="28"/>
          <w:szCs w:val="28"/>
        </w:rPr>
        <w:t>relationships</w:t>
      </w:r>
      <w:proofErr w:type="spellEnd"/>
      <w:r w:rsidRPr="009A529B">
        <w:rPr>
          <w:rFonts w:ascii="Times New Roman" w:hAnsi="Times New Roman"/>
          <w:sz w:val="28"/>
          <w:szCs w:val="28"/>
        </w:rPr>
        <w:t>). Projekta mērķis ir aizstāvēt un atbalstīt bērnus, kuri ir kļuvuši par vardarbības upuriem vai lieciniekiem attiecībās ar tuviniekiem, uzlabot to speciālistu kompetences un prasmes, kas strādā ar vardarbībā cietuš</w:t>
      </w:r>
      <w:r w:rsidR="00631BE5">
        <w:rPr>
          <w:rFonts w:ascii="Times New Roman" w:hAnsi="Times New Roman"/>
          <w:sz w:val="28"/>
          <w:szCs w:val="28"/>
        </w:rPr>
        <w:t>aj</w:t>
      </w:r>
      <w:r w:rsidRPr="009A529B">
        <w:rPr>
          <w:rFonts w:ascii="Times New Roman" w:hAnsi="Times New Roman"/>
          <w:sz w:val="28"/>
          <w:szCs w:val="28"/>
        </w:rPr>
        <w:t>iem bērniem, izglītot sabiedrību par vardarbības sekām. Projekta ietvaros izveidota Nacionālā ekspe</w:t>
      </w:r>
      <w:r w:rsidR="00AA57D9">
        <w:rPr>
          <w:rFonts w:ascii="Times New Roman" w:hAnsi="Times New Roman"/>
          <w:sz w:val="28"/>
          <w:szCs w:val="28"/>
        </w:rPr>
        <w:t>rtu padome, kuras uzdevums ir iz</w:t>
      </w:r>
      <w:r w:rsidRPr="009A529B">
        <w:rPr>
          <w:rFonts w:ascii="Times New Roman" w:hAnsi="Times New Roman"/>
          <w:sz w:val="28"/>
          <w:szCs w:val="28"/>
        </w:rPr>
        <w:t>vērtēt bērnu, kas ir vardarbības upuri/liecinieki</w:t>
      </w:r>
      <w:r w:rsidR="00AF74C0">
        <w:rPr>
          <w:rFonts w:ascii="Times New Roman" w:hAnsi="Times New Roman"/>
          <w:sz w:val="28"/>
          <w:szCs w:val="28"/>
        </w:rPr>
        <w:t>,</w:t>
      </w:r>
      <w:r w:rsidRPr="009A529B">
        <w:rPr>
          <w:rFonts w:ascii="Times New Roman" w:hAnsi="Times New Roman"/>
          <w:sz w:val="28"/>
          <w:szCs w:val="28"/>
        </w:rPr>
        <w:t xml:space="preserve"> situāciju valstī, identificēt trūkumus, apkopot labās un sliktās prakses ar mērķi nodrošināt labāku aizsardzību bērniem.</w:t>
      </w:r>
    </w:p>
    <w:p w14:paraId="30730A76" w14:textId="16E747B9" w:rsidR="009A529B" w:rsidRPr="009A529B" w:rsidRDefault="00DD1E75" w:rsidP="009A529B">
      <w:pPr>
        <w:spacing w:after="0" w:line="240" w:lineRule="auto"/>
        <w:ind w:firstLine="720"/>
        <w:jc w:val="both"/>
        <w:rPr>
          <w:rFonts w:ascii="Times New Roman" w:hAnsi="Times New Roman"/>
          <w:sz w:val="28"/>
          <w:szCs w:val="28"/>
        </w:rPr>
      </w:pPr>
      <w:r>
        <w:rPr>
          <w:rFonts w:ascii="Times New Roman" w:hAnsi="Times New Roman"/>
          <w:sz w:val="28"/>
          <w:szCs w:val="28"/>
        </w:rPr>
        <w:t>2016.gada 6 mēnešos</w:t>
      </w:r>
      <w:r w:rsidR="00F54A6C">
        <w:rPr>
          <w:rFonts w:ascii="Times New Roman" w:hAnsi="Times New Roman"/>
          <w:sz w:val="28"/>
          <w:szCs w:val="28"/>
        </w:rPr>
        <w:t xml:space="preserve"> </w:t>
      </w:r>
      <w:r w:rsidR="009A529B" w:rsidRPr="009A529B">
        <w:rPr>
          <w:rFonts w:ascii="Times New Roman" w:hAnsi="Times New Roman"/>
          <w:sz w:val="28"/>
          <w:szCs w:val="28"/>
        </w:rPr>
        <w:t xml:space="preserve">VP </w:t>
      </w:r>
      <w:proofErr w:type="spellStart"/>
      <w:r w:rsidR="009A529B" w:rsidRPr="009A529B">
        <w:rPr>
          <w:rFonts w:ascii="Times New Roman" w:hAnsi="Times New Roman"/>
          <w:sz w:val="28"/>
          <w:szCs w:val="28"/>
        </w:rPr>
        <w:t>GKrPP</w:t>
      </w:r>
      <w:proofErr w:type="spellEnd"/>
      <w:r w:rsidR="009A529B" w:rsidRPr="009A529B">
        <w:rPr>
          <w:rFonts w:ascii="Times New Roman" w:hAnsi="Times New Roman"/>
          <w:sz w:val="28"/>
          <w:szCs w:val="28"/>
        </w:rPr>
        <w:t xml:space="preserve"> amatpersonas atbalstīja Labklājības ministrijas un nodibinājuma “Centrs </w:t>
      </w:r>
      <w:proofErr w:type="spellStart"/>
      <w:r w:rsidR="009A529B" w:rsidRPr="009A529B">
        <w:rPr>
          <w:rFonts w:ascii="Times New Roman" w:hAnsi="Times New Roman"/>
          <w:sz w:val="28"/>
          <w:szCs w:val="28"/>
        </w:rPr>
        <w:t>Dardedze</w:t>
      </w:r>
      <w:proofErr w:type="spellEnd"/>
      <w:r w:rsidR="009A529B" w:rsidRPr="009A529B">
        <w:rPr>
          <w:rFonts w:ascii="Times New Roman" w:hAnsi="Times New Roman"/>
          <w:sz w:val="28"/>
          <w:szCs w:val="28"/>
        </w:rPr>
        <w:t>” piedāvāto Bērnu mājas modeli kā risinājumu prakses uzlabošanai darbā ar cietušajiem bērniem kriminālprocesā.</w:t>
      </w:r>
    </w:p>
    <w:p w14:paraId="4865101B" w14:textId="13C7EA52"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 xml:space="preserve">Atskaites periodā VP </w:t>
      </w:r>
      <w:proofErr w:type="spellStart"/>
      <w:r w:rsidRPr="009A529B">
        <w:rPr>
          <w:rFonts w:ascii="Times New Roman" w:hAnsi="Times New Roman"/>
          <w:sz w:val="28"/>
          <w:szCs w:val="28"/>
        </w:rPr>
        <w:t>GKrPP</w:t>
      </w:r>
      <w:proofErr w:type="spellEnd"/>
      <w:r w:rsidRPr="009A529B">
        <w:rPr>
          <w:rFonts w:ascii="Times New Roman" w:hAnsi="Times New Roman"/>
          <w:sz w:val="28"/>
          <w:szCs w:val="28"/>
        </w:rPr>
        <w:t xml:space="preserve"> amatpersonas turpināja sadarbību ar nevalstiskajām organizācijām, tai skaitā “Resursu centru sievietēm “Marta”” un biedrību “Patvērums “Drošā māja””, kuras sniedz atbalstu cilvēku tirdzniecībā cietušajām personām.</w:t>
      </w:r>
    </w:p>
    <w:p w14:paraId="6827C156" w14:textId="3BFE3F75" w:rsidR="009A529B" w:rsidRPr="009A529B" w:rsidRDefault="009A529B" w:rsidP="009A529B">
      <w:pPr>
        <w:spacing w:after="0" w:line="240" w:lineRule="auto"/>
        <w:ind w:firstLine="720"/>
        <w:jc w:val="both"/>
        <w:rPr>
          <w:rFonts w:ascii="Times New Roman" w:hAnsi="Times New Roman"/>
          <w:sz w:val="28"/>
          <w:szCs w:val="28"/>
        </w:rPr>
      </w:pPr>
      <w:r w:rsidRPr="009A529B">
        <w:rPr>
          <w:rFonts w:ascii="Times New Roman" w:hAnsi="Times New Roman"/>
          <w:sz w:val="28"/>
          <w:szCs w:val="28"/>
        </w:rPr>
        <w:t>23.03.2016. stājās spēkā likums “Grozījumi Kriminālprocesa likumā”, ar kuru ieviesta Eiropas Parlamenta un Padomes direktīva 2012/29/ES, ar ko nosaka noziegumos cietušo tiesību, atbalsta un aizsardzības minimālos standartus un aizstāj Padomes Pamatlēmumu 2001/220/TI (Cietušo direktīva). Šajā sakarā t</w:t>
      </w:r>
      <w:r w:rsidR="00B2597E">
        <w:rPr>
          <w:rFonts w:ascii="Times New Roman" w:hAnsi="Times New Roman"/>
          <w:sz w:val="28"/>
          <w:szCs w:val="28"/>
        </w:rPr>
        <w:t>ika turpināts darbs pie speciālā</w:t>
      </w:r>
      <w:r w:rsidRPr="009A529B">
        <w:rPr>
          <w:rFonts w:ascii="Times New Roman" w:hAnsi="Times New Roman"/>
          <w:sz w:val="28"/>
          <w:szCs w:val="28"/>
        </w:rPr>
        <w:t xml:space="preserve">s pratināšanas telpas īpaši aizsargājamajiem cietušajiem, t.sk. nepilngadīgajiem VP iecirkņos izveides, tādējādi mazinot šo personu atkārtotas </w:t>
      </w:r>
      <w:proofErr w:type="spellStart"/>
      <w:r w:rsidRPr="009A529B">
        <w:rPr>
          <w:rFonts w:ascii="Times New Roman" w:hAnsi="Times New Roman"/>
          <w:sz w:val="28"/>
          <w:szCs w:val="28"/>
        </w:rPr>
        <w:t>viktimizācijas</w:t>
      </w:r>
      <w:proofErr w:type="spellEnd"/>
      <w:r w:rsidRPr="009A529B">
        <w:rPr>
          <w:rFonts w:ascii="Times New Roman" w:hAnsi="Times New Roman"/>
          <w:sz w:val="28"/>
          <w:szCs w:val="28"/>
        </w:rPr>
        <w:t xml:space="preserve"> riskus, kā arī lai novērstu personas bailes no </w:t>
      </w:r>
      <w:r w:rsidRPr="009A529B">
        <w:rPr>
          <w:rFonts w:ascii="Times New Roman" w:hAnsi="Times New Roman"/>
          <w:sz w:val="28"/>
          <w:szCs w:val="28"/>
        </w:rPr>
        <w:lastRenderedPageBreak/>
        <w:t xml:space="preserve">iespējamas saskarsmes ar pāridarītāju, mazinātu personas uztraukumu un bailes.  </w:t>
      </w:r>
    </w:p>
    <w:p w14:paraId="5830DECD" w14:textId="77777777" w:rsidR="009A529B" w:rsidRPr="009A529B" w:rsidRDefault="009A529B" w:rsidP="009A529B">
      <w:pPr>
        <w:suppressAutoHyphens/>
        <w:spacing w:after="0" w:line="240" w:lineRule="auto"/>
        <w:ind w:firstLine="720"/>
        <w:jc w:val="both"/>
        <w:rPr>
          <w:rFonts w:ascii="Times New Roman" w:eastAsia="SimSun" w:hAnsi="Times New Roman"/>
          <w:kern w:val="1"/>
          <w:sz w:val="28"/>
          <w:szCs w:val="28"/>
          <w:lang w:eastAsia="zh-CN" w:bidi="lo-LA"/>
        </w:rPr>
      </w:pPr>
      <w:r w:rsidRPr="009A529B">
        <w:rPr>
          <w:rFonts w:ascii="Times New Roman" w:eastAsia="SimSun" w:hAnsi="Times New Roman"/>
          <w:iCs/>
          <w:kern w:val="1"/>
          <w:sz w:val="28"/>
          <w:szCs w:val="28"/>
          <w:lang w:eastAsia="zh-CN" w:bidi="hi-IN"/>
        </w:rPr>
        <w:t>Pārskata</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periodā</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sagatavoti</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vairāki</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informatīva</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un</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analītiska</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rakstura</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dokumenti</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par</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noziedzības</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tendencēm</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un</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aktuāliem</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noziedzības</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apkarošanas</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jautājumiem,</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sniegta</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informācija</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starptautisku</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ziņojumu</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sagatavošanai,</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kā</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arī</w:t>
      </w:r>
      <w:r w:rsidRPr="009A529B">
        <w:rPr>
          <w:rFonts w:ascii="Times New Roman" w:eastAsia="Arial" w:hAnsi="Times New Roman"/>
          <w:iCs/>
          <w:kern w:val="1"/>
          <w:sz w:val="28"/>
          <w:szCs w:val="28"/>
          <w:lang w:eastAsia="zh-CN" w:bidi="hi-IN"/>
        </w:rPr>
        <w:t xml:space="preserve"> </w:t>
      </w:r>
      <w:r w:rsidRPr="009A529B">
        <w:rPr>
          <w:rFonts w:ascii="Times New Roman" w:eastAsia="SimSun" w:hAnsi="Times New Roman"/>
          <w:iCs/>
          <w:kern w:val="1"/>
          <w:sz w:val="28"/>
          <w:szCs w:val="28"/>
          <w:lang w:eastAsia="zh-CN" w:bidi="hi-IN"/>
        </w:rPr>
        <w:t>s</w:t>
      </w:r>
      <w:r w:rsidRPr="009A529B">
        <w:rPr>
          <w:rFonts w:ascii="Times New Roman" w:eastAsia="SimSun" w:hAnsi="Times New Roman"/>
          <w:kern w:val="1"/>
          <w:sz w:val="28"/>
          <w:szCs w:val="28"/>
          <w:lang w:eastAsia="zh-CN" w:bidi="lo-LA"/>
        </w:rPr>
        <w:t>niegti</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viedokļi,</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atzinumi,</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priekšlikumi</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dažādiem</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informatīvajiem</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ziņojumiem</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un</w:t>
      </w:r>
      <w:r w:rsidRPr="009A529B">
        <w:rPr>
          <w:rFonts w:ascii="Times New Roman" w:eastAsia="Arial" w:hAnsi="Times New Roman"/>
          <w:kern w:val="1"/>
          <w:sz w:val="28"/>
          <w:szCs w:val="28"/>
          <w:lang w:eastAsia="zh-CN" w:bidi="lo-LA"/>
        </w:rPr>
        <w:t xml:space="preserve"> </w:t>
      </w:r>
      <w:r w:rsidRPr="009A529B">
        <w:rPr>
          <w:rFonts w:ascii="Times New Roman" w:eastAsia="SimSun" w:hAnsi="Times New Roman"/>
          <w:kern w:val="1"/>
          <w:sz w:val="28"/>
          <w:szCs w:val="28"/>
          <w:lang w:eastAsia="zh-CN" w:bidi="lo-LA"/>
        </w:rPr>
        <w:t>pētījumiem:</w:t>
      </w:r>
    </w:p>
    <w:p w14:paraId="65E04127" w14:textId="77777777" w:rsidR="009A529B" w:rsidRPr="009A529B" w:rsidRDefault="009A529B" w:rsidP="009A529B">
      <w:pPr>
        <w:widowControl w:val="0"/>
        <w:numPr>
          <w:ilvl w:val="0"/>
          <w:numId w:val="6"/>
        </w:numPr>
        <w:suppressAutoHyphens/>
        <w:spacing w:after="0" w:line="240" w:lineRule="auto"/>
        <w:jc w:val="both"/>
        <w:rPr>
          <w:rFonts w:ascii="Times New Roman" w:eastAsia="SimSun" w:hAnsi="Times New Roman"/>
          <w:kern w:val="1"/>
          <w:sz w:val="28"/>
          <w:szCs w:val="28"/>
          <w:lang w:eastAsia="zh-CN" w:bidi="lo-LA"/>
        </w:rPr>
      </w:pPr>
      <w:r w:rsidRPr="009A529B">
        <w:rPr>
          <w:rFonts w:ascii="Times New Roman" w:eastAsia="SimSun" w:hAnsi="Times New Roman"/>
          <w:kern w:val="1"/>
          <w:sz w:val="28"/>
          <w:szCs w:val="28"/>
          <w:lang w:eastAsia="zh-CN" w:bidi="lo-LA"/>
        </w:rPr>
        <w:t xml:space="preserve">Izvērtēts informatīvā ziņojuma “Bērnu noziedzības novēršanas un bērnu aizsardzības pret noziedzīgu nodarījumu pamatnostādņu 2013.–2019.gadam īstenošanas </w:t>
      </w:r>
      <w:proofErr w:type="spellStart"/>
      <w:r w:rsidRPr="009A529B">
        <w:rPr>
          <w:rFonts w:ascii="Times New Roman" w:eastAsia="SimSun" w:hAnsi="Times New Roman"/>
          <w:kern w:val="1"/>
          <w:sz w:val="28"/>
          <w:szCs w:val="28"/>
          <w:lang w:eastAsia="zh-CN" w:bidi="lo-LA"/>
        </w:rPr>
        <w:t>vidusposma</w:t>
      </w:r>
      <w:proofErr w:type="spellEnd"/>
      <w:r w:rsidRPr="009A529B">
        <w:rPr>
          <w:rFonts w:ascii="Times New Roman" w:eastAsia="SimSun" w:hAnsi="Times New Roman"/>
          <w:kern w:val="1"/>
          <w:sz w:val="28"/>
          <w:szCs w:val="28"/>
          <w:lang w:eastAsia="zh-CN" w:bidi="lo-LA"/>
        </w:rPr>
        <w:t xml:space="preserve"> (2013.-2015.gadā) novērtējums” projekts;</w:t>
      </w:r>
    </w:p>
    <w:p w14:paraId="67305779" w14:textId="77777777" w:rsidR="009A529B" w:rsidRPr="009A529B" w:rsidRDefault="009A529B" w:rsidP="009A529B">
      <w:pPr>
        <w:widowControl w:val="0"/>
        <w:numPr>
          <w:ilvl w:val="0"/>
          <w:numId w:val="6"/>
        </w:numPr>
        <w:suppressAutoHyphens/>
        <w:spacing w:after="0" w:line="240" w:lineRule="auto"/>
        <w:jc w:val="both"/>
        <w:rPr>
          <w:rFonts w:ascii="Times New Roman" w:eastAsia="SimSun" w:hAnsi="Times New Roman"/>
          <w:kern w:val="1"/>
          <w:sz w:val="28"/>
          <w:szCs w:val="28"/>
          <w:lang w:eastAsia="zh-CN" w:bidi="lo-LA"/>
        </w:rPr>
      </w:pPr>
      <w:r w:rsidRPr="009A529B">
        <w:rPr>
          <w:rFonts w:ascii="Times New Roman" w:eastAsia="Lucida Sans Unicode" w:hAnsi="Times New Roman"/>
          <w:kern w:val="3"/>
          <w:sz w:val="28"/>
          <w:szCs w:val="28"/>
        </w:rPr>
        <w:t>sagatavota informācija uz Eiropola NB EMPACT THB anketā iekļautajiem jautājumiem par bērnu iesaisti cilvēku tirdzniecībā;</w:t>
      </w:r>
    </w:p>
    <w:p w14:paraId="4498A2C9" w14:textId="77777777" w:rsidR="009A529B" w:rsidRPr="009A529B" w:rsidRDefault="009A529B" w:rsidP="009A529B">
      <w:pPr>
        <w:widowControl w:val="0"/>
        <w:numPr>
          <w:ilvl w:val="0"/>
          <w:numId w:val="6"/>
        </w:numPr>
        <w:suppressAutoHyphens/>
        <w:spacing w:after="0" w:line="240" w:lineRule="auto"/>
        <w:jc w:val="both"/>
        <w:rPr>
          <w:rFonts w:ascii="Times New Roman" w:eastAsia="SimSun" w:hAnsi="Times New Roman"/>
          <w:kern w:val="1"/>
          <w:sz w:val="28"/>
          <w:szCs w:val="28"/>
          <w:lang w:eastAsia="zh-CN" w:bidi="lo-LA"/>
        </w:rPr>
      </w:pPr>
      <w:r w:rsidRPr="009A529B">
        <w:rPr>
          <w:rFonts w:ascii="Times New Roman" w:eastAsia="Lucida Sans Unicode" w:hAnsi="Times New Roman"/>
          <w:kern w:val="3"/>
          <w:sz w:val="28"/>
          <w:szCs w:val="28"/>
        </w:rPr>
        <w:t>sniegta informācija IeM saistībā ar Latvijas viedokļa sagatavošanu par saņemtajām rekomendācijām ANO Bērnu tiesību komitejas 71.sesijā.</w:t>
      </w:r>
    </w:p>
    <w:p w14:paraId="2EA9CD17" w14:textId="77777777" w:rsidR="009A529B" w:rsidRPr="009A529B" w:rsidRDefault="009A529B" w:rsidP="009A529B">
      <w:pPr>
        <w:suppressAutoHyphens/>
        <w:spacing w:after="0" w:line="240" w:lineRule="auto"/>
        <w:ind w:firstLine="360"/>
        <w:jc w:val="both"/>
        <w:rPr>
          <w:rFonts w:ascii="Times New Roman" w:eastAsia="SimSun" w:hAnsi="Times New Roman"/>
          <w:kern w:val="1"/>
          <w:sz w:val="28"/>
          <w:szCs w:val="28"/>
          <w:lang w:eastAsia="zh-CN" w:bidi="hi-IN"/>
        </w:rPr>
      </w:pPr>
      <w:r w:rsidRPr="009A529B">
        <w:rPr>
          <w:rFonts w:ascii="Times New Roman" w:eastAsia="SimSun" w:hAnsi="Times New Roman"/>
          <w:kern w:val="1"/>
          <w:sz w:val="28"/>
          <w:szCs w:val="28"/>
          <w:lang w:eastAsia="zh-CN" w:bidi="hi-IN"/>
        </w:rPr>
        <w:t xml:space="preserve">Atskaites periodā VP </w:t>
      </w:r>
      <w:proofErr w:type="spellStart"/>
      <w:r w:rsidRPr="009A529B">
        <w:rPr>
          <w:rFonts w:ascii="Times New Roman" w:eastAsia="SimSun" w:hAnsi="Times New Roman"/>
          <w:kern w:val="1"/>
          <w:sz w:val="28"/>
          <w:szCs w:val="28"/>
          <w:lang w:eastAsia="zh-CN" w:bidi="hi-IN"/>
        </w:rPr>
        <w:t>GKrPP</w:t>
      </w:r>
      <w:proofErr w:type="spellEnd"/>
      <w:r w:rsidRPr="009A529B">
        <w:rPr>
          <w:rFonts w:ascii="Times New Roman" w:eastAsia="SimSun" w:hAnsi="Times New Roman"/>
          <w:kern w:val="1"/>
          <w:sz w:val="28"/>
          <w:szCs w:val="28"/>
          <w:lang w:eastAsia="zh-CN" w:bidi="hi-IN"/>
        </w:rPr>
        <w:t xml:space="preserve"> amatpersonas piedalījās gan ekspertu sanāksmē, gan nacionālā un starptautiska līmeņa mācībās saistībā ar noziedzīgu nodarījumu pret bērnu tikumību un dzimumneaizskaramību novēršanu un apkarošanu:</w:t>
      </w:r>
    </w:p>
    <w:p w14:paraId="432DBD8D" w14:textId="77777777" w:rsidR="009A529B" w:rsidRPr="009A529B" w:rsidRDefault="009A529B" w:rsidP="009A529B">
      <w:pPr>
        <w:widowControl w:val="0"/>
        <w:numPr>
          <w:ilvl w:val="0"/>
          <w:numId w:val="6"/>
        </w:numPr>
        <w:suppressAutoHyphens/>
        <w:spacing w:after="0" w:line="240" w:lineRule="auto"/>
        <w:jc w:val="both"/>
        <w:rPr>
          <w:rFonts w:ascii="Times New Roman" w:eastAsia="SimSun" w:hAnsi="Times New Roman"/>
          <w:kern w:val="1"/>
          <w:sz w:val="28"/>
          <w:szCs w:val="28"/>
          <w:lang w:eastAsia="zh-CN" w:bidi="hi-IN"/>
        </w:rPr>
      </w:pPr>
      <w:r w:rsidRPr="009A529B">
        <w:rPr>
          <w:rFonts w:ascii="Times New Roman" w:eastAsia="SimSun" w:hAnsi="Times New Roman"/>
          <w:kern w:val="1"/>
          <w:sz w:val="28"/>
          <w:szCs w:val="28"/>
          <w:lang w:eastAsia="zh-CN" w:bidi="hi-IN"/>
        </w:rPr>
        <w:t>dalība Eiropola organizētajā ikgadēja sanāksmē “Eiropola ikgadējais ekspertu seminārs par bērnu seksuālo ekspluatāciju” Hāgā, Nīderlandē;</w:t>
      </w:r>
    </w:p>
    <w:p w14:paraId="4CCDAE07" w14:textId="77777777" w:rsidR="009A529B" w:rsidRPr="009A529B" w:rsidRDefault="009A529B" w:rsidP="009A529B">
      <w:pPr>
        <w:widowControl w:val="0"/>
        <w:numPr>
          <w:ilvl w:val="0"/>
          <w:numId w:val="5"/>
        </w:numPr>
        <w:suppressAutoHyphens/>
        <w:spacing w:after="0" w:line="240" w:lineRule="auto"/>
        <w:jc w:val="both"/>
        <w:rPr>
          <w:rFonts w:ascii="Times New Roman" w:eastAsia="SimSun" w:hAnsi="Times New Roman"/>
          <w:kern w:val="1"/>
          <w:sz w:val="28"/>
          <w:szCs w:val="28"/>
          <w:lang w:eastAsia="zh-CN" w:bidi="hi-IN"/>
        </w:rPr>
      </w:pPr>
      <w:r w:rsidRPr="009A529B">
        <w:rPr>
          <w:rFonts w:ascii="Times New Roman" w:eastAsia="SimSun" w:hAnsi="Times New Roman"/>
          <w:kern w:val="1"/>
          <w:sz w:val="28"/>
          <w:szCs w:val="28"/>
          <w:lang w:eastAsia="zh-CN" w:bidi="hi-IN"/>
        </w:rPr>
        <w:t>dalība Valsts policijas koledžas (VPK) Profesionālās pilnveides nodaļas organizētajās mācībās par tēmu “Bērnu tiesību aizsardzība 2”;</w:t>
      </w:r>
    </w:p>
    <w:p w14:paraId="37AF107D" w14:textId="23FF9C55" w:rsidR="009A529B" w:rsidRPr="003A0878" w:rsidRDefault="009A529B" w:rsidP="003A0878">
      <w:pPr>
        <w:widowControl w:val="0"/>
        <w:numPr>
          <w:ilvl w:val="0"/>
          <w:numId w:val="5"/>
        </w:numPr>
        <w:spacing w:after="200" w:line="276" w:lineRule="auto"/>
        <w:jc w:val="both"/>
        <w:rPr>
          <w:rFonts w:ascii="Times New Roman" w:eastAsia="SimSun" w:hAnsi="Times New Roman"/>
          <w:kern w:val="1"/>
          <w:sz w:val="28"/>
          <w:szCs w:val="28"/>
          <w:lang w:eastAsia="zh-CN" w:bidi="hi-IN"/>
        </w:rPr>
      </w:pPr>
      <w:r w:rsidRPr="009A529B">
        <w:rPr>
          <w:rFonts w:ascii="Times New Roman" w:eastAsia="SimSun" w:hAnsi="Times New Roman"/>
          <w:kern w:val="1"/>
          <w:sz w:val="28"/>
          <w:szCs w:val="28"/>
          <w:lang w:eastAsia="zh-CN" w:bidi="hi-IN"/>
        </w:rPr>
        <w:t>dalība CEPOL kursā 15/2016 “Bērnu seksuālas izmantošanas Internetā apkarošana” Brigē, Beļģijā.</w:t>
      </w:r>
    </w:p>
    <w:p w14:paraId="52186E77" w14:textId="77777777" w:rsidR="009A529B" w:rsidRDefault="009A529B" w:rsidP="00960533">
      <w:pPr>
        <w:pStyle w:val="Sarakstarindkopa"/>
        <w:spacing w:after="0" w:line="240" w:lineRule="auto"/>
        <w:ind w:left="0"/>
        <w:jc w:val="both"/>
        <w:rPr>
          <w:rFonts w:ascii="Times New Roman" w:hAnsi="Times New Roman" w:cs="Times New Roman"/>
          <w:sz w:val="28"/>
          <w:szCs w:val="28"/>
        </w:rPr>
      </w:pPr>
    </w:p>
    <w:p w14:paraId="23481F4C" w14:textId="77777777" w:rsidR="00D70FDA" w:rsidRPr="000B5261" w:rsidRDefault="003D65F9" w:rsidP="00960533">
      <w:pPr>
        <w:pStyle w:val="Virsraksts1"/>
        <w:spacing w:before="0" w:after="0"/>
        <w:rPr>
          <w:rFonts w:ascii="Times New Roman" w:hAnsi="Times New Roman" w:cs="Times New Roman"/>
          <w:b/>
          <w:color w:val="auto"/>
        </w:rPr>
      </w:pPr>
      <w:bookmarkStart w:id="25" w:name="_Toc443477345"/>
      <w:r w:rsidRPr="000B5261">
        <w:rPr>
          <w:rFonts w:ascii="Times New Roman" w:hAnsi="Times New Roman" w:cs="Times New Roman"/>
          <w:b/>
          <w:color w:val="auto"/>
        </w:rPr>
        <w:t xml:space="preserve">III </w:t>
      </w:r>
      <w:r w:rsidR="00D70FDA" w:rsidRPr="000B5261">
        <w:rPr>
          <w:rFonts w:ascii="Times New Roman" w:hAnsi="Times New Roman" w:cs="Times New Roman"/>
          <w:b/>
          <w:color w:val="auto"/>
        </w:rPr>
        <w:t>Citi pārkāpumi, kurus izdarījuši nepilngadīgie un pārkāpumi, kuru rezultātā cietušie ir nepilngadīgie</w:t>
      </w:r>
      <w:bookmarkEnd w:id="25"/>
    </w:p>
    <w:p w14:paraId="20E55B70"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19F18D57" w14:textId="77777777" w:rsidR="00D70FDA" w:rsidRDefault="0048622A" w:rsidP="00960533">
      <w:pPr>
        <w:pStyle w:val="Sarakstarindkopa"/>
        <w:spacing w:after="0" w:line="240" w:lineRule="auto"/>
        <w:ind w:left="0" w:firstLine="720"/>
        <w:jc w:val="both"/>
        <w:rPr>
          <w:rFonts w:ascii="Times New Roman" w:hAnsi="Times New Roman" w:cs="Times New Roman"/>
          <w:sz w:val="28"/>
          <w:szCs w:val="28"/>
        </w:rPr>
      </w:pPr>
      <w:r w:rsidRPr="0048622A">
        <w:rPr>
          <w:rFonts w:ascii="Times New Roman" w:eastAsia="Times New Roman" w:hAnsi="Times New Roman" w:cs="Times New Roman"/>
          <w:color w:val="000000"/>
          <w:sz w:val="28"/>
          <w:szCs w:val="28"/>
          <w:lang w:eastAsia="ar-SA"/>
        </w:rPr>
        <w:t>Ievērojot ilggadējas pārskatu par nepilngadīgo noziedzības stāvokli un cietušajiem bērniem iestrādes, kā arī ņemot vērā to, ka “Bērnu noziedzības novēršanas un bērnu aizsardzības pret noziedzīgu nodarījumu pamatnostādnes 2013.-2019.gadam” sadaļā „Situācijas raksturojums un identificētās problēmas” ir iekļautas tādas situāciju raksturojošas pozīcijas, kā nepilngadīgo citu izdarīto likumpārkāpumu skaita izmaiņas tendences un bērnu aizsardzība ceļu satiksmes drošības jomā, zemāk apskatāma atbilstoša papildus statistika:</w:t>
      </w:r>
    </w:p>
    <w:p w14:paraId="62C7F82D" w14:textId="77777777" w:rsidR="005944A1" w:rsidRDefault="005944A1" w:rsidP="00960533">
      <w:pPr>
        <w:pStyle w:val="Sarakstarindkopa"/>
        <w:spacing w:after="0" w:line="240" w:lineRule="auto"/>
        <w:ind w:left="0"/>
        <w:jc w:val="both"/>
        <w:rPr>
          <w:rFonts w:ascii="Times New Roman" w:hAnsi="Times New Roman" w:cs="Times New Roman"/>
          <w:sz w:val="28"/>
          <w:szCs w:val="28"/>
        </w:rPr>
      </w:pPr>
    </w:p>
    <w:p w14:paraId="2C88D1AE" w14:textId="77777777" w:rsidR="00D70FDA" w:rsidRPr="000B5261" w:rsidRDefault="00D70FDA" w:rsidP="00960533">
      <w:pPr>
        <w:pStyle w:val="Virsraksts2"/>
        <w:spacing w:before="0" w:after="0"/>
        <w:rPr>
          <w:rStyle w:val="Izsmalcintsizclums"/>
          <w:rFonts w:ascii="Times New Roman" w:hAnsi="Times New Roman" w:cs="Times New Roman"/>
          <w:b/>
          <w:i w:val="0"/>
        </w:rPr>
      </w:pPr>
      <w:bookmarkStart w:id="26" w:name="_Toc443477346"/>
      <w:r w:rsidRPr="000B5261">
        <w:rPr>
          <w:rStyle w:val="Izsmalcintsizclums"/>
          <w:rFonts w:ascii="Times New Roman" w:hAnsi="Times New Roman" w:cs="Times New Roman"/>
          <w:b/>
          <w:i w:val="0"/>
          <w:color w:val="auto"/>
        </w:rPr>
        <w:t>1.</w:t>
      </w:r>
      <w:r w:rsidRPr="000B5261">
        <w:rPr>
          <w:rStyle w:val="Izsmalcintsizclums"/>
          <w:rFonts w:ascii="Times New Roman" w:hAnsi="Times New Roman" w:cs="Times New Roman"/>
          <w:b/>
          <w:i w:val="0"/>
          <w:color w:val="auto"/>
        </w:rPr>
        <w:tab/>
        <w:t>Administratīvo pārkāpumu tendences un dinamika.</w:t>
      </w:r>
      <w:bookmarkEnd w:id="26"/>
    </w:p>
    <w:p w14:paraId="17E0D94E" w14:textId="77777777" w:rsidR="00D70FDA" w:rsidRDefault="00D70FDA" w:rsidP="00960533">
      <w:pPr>
        <w:pStyle w:val="Sarakstarindkopa"/>
        <w:spacing w:after="0" w:line="240" w:lineRule="auto"/>
        <w:ind w:left="0"/>
        <w:jc w:val="both"/>
        <w:rPr>
          <w:rFonts w:ascii="Times New Roman" w:hAnsi="Times New Roman" w:cs="Times New Roman"/>
          <w:sz w:val="28"/>
          <w:szCs w:val="28"/>
        </w:rPr>
      </w:pPr>
    </w:p>
    <w:p w14:paraId="27FD37B1" w14:textId="49A51930" w:rsidR="0048622A" w:rsidRPr="0048622A"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201</w:t>
      </w:r>
      <w:r w:rsidR="00B6564A">
        <w:rPr>
          <w:rFonts w:ascii="Times New Roman" w:eastAsia="Times New Roman" w:hAnsi="Times New Roman" w:cs="Times New Roman"/>
          <w:color w:val="000000"/>
          <w:sz w:val="28"/>
          <w:szCs w:val="28"/>
          <w:lang w:eastAsia="ar-SA"/>
        </w:rPr>
        <w:t>6.gada 6</w:t>
      </w:r>
      <w:r w:rsidR="007540C1">
        <w:rPr>
          <w:rFonts w:ascii="Times New Roman" w:eastAsia="Times New Roman" w:hAnsi="Times New Roman" w:cs="Times New Roman"/>
          <w:color w:val="000000"/>
          <w:sz w:val="28"/>
          <w:szCs w:val="28"/>
          <w:lang w:eastAsia="ar-SA"/>
        </w:rPr>
        <w:t xml:space="preserve"> mēnešos valstī kopumā</w:t>
      </w:r>
      <w:r w:rsidR="00706345">
        <w:rPr>
          <w:rFonts w:ascii="Times New Roman" w:eastAsia="Times New Roman" w:hAnsi="Times New Roman" w:cs="Times New Roman"/>
          <w:color w:val="000000"/>
          <w:sz w:val="28"/>
          <w:szCs w:val="28"/>
          <w:lang w:eastAsia="ar-SA"/>
        </w:rPr>
        <w:t xml:space="preserve"> </w:t>
      </w:r>
      <w:r w:rsidR="007540C1">
        <w:rPr>
          <w:rFonts w:ascii="Times New Roman" w:eastAsia="Times New Roman" w:hAnsi="Times New Roman" w:cs="Times New Roman"/>
          <w:color w:val="000000"/>
          <w:sz w:val="28"/>
          <w:szCs w:val="28"/>
          <w:lang w:eastAsia="ar-SA"/>
        </w:rPr>
        <w:t>2 9</w:t>
      </w:r>
      <w:r w:rsidR="00706345">
        <w:rPr>
          <w:rFonts w:ascii="Times New Roman" w:eastAsia="Times New Roman" w:hAnsi="Times New Roman" w:cs="Times New Roman"/>
          <w:color w:val="000000"/>
          <w:sz w:val="28"/>
          <w:szCs w:val="28"/>
          <w:lang w:eastAsia="ar-SA"/>
        </w:rPr>
        <w:t>08</w:t>
      </w:r>
      <w:r w:rsidR="00706345">
        <w:rPr>
          <w:rFonts w:ascii="Times New Roman" w:eastAsia="Times New Roman" w:hAnsi="Times New Roman" w:cs="Times New Roman"/>
          <w:color w:val="FF0000"/>
          <w:sz w:val="28"/>
          <w:szCs w:val="28"/>
          <w:lang w:eastAsia="ar-SA"/>
        </w:rPr>
        <w:t xml:space="preserve"> </w:t>
      </w:r>
      <w:r w:rsidR="00706345" w:rsidRPr="00706345">
        <w:rPr>
          <w:rFonts w:ascii="Times New Roman" w:eastAsia="Times New Roman" w:hAnsi="Times New Roman" w:cs="Times New Roman"/>
          <w:sz w:val="28"/>
          <w:szCs w:val="28"/>
          <w:lang w:eastAsia="ar-SA"/>
        </w:rPr>
        <w:t>(- 224</w:t>
      </w:r>
      <w:r w:rsidRPr="00706345">
        <w:rPr>
          <w:rFonts w:ascii="Times New Roman" w:eastAsia="Times New Roman" w:hAnsi="Times New Roman" w:cs="Times New Roman"/>
          <w:sz w:val="28"/>
          <w:szCs w:val="28"/>
          <w:lang w:eastAsia="ar-SA"/>
        </w:rPr>
        <w:t xml:space="preserve">) </w:t>
      </w:r>
      <w:r w:rsidR="00706345">
        <w:rPr>
          <w:rFonts w:ascii="Times New Roman" w:eastAsia="Times New Roman" w:hAnsi="Times New Roman" w:cs="Times New Roman"/>
          <w:color w:val="000000"/>
          <w:sz w:val="28"/>
          <w:szCs w:val="28"/>
          <w:lang w:eastAsia="ar-SA"/>
        </w:rPr>
        <w:t>sastādīto administratīvo pārkāpumu protokolu skaits</w:t>
      </w:r>
      <w:r w:rsidR="006C16C5">
        <w:rPr>
          <w:rFonts w:ascii="Times New Roman" w:eastAsia="Times New Roman" w:hAnsi="Times New Roman" w:cs="Times New Roman"/>
          <w:color w:val="000000"/>
          <w:sz w:val="28"/>
          <w:szCs w:val="28"/>
          <w:lang w:eastAsia="ar-SA"/>
        </w:rPr>
        <w:t xml:space="preserve"> </w:t>
      </w:r>
      <w:r w:rsidR="00D47A54">
        <w:rPr>
          <w:rFonts w:ascii="Times New Roman" w:eastAsia="Times New Roman" w:hAnsi="Times New Roman" w:cs="Times New Roman"/>
          <w:color w:val="000000"/>
          <w:sz w:val="28"/>
          <w:szCs w:val="28"/>
          <w:lang w:eastAsia="ar-SA"/>
        </w:rPr>
        <w:t>nepilngadīgām personām vecumā no 14 līdz 18 gadiem</w:t>
      </w:r>
      <w:r w:rsidRPr="0048622A">
        <w:rPr>
          <w:rFonts w:ascii="Times New Roman" w:eastAsia="Times New Roman" w:hAnsi="Times New Roman" w:cs="Times New Roman"/>
          <w:color w:val="000000"/>
          <w:sz w:val="28"/>
          <w:szCs w:val="28"/>
          <w:lang w:eastAsia="ar-SA"/>
        </w:rPr>
        <w:t>:</w:t>
      </w:r>
    </w:p>
    <w:p w14:paraId="384E372D" w14:textId="77777777" w:rsidR="0048622A" w:rsidRPr="0048622A" w:rsidRDefault="0048622A" w:rsidP="00960533">
      <w:pPr>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8505" w:type="dxa"/>
        <w:tblInd w:w="-5" w:type="dxa"/>
        <w:tblLayout w:type="fixed"/>
        <w:tblLook w:val="0000" w:firstRow="0" w:lastRow="0" w:firstColumn="0" w:lastColumn="0" w:noHBand="0" w:noVBand="0"/>
      </w:tblPr>
      <w:tblGrid>
        <w:gridCol w:w="5245"/>
        <w:gridCol w:w="1276"/>
        <w:gridCol w:w="1276"/>
        <w:gridCol w:w="708"/>
      </w:tblGrid>
      <w:tr w:rsidR="0048622A" w:rsidRPr="0048622A" w14:paraId="07E461F9" w14:textId="77777777" w:rsidTr="00D62038">
        <w:trPr>
          <w:trHeight w:val="580"/>
        </w:trPr>
        <w:tc>
          <w:tcPr>
            <w:tcW w:w="5245" w:type="dxa"/>
            <w:vMerge w:val="restart"/>
            <w:tcBorders>
              <w:top w:val="single" w:sz="4" w:space="0" w:color="000000"/>
              <w:left w:val="single" w:sz="4" w:space="0" w:color="000000"/>
              <w:bottom w:val="single" w:sz="4" w:space="0" w:color="000000"/>
            </w:tcBorders>
            <w:shd w:val="clear" w:color="auto" w:fill="BFBFBF"/>
          </w:tcPr>
          <w:p w14:paraId="2BA783D4" w14:textId="77777777" w:rsidR="0048622A" w:rsidRPr="0048622A" w:rsidRDefault="0048622A" w:rsidP="00960533">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552" w:type="dxa"/>
            <w:gridSpan w:val="2"/>
            <w:tcBorders>
              <w:top w:val="single" w:sz="4" w:space="0" w:color="000000"/>
              <w:left w:val="single" w:sz="4" w:space="0" w:color="000000"/>
              <w:bottom w:val="single" w:sz="4" w:space="0" w:color="000000"/>
            </w:tcBorders>
            <w:shd w:val="clear" w:color="auto" w:fill="BFBFBF"/>
          </w:tcPr>
          <w:p w14:paraId="5479249F" w14:textId="77777777" w:rsidR="0048622A" w:rsidRPr="0048622A" w:rsidRDefault="0048622A" w:rsidP="00D62038">
            <w:pPr>
              <w:suppressAutoHyphens/>
              <w:spacing w:after="0" w:line="240" w:lineRule="auto"/>
              <w:ind w:right="-108" w:hanging="250"/>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administratīvo pārkāpumu protokolu skaits</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467EC1FA"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14:paraId="3FEAD10F" w14:textId="77777777" w:rsidTr="00D62038">
        <w:trPr>
          <w:trHeight w:val="290"/>
        </w:trPr>
        <w:tc>
          <w:tcPr>
            <w:tcW w:w="5245" w:type="dxa"/>
            <w:vMerge/>
            <w:tcBorders>
              <w:top w:val="single" w:sz="4" w:space="0" w:color="000000"/>
              <w:left w:val="single" w:sz="4" w:space="0" w:color="000000"/>
              <w:bottom w:val="single" w:sz="4" w:space="0" w:color="000000"/>
            </w:tcBorders>
            <w:shd w:val="clear" w:color="auto" w:fill="BFBFBF"/>
          </w:tcPr>
          <w:p w14:paraId="5F8F523D"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1852E4A0" w14:textId="66AB1A20" w:rsidR="0048622A" w:rsidRPr="0048622A" w:rsidRDefault="00B6564A"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2015.gada 6 mēnešos</w:t>
            </w:r>
          </w:p>
        </w:tc>
        <w:tc>
          <w:tcPr>
            <w:tcW w:w="1276" w:type="dxa"/>
            <w:tcBorders>
              <w:top w:val="single" w:sz="4" w:space="0" w:color="000000"/>
              <w:left w:val="single" w:sz="4" w:space="0" w:color="000000"/>
              <w:bottom w:val="single" w:sz="4" w:space="0" w:color="000000"/>
            </w:tcBorders>
            <w:shd w:val="clear" w:color="auto" w:fill="BFBFBF"/>
          </w:tcPr>
          <w:p w14:paraId="3F198845" w14:textId="3DB59CC0" w:rsidR="0048622A" w:rsidRPr="0048622A" w:rsidRDefault="00B6564A"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2016.gada 6 mēnešos</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518D971B" w14:textId="77777777"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75797331" w14:textId="77777777" w:rsidTr="00D62038">
        <w:trPr>
          <w:trHeight w:val="555"/>
        </w:trPr>
        <w:tc>
          <w:tcPr>
            <w:tcW w:w="5245" w:type="dxa"/>
            <w:tcBorders>
              <w:top w:val="single" w:sz="4" w:space="0" w:color="000000"/>
              <w:left w:val="single" w:sz="4" w:space="0" w:color="000000"/>
              <w:bottom w:val="single" w:sz="4" w:space="0" w:color="000000"/>
            </w:tcBorders>
            <w:shd w:val="clear" w:color="auto" w:fill="auto"/>
          </w:tcPr>
          <w:p w14:paraId="2E62F5A8"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276" w:type="dxa"/>
            <w:tcBorders>
              <w:top w:val="single" w:sz="4" w:space="0" w:color="000000"/>
              <w:left w:val="single" w:sz="4" w:space="0" w:color="000000"/>
              <w:bottom w:val="single" w:sz="4" w:space="0" w:color="auto"/>
            </w:tcBorders>
            <w:shd w:val="clear" w:color="auto" w:fill="auto"/>
            <w:vAlign w:val="center"/>
          </w:tcPr>
          <w:p w14:paraId="2576F344" w14:textId="649E98C5" w:rsidR="0048622A" w:rsidRPr="0048622A" w:rsidRDefault="005331C4"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3132</w:t>
            </w:r>
          </w:p>
        </w:tc>
        <w:tc>
          <w:tcPr>
            <w:tcW w:w="1276" w:type="dxa"/>
            <w:tcBorders>
              <w:top w:val="single" w:sz="4" w:space="0" w:color="000000"/>
              <w:left w:val="single" w:sz="4" w:space="0" w:color="000000"/>
              <w:bottom w:val="single" w:sz="4" w:space="0" w:color="auto"/>
            </w:tcBorders>
            <w:shd w:val="clear" w:color="auto" w:fill="auto"/>
            <w:vAlign w:val="center"/>
          </w:tcPr>
          <w:p w14:paraId="5F5F4B3F" w14:textId="0BA16BC2" w:rsidR="0048622A" w:rsidRPr="0048622A" w:rsidRDefault="00EE4F6F"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2908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9E08" w14:textId="65587963" w:rsidR="0048622A" w:rsidRPr="0048622A" w:rsidRDefault="00FB4209" w:rsidP="0048622A">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-224</w:t>
            </w:r>
          </w:p>
        </w:tc>
      </w:tr>
      <w:tr w:rsidR="00960533" w:rsidRPr="0048622A" w14:paraId="7E470544" w14:textId="77777777" w:rsidTr="00D62038">
        <w:trPr>
          <w:trHeight w:val="555"/>
        </w:trPr>
        <w:tc>
          <w:tcPr>
            <w:tcW w:w="5245" w:type="dxa"/>
            <w:tcBorders>
              <w:top w:val="single" w:sz="4" w:space="0" w:color="000000"/>
              <w:left w:val="single" w:sz="4" w:space="0" w:color="000000"/>
              <w:bottom w:val="single" w:sz="4" w:space="0" w:color="000000"/>
            </w:tcBorders>
            <w:shd w:val="clear" w:color="auto" w:fill="auto"/>
          </w:tcPr>
          <w:p w14:paraId="4F451A4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4.d. - par smēķēšanu, ja to izdarījis nepilngadīgais</w:t>
            </w:r>
          </w:p>
        </w:tc>
        <w:tc>
          <w:tcPr>
            <w:tcW w:w="1276" w:type="dxa"/>
            <w:tcBorders>
              <w:top w:val="single" w:sz="4" w:space="0" w:color="000000"/>
              <w:left w:val="single" w:sz="4" w:space="0" w:color="000000"/>
              <w:bottom w:val="single" w:sz="4" w:space="0" w:color="auto"/>
            </w:tcBorders>
            <w:shd w:val="clear" w:color="auto" w:fill="auto"/>
            <w:vAlign w:val="center"/>
          </w:tcPr>
          <w:p w14:paraId="290E232F" w14:textId="3357A6B1" w:rsidR="00960533" w:rsidRPr="0048622A" w:rsidRDefault="005331C4" w:rsidP="00960533">
            <w:pPr>
              <w:suppressAutoHyphens/>
              <w:spacing w:after="0" w:line="240" w:lineRule="auto"/>
              <w:jc w:val="center"/>
              <w:rPr>
                <w:rFonts w:ascii="Times New Roman" w:eastAsia="Times New Roman" w:hAnsi="Times New Roman" w:cs="Times New Roman"/>
                <w:sz w:val="24"/>
                <w:szCs w:val="24"/>
                <w:lang w:eastAsia="ar-SA"/>
              </w:rPr>
            </w:pPr>
            <w:r w:rsidRPr="005331C4">
              <w:rPr>
                <w:rFonts w:ascii="Times New Roman" w:eastAsia="Times New Roman" w:hAnsi="Times New Roman" w:cs="Times New Roman"/>
                <w:sz w:val="24"/>
                <w:szCs w:val="24"/>
                <w:lang w:eastAsia="ar-SA"/>
              </w:rPr>
              <w:t>1123</w:t>
            </w:r>
          </w:p>
        </w:tc>
        <w:tc>
          <w:tcPr>
            <w:tcW w:w="1276" w:type="dxa"/>
            <w:tcBorders>
              <w:top w:val="single" w:sz="4" w:space="0" w:color="000000"/>
              <w:left w:val="single" w:sz="4" w:space="0" w:color="000000"/>
              <w:bottom w:val="single" w:sz="4" w:space="0" w:color="auto"/>
            </w:tcBorders>
            <w:shd w:val="clear" w:color="auto" w:fill="auto"/>
            <w:vAlign w:val="center"/>
          </w:tcPr>
          <w:p w14:paraId="1E68928D" w14:textId="4AAF9DFC" w:rsidR="00960533" w:rsidRPr="0048622A" w:rsidRDefault="00EE4F6F"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1041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E1D9" w14:textId="0E35BBA9"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-82</w:t>
            </w:r>
          </w:p>
        </w:tc>
      </w:tr>
      <w:tr w:rsidR="00960533" w:rsidRPr="0048622A" w14:paraId="6C470E6A" w14:textId="77777777" w:rsidTr="00D62038">
        <w:trPr>
          <w:trHeight w:val="555"/>
        </w:trPr>
        <w:tc>
          <w:tcPr>
            <w:tcW w:w="5245" w:type="dxa"/>
            <w:tcBorders>
              <w:top w:val="single" w:sz="4" w:space="0" w:color="000000"/>
              <w:left w:val="single" w:sz="4" w:space="0" w:color="000000"/>
              <w:bottom w:val="single" w:sz="4" w:space="0" w:color="000000"/>
            </w:tcBorders>
            <w:shd w:val="clear" w:color="auto" w:fill="auto"/>
          </w:tcPr>
          <w:p w14:paraId="05A1EDD4"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276" w:type="dxa"/>
            <w:tcBorders>
              <w:top w:val="single" w:sz="4" w:space="0" w:color="000000"/>
              <w:left w:val="single" w:sz="4" w:space="0" w:color="000000"/>
              <w:bottom w:val="single" w:sz="4" w:space="0" w:color="auto"/>
            </w:tcBorders>
            <w:shd w:val="clear" w:color="auto" w:fill="auto"/>
            <w:vAlign w:val="center"/>
          </w:tcPr>
          <w:p w14:paraId="302D95B0" w14:textId="44A2A812" w:rsidR="00960533" w:rsidRPr="0048622A" w:rsidRDefault="005331C4"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37</w:t>
            </w:r>
          </w:p>
        </w:tc>
        <w:tc>
          <w:tcPr>
            <w:tcW w:w="1276" w:type="dxa"/>
            <w:tcBorders>
              <w:top w:val="single" w:sz="4" w:space="0" w:color="000000"/>
              <w:left w:val="single" w:sz="4" w:space="0" w:color="000000"/>
              <w:bottom w:val="single" w:sz="4" w:space="0" w:color="auto"/>
            </w:tcBorders>
            <w:shd w:val="clear" w:color="auto" w:fill="auto"/>
            <w:vAlign w:val="center"/>
          </w:tcPr>
          <w:p w14:paraId="5FD45934" w14:textId="4E4CA257" w:rsidR="00960533" w:rsidRPr="0048622A" w:rsidRDefault="00EE4F6F"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EF8AE" w14:textId="3E6CFD10"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960533" w:rsidRPr="0048622A" w14:paraId="4A289370" w14:textId="77777777" w:rsidTr="00D62038">
        <w:trPr>
          <w:trHeight w:val="555"/>
        </w:trPr>
        <w:tc>
          <w:tcPr>
            <w:tcW w:w="5245" w:type="dxa"/>
            <w:tcBorders>
              <w:top w:val="single" w:sz="4" w:space="0" w:color="000000"/>
              <w:left w:val="single" w:sz="4" w:space="0" w:color="000000"/>
              <w:bottom w:val="single" w:sz="4" w:space="0" w:color="000000"/>
            </w:tcBorders>
            <w:shd w:val="clear" w:color="auto" w:fill="auto"/>
          </w:tcPr>
          <w:p w14:paraId="7D00E53A"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2.daļa - par vielu, kuras var tikt izmantotas narkotisko vai psihotropo vielu nelikumīgai izgatavošanai (prekursoru), neatļautu iegādāšanos vai glabāšanu nelielā apmērā bez nolūka tās realizēt</w:t>
            </w:r>
          </w:p>
        </w:tc>
        <w:tc>
          <w:tcPr>
            <w:tcW w:w="1276" w:type="dxa"/>
            <w:tcBorders>
              <w:top w:val="single" w:sz="4" w:space="0" w:color="000000"/>
              <w:left w:val="single" w:sz="4" w:space="0" w:color="000000"/>
              <w:bottom w:val="single" w:sz="4" w:space="0" w:color="auto"/>
            </w:tcBorders>
            <w:shd w:val="clear" w:color="auto" w:fill="auto"/>
            <w:vAlign w:val="center"/>
          </w:tcPr>
          <w:p w14:paraId="2666D17E" w14:textId="2F16973A" w:rsidR="00960533" w:rsidRPr="0048622A" w:rsidRDefault="005331C4"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517F8625" w14:textId="6CFCBC9E" w:rsidR="00960533" w:rsidRPr="0048622A" w:rsidRDefault="00EE4F6F"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1C33" w14:textId="05CF5480"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960533" w:rsidRPr="0048622A" w14:paraId="01C6BCBC" w14:textId="77777777" w:rsidTr="00D62038">
        <w:trPr>
          <w:trHeight w:val="555"/>
        </w:trPr>
        <w:tc>
          <w:tcPr>
            <w:tcW w:w="5245" w:type="dxa"/>
            <w:tcBorders>
              <w:top w:val="single" w:sz="4" w:space="0" w:color="000000"/>
              <w:left w:val="single" w:sz="4" w:space="0" w:color="000000"/>
              <w:bottom w:val="single" w:sz="4" w:space="0" w:color="000000"/>
            </w:tcBorders>
            <w:shd w:val="clear" w:color="auto" w:fill="auto"/>
          </w:tcPr>
          <w:p w14:paraId="11AD1166"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276" w:type="dxa"/>
            <w:tcBorders>
              <w:top w:val="single" w:sz="4" w:space="0" w:color="000000"/>
              <w:left w:val="single" w:sz="4" w:space="0" w:color="000000"/>
              <w:bottom w:val="single" w:sz="4" w:space="0" w:color="auto"/>
            </w:tcBorders>
            <w:shd w:val="clear" w:color="auto" w:fill="auto"/>
            <w:vAlign w:val="center"/>
          </w:tcPr>
          <w:p w14:paraId="37812423" w14:textId="00DD2318"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162</w:t>
            </w:r>
          </w:p>
        </w:tc>
        <w:tc>
          <w:tcPr>
            <w:tcW w:w="1276" w:type="dxa"/>
            <w:tcBorders>
              <w:top w:val="single" w:sz="4" w:space="0" w:color="000000"/>
              <w:left w:val="single" w:sz="4" w:space="0" w:color="000000"/>
              <w:bottom w:val="single" w:sz="4" w:space="0" w:color="auto"/>
            </w:tcBorders>
            <w:shd w:val="clear" w:color="auto" w:fill="auto"/>
            <w:vAlign w:val="center"/>
          </w:tcPr>
          <w:p w14:paraId="70542163" w14:textId="36DCF182" w:rsidR="00960533" w:rsidRPr="0048622A" w:rsidRDefault="00EE4F6F"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C886" w14:textId="7DE9661F"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960533" w:rsidRPr="0048622A" w14:paraId="665220B8" w14:textId="77777777" w:rsidTr="00D62038">
        <w:trPr>
          <w:trHeight w:val="555"/>
        </w:trPr>
        <w:tc>
          <w:tcPr>
            <w:tcW w:w="5245" w:type="dxa"/>
            <w:tcBorders>
              <w:top w:val="single" w:sz="4" w:space="0" w:color="000000"/>
              <w:left w:val="single" w:sz="4" w:space="0" w:color="000000"/>
              <w:bottom w:val="single" w:sz="4" w:space="0" w:color="000000"/>
            </w:tcBorders>
            <w:shd w:val="clear" w:color="auto" w:fill="auto"/>
          </w:tcPr>
          <w:p w14:paraId="40433C0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276" w:type="dxa"/>
            <w:tcBorders>
              <w:top w:val="single" w:sz="4" w:space="0" w:color="000000"/>
              <w:left w:val="single" w:sz="4" w:space="0" w:color="000000"/>
              <w:bottom w:val="single" w:sz="4" w:space="0" w:color="auto"/>
            </w:tcBorders>
            <w:shd w:val="clear" w:color="auto" w:fill="auto"/>
            <w:vAlign w:val="center"/>
          </w:tcPr>
          <w:p w14:paraId="6E62E08A" w14:textId="3E97EF6A"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33</w:t>
            </w:r>
          </w:p>
        </w:tc>
        <w:tc>
          <w:tcPr>
            <w:tcW w:w="1276" w:type="dxa"/>
            <w:tcBorders>
              <w:top w:val="single" w:sz="4" w:space="0" w:color="000000"/>
              <w:left w:val="single" w:sz="4" w:space="0" w:color="000000"/>
              <w:bottom w:val="single" w:sz="4" w:space="0" w:color="auto"/>
            </w:tcBorders>
            <w:shd w:val="clear" w:color="auto" w:fill="auto"/>
            <w:vAlign w:val="center"/>
          </w:tcPr>
          <w:p w14:paraId="624CF29C" w14:textId="1C7253C2"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43AD7" w14:textId="7DFFB93B"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960533" w:rsidRPr="0048622A" w14:paraId="7DA88AFF" w14:textId="77777777" w:rsidTr="00D62038">
        <w:trPr>
          <w:trHeight w:val="555"/>
        </w:trPr>
        <w:tc>
          <w:tcPr>
            <w:tcW w:w="5245" w:type="dxa"/>
            <w:tcBorders>
              <w:top w:val="single" w:sz="4" w:space="0" w:color="000000"/>
              <w:left w:val="single" w:sz="4" w:space="0" w:color="000000"/>
              <w:bottom w:val="single" w:sz="4" w:space="0" w:color="000000"/>
            </w:tcBorders>
            <w:shd w:val="clear" w:color="auto" w:fill="auto"/>
          </w:tcPr>
          <w:p w14:paraId="77BE3225"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276" w:type="dxa"/>
            <w:tcBorders>
              <w:top w:val="single" w:sz="4" w:space="0" w:color="000000"/>
              <w:left w:val="single" w:sz="4" w:space="0" w:color="000000"/>
              <w:bottom w:val="single" w:sz="4" w:space="0" w:color="auto"/>
            </w:tcBorders>
            <w:shd w:val="clear" w:color="auto" w:fill="auto"/>
            <w:vAlign w:val="center"/>
          </w:tcPr>
          <w:p w14:paraId="5696A695" w14:textId="65C888FA"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auto"/>
            </w:tcBorders>
            <w:shd w:val="clear" w:color="auto" w:fill="auto"/>
            <w:vAlign w:val="center"/>
          </w:tcPr>
          <w:p w14:paraId="6C8186C1" w14:textId="6903FEDC" w:rsidR="00960533" w:rsidRPr="0048622A" w:rsidRDefault="00FB4209" w:rsidP="00B6564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9825" w14:textId="567203F1"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960533" w:rsidRPr="0048622A" w14:paraId="13DD926F" w14:textId="77777777" w:rsidTr="00D62038">
        <w:tc>
          <w:tcPr>
            <w:tcW w:w="5245" w:type="dxa"/>
            <w:tcBorders>
              <w:top w:val="single" w:sz="4" w:space="0" w:color="000000"/>
              <w:left w:val="single" w:sz="4" w:space="0" w:color="000000"/>
              <w:bottom w:val="single" w:sz="4" w:space="0" w:color="000000"/>
            </w:tcBorders>
            <w:shd w:val="clear" w:color="auto" w:fill="auto"/>
          </w:tcPr>
          <w:p w14:paraId="22A01B7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276" w:type="dxa"/>
            <w:tcBorders>
              <w:top w:val="single" w:sz="4" w:space="0" w:color="000000"/>
              <w:left w:val="single" w:sz="4" w:space="0" w:color="000000"/>
              <w:bottom w:val="single" w:sz="4" w:space="0" w:color="000000"/>
            </w:tcBorders>
            <w:shd w:val="clear" w:color="auto" w:fill="auto"/>
            <w:vAlign w:val="center"/>
          </w:tcPr>
          <w:p w14:paraId="734A7E4B" w14:textId="593BD176"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1276" w:type="dxa"/>
            <w:tcBorders>
              <w:top w:val="single" w:sz="4" w:space="0" w:color="000000"/>
              <w:left w:val="single" w:sz="4" w:space="0" w:color="000000"/>
              <w:bottom w:val="single" w:sz="4" w:space="0" w:color="000000"/>
            </w:tcBorders>
            <w:shd w:val="clear" w:color="auto" w:fill="auto"/>
            <w:vAlign w:val="center"/>
          </w:tcPr>
          <w:p w14:paraId="0BDBE9D4" w14:textId="59551F67"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610C2" w14:textId="6F0E29F6"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960533" w:rsidRPr="0048622A" w14:paraId="10B38F2B" w14:textId="77777777" w:rsidTr="00D62038">
        <w:tc>
          <w:tcPr>
            <w:tcW w:w="5245" w:type="dxa"/>
            <w:tcBorders>
              <w:top w:val="single" w:sz="4" w:space="0" w:color="000000"/>
              <w:left w:val="single" w:sz="4" w:space="0" w:color="000000"/>
              <w:bottom w:val="single" w:sz="4" w:space="0" w:color="000000"/>
            </w:tcBorders>
            <w:shd w:val="clear" w:color="auto" w:fill="auto"/>
          </w:tcPr>
          <w:p w14:paraId="36476964"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CA2FC97" w14:textId="66DF7242"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c>
          <w:tcPr>
            <w:tcW w:w="1276" w:type="dxa"/>
            <w:tcBorders>
              <w:top w:val="single" w:sz="4" w:space="0" w:color="000000"/>
              <w:left w:val="single" w:sz="4" w:space="0" w:color="000000"/>
              <w:bottom w:val="single" w:sz="4" w:space="0" w:color="000000"/>
            </w:tcBorders>
            <w:shd w:val="clear" w:color="auto" w:fill="auto"/>
            <w:vAlign w:val="center"/>
          </w:tcPr>
          <w:p w14:paraId="43C10FD6" w14:textId="31A29852"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95CA2" w14:textId="0D6CB469"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960533" w:rsidRPr="0048622A" w14:paraId="1563D0C9" w14:textId="77777777" w:rsidTr="00D62038">
        <w:tc>
          <w:tcPr>
            <w:tcW w:w="5245" w:type="dxa"/>
            <w:tcBorders>
              <w:top w:val="single" w:sz="4" w:space="0" w:color="000000"/>
              <w:left w:val="single" w:sz="4" w:space="0" w:color="000000"/>
              <w:bottom w:val="single" w:sz="4" w:space="0" w:color="000000"/>
            </w:tcBorders>
            <w:shd w:val="clear" w:color="auto" w:fill="auto"/>
          </w:tcPr>
          <w:p w14:paraId="53880FB4"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1.d. - alkoholisko dzērienu vai citu apreibinošo vielu lietošana vai atrašanās alkoholisko dzērienu vai citu apreibinošo vielu ietekmē, ja pārkāpumu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14:paraId="25CF573E" w14:textId="252F3860"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441</w:t>
            </w:r>
          </w:p>
        </w:tc>
        <w:tc>
          <w:tcPr>
            <w:tcW w:w="1276" w:type="dxa"/>
            <w:tcBorders>
              <w:top w:val="single" w:sz="4" w:space="0" w:color="000000"/>
              <w:left w:val="single" w:sz="4" w:space="0" w:color="000000"/>
              <w:bottom w:val="single" w:sz="4" w:space="0" w:color="000000"/>
            </w:tcBorders>
            <w:shd w:val="clear" w:color="auto" w:fill="auto"/>
            <w:vAlign w:val="center"/>
          </w:tcPr>
          <w:p w14:paraId="1E5299C0" w14:textId="45BA5CD4"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396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2560" w14:textId="1E51E54E"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r>
      <w:tr w:rsidR="00960533" w:rsidRPr="0048622A" w14:paraId="428A7BA3" w14:textId="77777777" w:rsidTr="00D62038">
        <w:tc>
          <w:tcPr>
            <w:tcW w:w="5245" w:type="dxa"/>
            <w:tcBorders>
              <w:top w:val="single" w:sz="4" w:space="0" w:color="000000"/>
              <w:left w:val="single" w:sz="4" w:space="0" w:color="000000"/>
              <w:bottom w:val="single" w:sz="4" w:space="0" w:color="000000"/>
            </w:tcBorders>
            <w:shd w:val="clear" w:color="auto" w:fill="auto"/>
          </w:tcPr>
          <w:p w14:paraId="314D5AA1"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F9AA162" w14:textId="1F929205"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116</w:t>
            </w:r>
          </w:p>
        </w:tc>
        <w:tc>
          <w:tcPr>
            <w:tcW w:w="1276" w:type="dxa"/>
            <w:tcBorders>
              <w:top w:val="single" w:sz="4" w:space="0" w:color="000000"/>
              <w:left w:val="single" w:sz="4" w:space="0" w:color="000000"/>
              <w:bottom w:val="single" w:sz="4" w:space="0" w:color="000000"/>
            </w:tcBorders>
            <w:shd w:val="clear" w:color="auto" w:fill="auto"/>
            <w:vAlign w:val="center"/>
          </w:tcPr>
          <w:p w14:paraId="6A2E3711" w14:textId="1987FF18"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37ACB" w14:textId="46D6ADEA"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w:t>
            </w:r>
          </w:p>
        </w:tc>
      </w:tr>
      <w:tr w:rsidR="00960533" w:rsidRPr="0048622A" w14:paraId="5FF0F6C5" w14:textId="77777777" w:rsidTr="00D62038">
        <w:tc>
          <w:tcPr>
            <w:tcW w:w="5245" w:type="dxa"/>
            <w:tcBorders>
              <w:top w:val="single" w:sz="4" w:space="0" w:color="000000"/>
              <w:left w:val="single" w:sz="4" w:space="0" w:color="000000"/>
              <w:bottom w:val="single" w:sz="4" w:space="0" w:color="000000"/>
            </w:tcBorders>
            <w:shd w:val="clear" w:color="auto" w:fill="auto"/>
          </w:tcPr>
          <w:p w14:paraId="55B5F767"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276" w:type="dxa"/>
            <w:tcBorders>
              <w:top w:val="single" w:sz="4" w:space="0" w:color="000000"/>
              <w:left w:val="single" w:sz="4" w:space="0" w:color="000000"/>
              <w:bottom w:val="single" w:sz="4" w:space="0" w:color="000000"/>
            </w:tcBorders>
            <w:shd w:val="clear" w:color="auto" w:fill="auto"/>
            <w:vAlign w:val="center"/>
          </w:tcPr>
          <w:p w14:paraId="40E1066E" w14:textId="54F886CF"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13C085E7" w14:textId="1151F98A"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5BDD9D86" w14:textId="34DAB5E9"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960533" w:rsidRPr="0048622A" w14:paraId="529E2A11" w14:textId="77777777" w:rsidTr="00D62038">
        <w:tc>
          <w:tcPr>
            <w:tcW w:w="5245" w:type="dxa"/>
            <w:tcBorders>
              <w:top w:val="single" w:sz="4" w:space="0" w:color="000000"/>
              <w:left w:val="single" w:sz="4" w:space="0" w:color="000000"/>
              <w:bottom w:val="single" w:sz="4" w:space="0" w:color="000000"/>
            </w:tcBorders>
            <w:shd w:val="clear" w:color="auto" w:fill="auto"/>
          </w:tcPr>
          <w:p w14:paraId="3A37BC4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171.</w:t>
            </w:r>
            <w:r w:rsidRPr="0048622A">
              <w:rPr>
                <w:rFonts w:ascii="Times New Roman" w:eastAsia="Times New Roman" w:hAnsi="Times New Roman" w:cs="Times New Roman"/>
                <w:sz w:val="24"/>
                <w:szCs w:val="24"/>
                <w:vertAlign w:val="superscript"/>
                <w:lang w:eastAsia="ar-SA"/>
              </w:rPr>
              <w:t xml:space="preserve">2 </w:t>
            </w:r>
            <w:r w:rsidRPr="0048622A">
              <w:rPr>
                <w:rFonts w:ascii="Times New Roman" w:eastAsia="Times New Roman" w:hAnsi="Times New Roman" w:cs="Times New Roman"/>
                <w:sz w:val="24"/>
                <w:szCs w:val="24"/>
                <w:lang w:eastAsia="ar-SA"/>
              </w:rPr>
              <w:t>p. 2.d. - alkoholisko dzērienu iegādāšanās, ja pārkāpumu izdarījis nepilngadīgais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073EF266" w14:textId="5D58877E"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14E5D72C" w14:textId="10DED0FE"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07C7B97" w14:textId="4581858F"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960533" w:rsidRPr="0048622A" w14:paraId="73629553" w14:textId="77777777" w:rsidTr="00D62038">
        <w:tc>
          <w:tcPr>
            <w:tcW w:w="5245" w:type="dxa"/>
            <w:tcBorders>
              <w:top w:val="single" w:sz="4" w:space="0" w:color="000000"/>
              <w:left w:val="single" w:sz="4" w:space="0" w:color="000000"/>
              <w:bottom w:val="single" w:sz="4" w:space="0" w:color="000000"/>
            </w:tcBorders>
            <w:shd w:val="clear" w:color="auto" w:fill="auto"/>
          </w:tcPr>
          <w:p w14:paraId="18C0C2B1"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 xml:space="preserve">4 </w:t>
            </w:r>
            <w:r w:rsidRPr="0048622A">
              <w:rPr>
                <w:rFonts w:ascii="Times New Roman" w:eastAsia="Times New Roman" w:hAnsi="Times New Roman" w:cs="Times New Roman"/>
                <w:sz w:val="24"/>
                <w:szCs w:val="24"/>
                <w:lang w:eastAsia="ar-SA"/>
              </w:rPr>
              <w:t>p. - prostitūcijas ierobežošanas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14:paraId="35F9C516" w14:textId="2852D3E0"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A0AAD17" w14:textId="4F045A0B"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2BDE" w14:textId="14ED9798"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960533" w:rsidRPr="0048622A" w14:paraId="2B5FB848" w14:textId="77777777" w:rsidTr="00D62038">
        <w:trPr>
          <w:trHeight w:val="846"/>
        </w:trPr>
        <w:tc>
          <w:tcPr>
            <w:tcW w:w="5245" w:type="dxa"/>
            <w:tcBorders>
              <w:top w:val="single" w:sz="4" w:space="0" w:color="000000"/>
              <w:left w:val="single" w:sz="4" w:space="0" w:color="000000"/>
              <w:bottom w:val="single" w:sz="4" w:space="0" w:color="000000"/>
            </w:tcBorders>
            <w:shd w:val="clear" w:color="auto" w:fill="auto"/>
          </w:tcPr>
          <w:p w14:paraId="28077B67"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276" w:type="dxa"/>
            <w:tcBorders>
              <w:top w:val="single" w:sz="4" w:space="0" w:color="000000"/>
              <w:left w:val="single" w:sz="4" w:space="0" w:color="000000"/>
              <w:bottom w:val="single" w:sz="4" w:space="0" w:color="000000"/>
            </w:tcBorders>
            <w:shd w:val="clear" w:color="auto" w:fill="auto"/>
            <w:vAlign w:val="center"/>
          </w:tcPr>
          <w:p w14:paraId="4215E7C6" w14:textId="0C970FD2" w:rsidR="00960533" w:rsidRPr="0048622A" w:rsidRDefault="00587342" w:rsidP="00960533">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5D696A19" w14:textId="74FF338E" w:rsidR="00960533" w:rsidRPr="0048622A" w:rsidRDefault="00FB4209" w:rsidP="00960533">
            <w:pPr>
              <w:suppressAutoHyphens/>
              <w:spacing w:before="280"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32C0" w14:textId="79DD511F"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960533" w:rsidRPr="0048622A" w14:paraId="6472FA47" w14:textId="77777777" w:rsidTr="00D62038">
        <w:tc>
          <w:tcPr>
            <w:tcW w:w="5245" w:type="dxa"/>
            <w:tcBorders>
              <w:top w:val="single" w:sz="4" w:space="0" w:color="000000"/>
              <w:left w:val="single" w:sz="4" w:space="0" w:color="000000"/>
              <w:bottom w:val="single" w:sz="4" w:space="0" w:color="000000"/>
            </w:tcBorders>
            <w:shd w:val="clear" w:color="auto" w:fill="auto"/>
          </w:tcPr>
          <w:p w14:paraId="122D7568" w14:textId="77777777" w:rsidR="00960533" w:rsidRPr="0048622A" w:rsidRDefault="00960533" w:rsidP="00960533">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276" w:type="dxa"/>
            <w:tcBorders>
              <w:top w:val="single" w:sz="4" w:space="0" w:color="000000"/>
              <w:left w:val="single" w:sz="4" w:space="0" w:color="000000"/>
              <w:bottom w:val="single" w:sz="4" w:space="0" w:color="000000"/>
            </w:tcBorders>
            <w:shd w:val="clear" w:color="auto" w:fill="auto"/>
            <w:vAlign w:val="center"/>
          </w:tcPr>
          <w:p w14:paraId="74FDC2B0" w14:textId="49268830"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622C4B6" w14:textId="7D69CD70"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4DD0" w14:textId="3A7E073A" w:rsidR="00960533" w:rsidRPr="00FB4209" w:rsidRDefault="00FB4209" w:rsidP="00960533">
            <w:pPr>
              <w:suppressAutoHyphens/>
              <w:snapToGrid w:val="0"/>
              <w:spacing w:after="0" w:line="240" w:lineRule="auto"/>
              <w:jc w:val="center"/>
              <w:rPr>
                <w:rFonts w:ascii="Times New Roman" w:eastAsia="Times New Roman" w:hAnsi="Times New Roman" w:cs="Times New Roman"/>
                <w:color w:val="000000"/>
                <w:sz w:val="28"/>
                <w:szCs w:val="28"/>
                <w:lang w:eastAsia="ar-SA"/>
              </w:rPr>
            </w:pPr>
            <w:r w:rsidRPr="00FB4209">
              <w:rPr>
                <w:rFonts w:ascii="Times New Roman" w:eastAsia="Times New Roman" w:hAnsi="Times New Roman" w:cs="Times New Roman"/>
                <w:color w:val="000000"/>
                <w:sz w:val="28"/>
                <w:szCs w:val="28"/>
                <w:lang w:eastAsia="ar-SA"/>
              </w:rPr>
              <w:t>+/-0</w:t>
            </w:r>
          </w:p>
        </w:tc>
      </w:tr>
      <w:tr w:rsidR="00960533" w:rsidRPr="0048622A" w14:paraId="51AEBE81" w14:textId="77777777" w:rsidTr="00D62038">
        <w:tc>
          <w:tcPr>
            <w:tcW w:w="5245" w:type="dxa"/>
            <w:tcBorders>
              <w:top w:val="single" w:sz="4" w:space="0" w:color="000000"/>
              <w:left w:val="single" w:sz="4" w:space="0" w:color="000000"/>
              <w:bottom w:val="single" w:sz="4" w:space="0" w:color="000000"/>
            </w:tcBorders>
            <w:shd w:val="clear" w:color="auto" w:fill="auto"/>
          </w:tcPr>
          <w:p w14:paraId="29F86E34" w14:textId="77777777" w:rsidR="00960533" w:rsidRPr="0048622A" w:rsidRDefault="00960533" w:rsidP="00960533">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276" w:type="dxa"/>
            <w:tcBorders>
              <w:top w:val="single" w:sz="4" w:space="0" w:color="000000"/>
              <w:left w:val="single" w:sz="4" w:space="0" w:color="000000"/>
              <w:bottom w:val="single" w:sz="4" w:space="0" w:color="000000"/>
            </w:tcBorders>
            <w:shd w:val="clear" w:color="auto" w:fill="auto"/>
            <w:vAlign w:val="center"/>
          </w:tcPr>
          <w:p w14:paraId="3AA896C2" w14:textId="664362CA" w:rsidR="00960533" w:rsidRPr="0048622A" w:rsidRDefault="00587342"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w:t>
            </w:r>
          </w:p>
        </w:tc>
        <w:tc>
          <w:tcPr>
            <w:tcW w:w="1276" w:type="dxa"/>
            <w:tcBorders>
              <w:top w:val="single" w:sz="4" w:space="0" w:color="000000"/>
              <w:left w:val="single" w:sz="4" w:space="0" w:color="000000"/>
              <w:bottom w:val="single" w:sz="4" w:space="0" w:color="000000"/>
            </w:tcBorders>
            <w:shd w:val="clear" w:color="auto" w:fill="auto"/>
            <w:vAlign w:val="center"/>
          </w:tcPr>
          <w:p w14:paraId="70AC7075" w14:textId="5EFB2F75" w:rsidR="00960533" w:rsidRPr="0048622A" w:rsidRDefault="00FB4209" w:rsidP="00960533">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177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32C7F" w14:textId="1CF43EE2" w:rsidR="00960533" w:rsidRPr="0048622A" w:rsidRDefault="00FB4209" w:rsidP="00960533">
            <w:pPr>
              <w:suppressAutoHyphens/>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w:t>
            </w:r>
          </w:p>
        </w:tc>
      </w:tr>
    </w:tbl>
    <w:p w14:paraId="37CF47CF" w14:textId="77777777" w:rsidR="0048622A" w:rsidRPr="0048622A" w:rsidRDefault="0048622A" w:rsidP="006239FE">
      <w:pPr>
        <w:suppressAutoHyphens/>
        <w:spacing w:after="0" w:line="240" w:lineRule="auto"/>
        <w:jc w:val="both"/>
        <w:rPr>
          <w:rFonts w:ascii="Times New Roman" w:eastAsia="Times New Roman" w:hAnsi="Times New Roman" w:cs="Times New Roman"/>
          <w:color w:val="000000"/>
          <w:sz w:val="28"/>
          <w:szCs w:val="28"/>
          <w:lang w:eastAsia="ar-SA"/>
        </w:rPr>
      </w:pPr>
    </w:p>
    <w:p w14:paraId="2602AE16" w14:textId="613D96BA" w:rsidR="0048622A" w:rsidRPr="00474C69" w:rsidRDefault="0048622A" w:rsidP="006239FE">
      <w:pPr>
        <w:suppressAutoHyphens/>
        <w:spacing w:after="0" w:line="240" w:lineRule="auto"/>
        <w:ind w:firstLine="720"/>
        <w:jc w:val="both"/>
        <w:rPr>
          <w:rFonts w:ascii="Times New Roman" w:eastAsia="Times New Roman" w:hAnsi="Times New Roman" w:cs="Times New Roman"/>
          <w:sz w:val="28"/>
          <w:szCs w:val="28"/>
          <w:lang w:eastAsia="ar-SA"/>
        </w:rPr>
      </w:pPr>
      <w:r w:rsidRPr="00474C69">
        <w:rPr>
          <w:rFonts w:ascii="Times New Roman" w:eastAsia="Times New Roman" w:hAnsi="Times New Roman" w:cs="Times New Roman"/>
          <w:sz w:val="28"/>
          <w:szCs w:val="28"/>
          <w:lang w:eastAsia="ar-SA"/>
        </w:rPr>
        <w:t>201</w:t>
      </w:r>
      <w:r w:rsidR="00564CCA" w:rsidRPr="00474C69">
        <w:rPr>
          <w:rFonts w:ascii="Times New Roman" w:eastAsia="Times New Roman" w:hAnsi="Times New Roman" w:cs="Times New Roman"/>
          <w:sz w:val="28"/>
          <w:szCs w:val="28"/>
          <w:lang w:eastAsia="ar-SA"/>
        </w:rPr>
        <w:t>6.gada 6</w:t>
      </w:r>
      <w:r w:rsidRPr="00474C69">
        <w:rPr>
          <w:rFonts w:ascii="Times New Roman" w:eastAsia="Times New Roman" w:hAnsi="Times New Roman" w:cs="Times New Roman"/>
          <w:sz w:val="28"/>
          <w:szCs w:val="28"/>
          <w:lang w:eastAsia="ar-SA"/>
        </w:rPr>
        <w:t xml:space="preserve"> mēnešos samazinājās arī nepilngadīgo personu skaits, kuras izdarīja administratīvos pārkāpumus – </w:t>
      </w:r>
      <w:r w:rsidR="00474C69" w:rsidRPr="00474C69">
        <w:rPr>
          <w:rFonts w:ascii="Times New Roman" w:eastAsia="Times New Roman" w:hAnsi="Times New Roman" w:cs="Times New Roman"/>
          <w:sz w:val="28"/>
          <w:szCs w:val="28"/>
          <w:lang w:eastAsia="ar-SA"/>
        </w:rPr>
        <w:t xml:space="preserve">2 270, </w:t>
      </w:r>
      <w:r w:rsidRPr="00474C69">
        <w:rPr>
          <w:rFonts w:ascii="Times New Roman" w:eastAsia="Times New Roman" w:hAnsi="Times New Roman" w:cs="Times New Roman"/>
          <w:sz w:val="28"/>
          <w:szCs w:val="28"/>
          <w:lang w:eastAsia="ar-SA"/>
        </w:rPr>
        <w:t xml:space="preserve">kas ir par </w:t>
      </w:r>
      <w:r w:rsidR="00474C69" w:rsidRPr="00474C69">
        <w:rPr>
          <w:rFonts w:ascii="Times New Roman" w:eastAsia="Times New Roman" w:hAnsi="Times New Roman" w:cs="Times New Roman"/>
          <w:sz w:val="28"/>
          <w:szCs w:val="28"/>
          <w:lang w:eastAsia="ar-SA"/>
        </w:rPr>
        <w:t>188</w:t>
      </w:r>
      <w:r w:rsidRPr="00474C69">
        <w:rPr>
          <w:rFonts w:ascii="Times New Roman" w:eastAsia="Times New Roman" w:hAnsi="Times New Roman" w:cs="Times New Roman"/>
          <w:sz w:val="28"/>
          <w:szCs w:val="28"/>
          <w:lang w:eastAsia="ar-SA"/>
        </w:rPr>
        <w:t xml:space="preserve"> personām mazāk, salīdzinājumā ar iepriekšējo periodu:</w:t>
      </w:r>
    </w:p>
    <w:p w14:paraId="4FDD4C52" w14:textId="77777777" w:rsidR="0048622A" w:rsidRPr="0048622A" w:rsidRDefault="0048622A" w:rsidP="006239FE">
      <w:pPr>
        <w:suppressAutoHyphens/>
        <w:spacing w:after="0" w:line="240" w:lineRule="auto"/>
        <w:jc w:val="both"/>
        <w:rPr>
          <w:rFonts w:ascii="Times New Roman" w:eastAsia="Times New Roman" w:hAnsi="Times New Roman" w:cs="Times New Roman"/>
          <w:sz w:val="28"/>
          <w:szCs w:val="28"/>
          <w:lang w:eastAsia="ar-SA"/>
        </w:rPr>
      </w:pPr>
    </w:p>
    <w:tbl>
      <w:tblPr>
        <w:tblW w:w="8365" w:type="dxa"/>
        <w:tblInd w:w="135" w:type="dxa"/>
        <w:tblLayout w:type="fixed"/>
        <w:tblLook w:val="0000" w:firstRow="0" w:lastRow="0" w:firstColumn="0" w:lastColumn="0" w:noHBand="0" w:noVBand="0"/>
      </w:tblPr>
      <w:tblGrid>
        <w:gridCol w:w="5200"/>
        <w:gridCol w:w="1181"/>
        <w:gridCol w:w="1276"/>
        <w:gridCol w:w="708"/>
      </w:tblGrid>
      <w:tr w:rsidR="0048622A" w:rsidRPr="0048622A" w14:paraId="65169506" w14:textId="77777777" w:rsidTr="00D62038">
        <w:trPr>
          <w:trHeight w:val="1123"/>
        </w:trPr>
        <w:tc>
          <w:tcPr>
            <w:tcW w:w="5200" w:type="dxa"/>
            <w:vMerge w:val="restart"/>
            <w:tcBorders>
              <w:top w:val="single" w:sz="4" w:space="0" w:color="000000"/>
              <w:left w:val="single" w:sz="4" w:space="0" w:color="000000"/>
              <w:bottom w:val="single" w:sz="4" w:space="0" w:color="000000"/>
            </w:tcBorders>
            <w:shd w:val="clear" w:color="auto" w:fill="BFBFBF"/>
          </w:tcPr>
          <w:p w14:paraId="77C5C6D1"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000000"/>
              <w:left w:val="single" w:sz="4" w:space="0" w:color="000000"/>
              <w:bottom w:val="single" w:sz="4" w:space="0" w:color="000000"/>
            </w:tcBorders>
            <w:shd w:val="clear" w:color="auto" w:fill="BFBFBF"/>
          </w:tcPr>
          <w:p w14:paraId="796948BE" w14:textId="77777777" w:rsidR="0048622A" w:rsidRPr="0048622A" w:rsidRDefault="0048622A" w:rsidP="00D62038">
            <w:pPr>
              <w:suppressAutoHyphens/>
              <w:spacing w:after="0" w:line="240" w:lineRule="auto"/>
              <w:ind w:left="-61"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571894F0"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tc>
      </w:tr>
      <w:tr w:rsidR="0048622A" w:rsidRPr="0048622A" w14:paraId="1A77107D" w14:textId="77777777" w:rsidTr="00D62038">
        <w:trPr>
          <w:trHeight w:val="287"/>
        </w:trPr>
        <w:tc>
          <w:tcPr>
            <w:tcW w:w="5200" w:type="dxa"/>
            <w:vMerge/>
            <w:tcBorders>
              <w:top w:val="single" w:sz="4" w:space="0" w:color="000000"/>
              <w:left w:val="single" w:sz="4" w:space="0" w:color="000000"/>
              <w:bottom w:val="single" w:sz="4" w:space="0" w:color="000000"/>
            </w:tcBorders>
            <w:shd w:val="clear" w:color="auto" w:fill="D9D9D9"/>
          </w:tcPr>
          <w:p w14:paraId="2E5FFF37"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p>
        </w:tc>
        <w:tc>
          <w:tcPr>
            <w:tcW w:w="1181" w:type="dxa"/>
            <w:tcBorders>
              <w:top w:val="single" w:sz="4" w:space="0" w:color="000000"/>
              <w:left w:val="single" w:sz="4" w:space="0" w:color="000000"/>
              <w:bottom w:val="single" w:sz="4" w:space="0" w:color="000000"/>
            </w:tcBorders>
            <w:shd w:val="clear" w:color="auto" w:fill="BFBFBF"/>
          </w:tcPr>
          <w:p w14:paraId="33CEBA5F" w14:textId="64198DA9" w:rsidR="0048622A" w:rsidRPr="0048622A" w:rsidRDefault="0048622A" w:rsidP="00D62038">
            <w:pPr>
              <w:suppressAutoHyphens/>
              <w:spacing w:after="0" w:line="240" w:lineRule="auto"/>
              <w:ind w:left="-61" w:right="-108" w:hanging="61"/>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201</w:t>
            </w:r>
            <w:r w:rsidR="00564CCA">
              <w:rPr>
                <w:rFonts w:ascii="Times New Roman" w:eastAsia="Times New Roman" w:hAnsi="Times New Roman" w:cs="Times New Roman"/>
                <w:b/>
                <w:color w:val="000000"/>
                <w:sz w:val="24"/>
                <w:szCs w:val="24"/>
                <w:lang w:eastAsia="ar-SA"/>
              </w:rPr>
              <w:t>5.gada 6 mēnešos</w:t>
            </w:r>
          </w:p>
        </w:tc>
        <w:tc>
          <w:tcPr>
            <w:tcW w:w="1276" w:type="dxa"/>
            <w:tcBorders>
              <w:top w:val="single" w:sz="4" w:space="0" w:color="000000"/>
              <w:left w:val="single" w:sz="4" w:space="0" w:color="000000"/>
              <w:bottom w:val="single" w:sz="4" w:space="0" w:color="000000"/>
            </w:tcBorders>
            <w:shd w:val="clear" w:color="auto" w:fill="BFBFBF"/>
          </w:tcPr>
          <w:p w14:paraId="1CD09CBD" w14:textId="53FA7B1D" w:rsidR="0048622A" w:rsidRPr="0048622A" w:rsidRDefault="0048622A"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564CCA">
              <w:rPr>
                <w:rFonts w:ascii="Times New Roman" w:eastAsia="Times New Roman" w:hAnsi="Times New Roman" w:cs="Times New Roman"/>
                <w:b/>
                <w:color w:val="000000"/>
                <w:sz w:val="24"/>
                <w:szCs w:val="24"/>
                <w:lang w:eastAsia="ar-SA"/>
              </w:rPr>
              <w:t>016.gada 6 mēnešos</w:t>
            </w:r>
          </w:p>
        </w:tc>
        <w:tc>
          <w:tcPr>
            <w:tcW w:w="708" w:type="dxa"/>
            <w:tcBorders>
              <w:top w:val="single" w:sz="4" w:space="0" w:color="000000"/>
              <w:left w:val="single" w:sz="4" w:space="0" w:color="000000"/>
              <w:bottom w:val="single" w:sz="4" w:space="0" w:color="000000"/>
              <w:right w:val="single" w:sz="4" w:space="0" w:color="000000"/>
            </w:tcBorders>
            <w:shd w:val="clear" w:color="auto" w:fill="BFBFBF"/>
          </w:tcPr>
          <w:p w14:paraId="0A19CA6B" w14:textId="77777777"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3F840FB5" w14:textId="77777777" w:rsidTr="00D62038">
        <w:trPr>
          <w:trHeight w:val="555"/>
        </w:trPr>
        <w:tc>
          <w:tcPr>
            <w:tcW w:w="5200" w:type="dxa"/>
            <w:tcBorders>
              <w:top w:val="single" w:sz="4" w:space="0" w:color="000000"/>
              <w:left w:val="single" w:sz="4" w:space="0" w:color="000000"/>
              <w:bottom w:val="single" w:sz="4" w:space="0" w:color="000000"/>
            </w:tcBorders>
            <w:shd w:val="clear" w:color="auto" w:fill="auto"/>
          </w:tcPr>
          <w:p w14:paraId="64C045ED"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 un pašvaldību saistošiem noteikumiem (tai skaitā):</w:t>
            </w:r>
          </w:p>
        </w:tc>
        <w:tc>
          <w:tcPr>
            <w:tcW w:w="1181" w:type="dxa"/>
            <w:tcBorders>
              <w:top w:val="single" w:sz="4" w:space="0" w:color="000000"/>
              <w:left w:val="single" w:sz="4" w:space="0" w:color="000000"/>
              <w:bottom w:val="single" w:sz="4" w:space="0" w:color="000000"/>
            </w:tcBorders>
            <w:shd w:val="clear" w:color="auto" w:fill="auto"/>
            <w:vAlign w:val="center"/>
          </w:tcPr>
          <w:p w14:paraId="3F478FFB" w14:textId="4337C829" w:rsidR="0048622A" w:rsidRPr="0048622A" w:rsidRDefault="00A11AD0"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2458</w:t>
            </w:r>
          </w:p>
        </w:tc>
        <w:tc>
          <w:tcPr>
            <w:tcW w:w="1276" w:type="dxa"/>
            <w:tcBorders>
              <w:top w:val="single" w:sz="4" w:space="0" w:color="000000"/>
              <w:left w:val="single" w:sz="4" w:space="0" w:color="000000"/>
              <w:bottom w:val="single" w:sz="4" w:space="0" w:color="000000"/>
            </w:tcBorders>
            <w:shd w:val="clear" w:color="auto" w:fill="auto"/>
            <w:vAlign w:val="center"/>
          </w:tcPr>
          <w:p w14:paraId="376B65D4" w14:textId="1DAEA9CC" w:rsidR="0048622A" w:rsidRPr="0048622A" w:rsidRDefault="00A11AD0" w:rsidP="0048622A">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2270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4118" w14:textId="3180657E"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-188</w:t>
            </w:r>
          </w:p>
        </w:tc>
      </w:tr>
      <w:tr w:rsidR="0048622A" w:rsidRPr="0048622A" w14:paraId="190FA5F3" w14:textId="77777777" w:rsidTr="00D62038">
        <w:tc>
          <w:tcPr>
            <w:tcW w:w="5200" w:type="dxa"/>
            <w:tcBorders>
              <w:top w:val="single" w:sz="4" w:space="0" w:color="000000"/>
              <w:left w:val="single" w:sz="4" w:space="0" w:color="000000"/>
              <w:bottom w:val="single" w:sz="4" w:space="0" w:color="000000"/>
            </w:tcBorders>
            <w:shd w:val="clear" w:color="auto" w:fill="auto"/>
          </w:tcPr>
          <w:p w14:paraId="485B725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42.</w:t>
            </w:r>
            <w:r w:rsidRPr="0048622A">
              <w:rPr>
                <w:rFonts w:ascii="Times New Roman" w:eastAsia="Times New Roman" w:hAnsi="Times New Roman" w:cs="Times New Roman"/>
                <w:sz w:val="24"/>
                <w:szCs w:val="24"/>
                <w:vertAlign w:val="superscript"/>
                <w:lang w:eastAsia="ar-SA"/>
              </w:rPr>
              <w:t xml:space="preserve">1 </w:t>
            </w:r>
            <w:r w:rsidRPr="0048622A">
              <w:rPr>
                <w:rFonts w:ascii="Times New Roman" w:eastAsia="Times New Roman" w:hAnsi="Times New Roman" w:cs="Times New Roman"/>
                <w:sz w:val="24"/>
                <w:szCs w:val="24"/>
                <w:lang w:eastAsia="ar-SA"/>
              </w:rPr>
              <w:t>p. 4.d. - smēķēšanas ierobežojumu neievērošana Par smēķēšanu, ja to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73F2AEE" w14:textId="4E06A981"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958</w:t>
            </w:r>
          </w:p>
        </w:tc>
        <w:tc>
          <w:tcPr>
            <w:tcW w:w="1276" w:type="dxa"/>
            <w:tcBorders>
              <w:top w:val="single" w:sz="4" w:space="0" w:color="000000"/>
              <w:left w:val="single" w:sz="4" w:space="0" w:color="000000"/>
              <w:bottom w:val="single" w:sz="4" w:space="0" w:color="000000"/>
            </w:tcBorders>
            <w:shd w:val="clear" w:color="auto" w:fill="auto"/>
            <w:vAlign w:val="center"/>
          </w:tcPr>
          <w:p w14:paraId="4D5EE1CC" w14:textId="50B4B96C"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896</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4C093A55" w14:textId="25C271A2"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w:t>
            </w:r>
          </w:p>
        </w:tc>
      </w:tr>
      <w:tr w:rsidR="0048622A" w:rsidRPr="0048622A" w14:paraId="7F0A9BCE" w14:textId="77777777" w:rsidTr="00D62038">
        <w:tc>
          <w:tcPr>
            <w:tcW w:w="5200" w:type="dxa"/>
            <w:tcBorders>
              <w:top w:val="single" w:sz="4" w:space="0" w:color="000000"/>
              <w:left w:val="single" w:sz="4" w:space="0" w:color="000000"/>
              <w:bottom w:val="single" w:sz="4" w:space="0" w:color="000000"/>
            </w:tcBorders>
            <w:shd w:val="clear" w:color="auto" w:fill="auto"/>
          </w:tcPr>
          <w:p w14:paraId="085E114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1.d. - par narkotisko vai psihotropo vielu neatļautu iegādāšanos vai glabāšanu nelielā apmērā bez nolūka tās realizēt vai narkotisko vai psihotropo vielu neatļautu lietošanu</w:t>
            </w:r>
          </w:p>
        </w:tc>
        <w:tc>
          <w:tcPr>
            <w:tcW w:w="1181" w:type="dxa"/>
            <w:tcBorders>
              <w:top w:val="single" w:sz="4" w:space="0" w:color="000000"/>
              <w:left w:val="single" w:sz="4" w:space="0" w:color="000000"/>
              <w:bottom w:val="single" w:sz="4" w:space="0" w:color="000000"/>
            </w:tcBorders>
            <w:shd w:val="clear" w:color="auto" w:fill="auto"/>
            <w:vAlign w:val="center"/>
          </w:tcPr>
          <w:p w14:paraId="1BCA8F64" w14:textId="70A1A72E"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37</w:t>
            </w:r>
          </w:p>
        </w:tc>
        <w:tc>
          <w:tcPr>
            <w:tcW w:w="1276" w:type="dxa"/>
            <w:tcBorders>
              <w:top w:val="single" w:sz="4" w:space="0" w:color="000000"/>
              <w:left w:val="single" w:sz="4" w:space="0" w:color="000000"/>
              <w:bottom w:val="single" w:sz="4" w:space="0" w:color="000000"/>
            </w:tcBorders>
            <w:shd w:val="clear" w:color="auto" w:fill="auto"/>
            <w:vAlign w:val="center"/>
          </w:tcPr>
          <w:p w14:paraId="44EBAFB1" w14:textId="403A348F"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20BFF444" w14:textId="2F8E2C0B"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r>
      <w:tr w:rsidR="0048622A" w:rsidRPr="0048622A" w14:paraId="11BAB243" w14:textId="77777777" w:rsidTr="00D62038">
        <w:tc>
          <w:tcPr>
            <w:tcW w:w="5200" w:type="dxa"/>
            <w:tcBorders>
              <w:top w:val="single" w:sz="4" w:space="0" w:color="000000"/>
              <w:left w:val="single" w:sz="4" w:space="0" w:color="000000"/>
              <w:bottom w:val="single" w:sz="4" w:space="0" w:color="000000"/>
            </w:tcBorders>
            <w:shd w:val="clear" w:color="auto" w:fill="auto"/>
          </w:tcPr>
          <w:p w14:paraId="54CDB386"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46.p. 2.d. - par vielu, kuras var tikt izmantotas narkotisko vai psihotropo vielu nelikumīgai izgatavošanai (prekursoru), neatļautu iegādāšanos vai glabāšanu nelielā apmērā bez nolūka tās realizēt</w:t>
            </w:r>
          </w:p>
        </w:tc>
        <w:tc>
          <w:tcPr>
            <w:tcW w:w="1181" w:type="dxa"/>
            <w:tcBorders>
              <w:top w:val="single" w:sz="4" w:space="0" w:color="000000"/>
              <w:left w:val="single" w:sz="4" w:space="0" w:color="000000"/>
              <w:bottom w:val="single" w:sz="4" w:space="0" w:color="000000"/>
            </w:tcBorders>
            <w:shd w:val="clear" w:color="auto" w:fill="auto"/>
            <w:vAlign w:val="center"/>
          </w:tcPr>
          <w:p w14:paraId="726D0E64" w14:textId="04979071"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CCE160D" w14:textId="13FF2100"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D726" w14:textId="7C3C73D0"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8622A" w:rsidRPr="0048622A" w14:paraId="5899EA41" w14:textId="77777777" w:rsidTr="00D62038">
        <w:trPr>
          <w:trHeight w:val="481"/>
        </w:trPr>
        <w:tc>
          <w:tcPr>
            <w:tcW w:w="5200" w:type="dxa"/>
            <w:tcBorders>
              <w:top w:val="single" w:sz="4" w:space="0" w:color="000000"/>
              <w:left w:val="single" w:sz="4" w:space="0" w:color="000000"/>
              <w:bottom w:val="single" w:sz="4" w:space="0" w:color="000000"/>
            </w:tcBorders>
            <w:shd w:val="clear" w:color="auto" w:fill="auto"/>
          </w:tcPr>
          <w:p w14:paraId="4255659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167.p. - sīkais huligānisms</w:t>
            </w:r>
          </w:p>
        </w:tc>
        <w:tc>
          <w:tcPr>
            <w:tcW w:w="1181" w:type="dxa"/>
            <w:tcBorders>
              <w:top w:val="single" w:sz="4" w:space="0" w:color="000000"/>
              <w:left w:val="single" w:sz="4" w:space="0" w:color="000000"/>
              <w:bottom w:val="single" w:sz="4" w:space="0" w:color="000000"/>
            </w:tcBorders>
            <w:shd w:val="clear" w:color="auto" w:fill="auto"/>
            <w:vAlign w:val="center"/>
          </w:tcPr>
          <w:p w14:paraId="6126527A" w14:textId="458CF4ED"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139</w:t>
            </w:r>
          </w:p>
        </w:tc>
        <w:tc>
          <w:tcPr>
            <w:tcW w:w="1276" w:type="dxa"/>
            <w:tcBorders>
              <w:top w:val="single" w:sz="4" w:space="0" w:color="000000"/>
              <w:left w:val="single" w:sz="4" w:space="0" w:color="000000"/>
              <w:bottom w:val="single" w:sz="4" w:space="0" w:color="000000"/>
            </w:tcBorders>
            <w:shd w:val="clear" w:color="auto" w:fill="auto"/>
            <w:vAlign w:val="center"/>
          </w:tcPr>
          <w:p w14:paraId="1636F441" w14:textId="3DA1C8AE"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146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52499" w14:textId="36340041"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48622A" w:rsidRPr="0048622A" w14:paraId="6F6F2776" w14:textId="77777777" w:rsidTr="00D62038">
        <w:tc>
          <w:tcPr>
            <w:tcW w:w="5200" w:type="dxa"/>
            <w:tcBorders>
              <w:top w:val="single" w:sz="4" w:space="0" w:color="000000"/>
              <w:left w:val="single" w:sz="4" w:space="0" w:color="000000"/>
              <w:bottom w:val="single" w:sz="4" w:space="0" w:color="000000"/>
            </w:tcBorders>
            <w:shd w:val="clear" w:color="auto" w:fill="auto"/>
          </w:tcPr>
          <w:p w14:paraId="23BCB64D"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maznozīmīga miesas bojājuma tīša nodarīšana</w:t>
            </w:r>
          </w:p>
        </w:tc>
        <w:tc>
          <w:tcPr>
            <w:tcW w:w="1181" w:type="dxa"/>
            <w:tcBorders>
              <w:top w:val="single" w:sz="4" w:space="0" w:color="000000"/>
              <w:left w:val="single" w:sz="4" w:space="0" w:color="000000"/>
              <w:bottom w:val="single" w:sz="4" w:space="0" w:color="000000"/>
            </w:tcBorders>
            <w:shd w:val="clear" w:color="auto" w:fill="auto"/>
            <w:vAlign w:val="center"/>
          </w:tcPr>
          <w:p w14:paraId="19AA7706" w14:textId="4B9CF293"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32</w:t>
            </w:r>
          </w:p>
        </w:tc>
        <w:tc>
          <w:tcPr>
            <w:tcW w:w="1276" w:type="dxa"/>
            <w:tcBorders>
              <w:top w:val="single" w:sz="4" w:space="0" w:color="000000"/>
              <w:left w:val="single" w:sz="4" w:space="0" w:color="000000"/>
              <w:bottom w:val="single" w:sz="4" w:space="0" w:color="000000"/>
            </w:tcBorders>
            <w:shd w:val="clear" w:color="auto" w:fill="auto"/>
            <w:vAlign w:val="center"/>
          </w:tcPr>
          <w:p w14:paraId="3BA4ECDC" w14:textId="029C8039"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78EE" w14:textId="03FA83AD"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48622A" w:rsidRPr="0048622A" w14:paraId="1028F58E" w14:textId="77777777" w:rsidTr="00D62038">
        <w:tc>
          <w:tcPr>
            <w:tcW w:w="5200" w:type="dxa"/>
            <w:tcBorders>
              <w:top w:val="single" w:sz="4" w:space="0" w:color="000000"/>
              <w:left w:val="single" w:sz="4" w:space="0" w:color="000000"/>
              <w:bottom w:val="single" w:sz="4" w:space="0" w:color="000000"/>
            </w:tcBorders>
            <w:shd w:val="clear" w:color="auto" w:fill="auto"/>
          </w:tcPr>
          <w:p w14:paraId="1649D46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167.</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maznozīmīga miesas bojājuma tīša nodarīšana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965401E" w14:textId="5F12E05F"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2C597F30" w14:textId="48EFC959"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00712870" w14:textId="3C9A30F4"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48622A" w:rsidRPr="0048622A" w14:paraId="054E3832" w14:textId="77777777" w:rsidTr="00D62038">
        <w:trPr>
          <w:trHeight w:val="944"/>
        </w:trPr>
        <w:tc>
          <w:tcPr>
            <w:tcW w:w="5200" w:type="dxa"/>
            <w:tcBorders>
              <w:top w:val="single" w:sz="4" w:space="0" w:color="000000"/>
              <w:left w:val="single" w:sz="4" w:space="0" w:color="000000"/>
              <w:bottom w:val="single" w:sz="4" w:space="0" w:color="000000"/>
            </w:tcBorders>
            <w:shd w:val="clear" w:color="auto" w:fill="auto"/>
          </w:tcPr>
          <w:p w14:paraId="0E610A2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1.d. - alkoholisko dzērienu vai citu apreibinošo vielu lietošana sabiedriskās vietās un atrašanās sabiedriskās vietās reibuma stāvoklī</w:t>
            </w:r>
          </w:p>
        </w:tc>
        <w:tc>
          <w:tcPr>
            <w:tcW w:w="1181" w:type="dxa"/>
            <w:tcBorders>
              <w:top w:val="single" w:sz="4" w:space="0" w:color="000000"/>
              <w:left w:val="single" w:sz="4" w:space="0" w:color="000000"/>
              <w:bottom w:val="single" w:sz="4" w:space="0" w:color="000000"/>
            </w:tcBorders>
            <w:shd w:val="clear" w:color="auto" w:fill="auto"/>
            <w:vAlign w:val="center"/>
          </w:tcPr>
          <w:p w14:paraId="3BCF36AC" w14:textId="723676B9"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w:t>
            </w:r>
          </w:p>
        </w:tc>
        <w:tc>
          <w:tcPr>
            <w:tcW w:w="1276" w:type="dxa"/>
            <w:tcBorders>
              <w:top w:val="single" w:sz="4" w:space="0" w:color="000000"/>
              <w:left w:val="single" w:sz="4" w:space="0" w:color="000000"/>
              <w:bottom w:val="single" w:sz="4" w:space="0" w:color="000000"/>
            </w:tcBorders>
            <w:shd w:val="clear" w:color="auto" w:fill="auto"/>
            <w:vAlign w:val="center"/>
          </w:tcPr>
          <w:p w14:paraId="17714508" w14:textId="320C2F7B"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14</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6F720C49" w14:textId="0254E7D2"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48622A" w:rsidRPr="0048622A" w14:paraId="6F1C136D" w14:textId="77777777" w:rsidTr="00D62038">
        <w:tc>
          <w:tcPr>
            <w:tcW w:w="5200" w:type="dxa"/>
            <w:tcBorders>
              <w:top w:val="single" w:sz="4" w:space="0" w:color="000000"/>
              <w:left w:val="single" w:sz="4" w:space="0" w:color="000000"/>
              <w:bottom w:val="single" w:sz="4" w:space="0" w:color="000000"/>
            </w:tcBorders>
            <w:shd w:val="clear" w:color="auto" w:fill="auto"/>
          </w:tcPr>
          <w:p w14:paraId="24CE8A6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171.p. 2.d. - alkoholisko dzērienu vai citu apreibinošo vielu lietošana sabiedriskās vietās un atrašanās sabiedriskās vietās reibuma stāvoklī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229FE8F5" w14:textId="2E758BB9"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6BB8D58B" w14:textId="18864B7E"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2DD5" w14:textId="0E4E1B57"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8622A" w:rsidRPr="0048622A" w14:paraId="6FBDCC77" w14:textId="77777777" w:rsidTr="00D62038">
        <w:trPr>
          <w:trHeight w:val="1256"/>
        </w:trPr>
        <w:tc>
          <w:tcPr>
            <w:tcW w:w="5200" w:type="dxa"/>
            <w:tcBorders>
              <w:top w:val="single" w:sz="4" w:space="0" w:color="000000"/>
              <w:left w:val="single" w:sz="4" w:space="0" w:color="000000"/>
              <w:bottom w:val="single" w:sz="4" w:space="0" w:color="000000"/>
            </w:tcBorders>
            <w:shd w:val="clear" w:color="auto" w:fill="auto"/>
          </w:tcPr>
          <w:p w14:paraId="23222EA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alkoholisko dzērienu vai citu apreibinošo vielu lietošana vai atrašanās alkoholisko dzērienu vai citu apreibinošo vielu ietekmē, ja pārkāpumu izdarījis nepilngadīgais</w:t>
            </w:r>
          </w:p>
        </w:tc>
        <w:tc>
          <w:tcPr>
            <w:tcW w:w="1181" w:type="dxa"/>
            <w:tcBorders>
              <w:top w:val="single" w:sz="4" w:space="0" w:color="000000"/>
              <w:left w:val="single" w:sz="4" w:space="0" w:color="000000"/>
              <w:bottom w:val="single" w:sz="4" w:space="0" w:color="000000"/>
            </w:tcBorders>
            <w:shd w:val="clear" w:color="auto" w:fill="auto"/>
            <w:vAlign w:val="center"/>
          </w:tcPr>
          <w:p w14:paraId="71640EBC" w14:textId="6E7DFD10"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425</w:t>
            </w:r>
          </w:p>
        </w:tc>
        <w:tc>
          <w:tcPr>
            <w:tcW w:w="1276" w:type="dxa"/>
            <w:tcBorders>
              <w:top w:val="single" w:sz="4" w:space="0" w:color="000000"/>
              <w:left w:val="single" w:sz="4" w:space="0" w:color="000000"/>
              <w:bottom w:val="single" w:sz="4" w:space="0" w:color="000000"/>
            </w:tcBorders>
            <w:shd w:val="clear" w:color="auto" w:fill="auto"/>
            <w:vAlign w:val="center"/>
          </w:tcPr>
          <w:p w14:paraId="2696353D" w14:textId="730AD106"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383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53136" w14:textId="657B86FD"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r>
      <w:tr w:rsidR="0048622A" w:rsidRPr="0048622A" w14:paraId="43AA11D7" w14:textId="77777777" w:rsidTr="00D62038">
        <w:trPr>
          <w:trHeight w:val="1286"/>
        </w:trPr>
        <w:tc>
          <w:tcPr>
            <w:tcW w:w="5200" w:type="dxa"/>
            <w:tcBorders>
              <w:top w:val="single" w:sz="4" w:space="0" w:color="000000"/>
              <w:left w:val="single" w:sz="4" w:space="0" w:color="000000"/>
              <w:bottom w:val="single" w:sz="4" w:space="0" w:color="000000"/>
            </w:tcBorders>
            <w:shd w:val="clear" w:color="auto" w:fill="auto"/>
          </w:tcPr>
          <w:p w14:paraId="5F59E824"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alkoholisko dzērienu vai citu apreibinošo vielu lietošana vai atrašanās alkoholisko dzērienu vai citu apreibinošo vielu ietekmē, ja pārkāpumu izdarījis nepilngadīgais atkārtoti</w:t>
            </w:r>
          </w:p>
        </w:tc>
        <w:tc>
          <w:tcPr>
            <w:tcW w:w="1181" w:type="dxa"/>
            <w:tcBorders>
              <w:top w:val="single" w:sz="4" w:space="0" w:color="000000"/>
              <w:left w:val="single" w:sz="4" w:space="0" w:color="000000"/>
              <w:bottom w:val="single" w:sz="4" w:space="0" w:color="000000"/>
            </w:tcBorders>
            <w:shd w:val="clear" w:color="auto" w:fill="auto"/>
            <w:vAlign w:val="center"/>
          </w:tcPr>
          <w:p w14:paraId="172B911C" w14:textId="72624C3D"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91</w:t>
            </w:r>
          </w:p>
        </w:tc>
        <w:tc>
          <w:tcPr>
            <w:tcW w:w="1276" w:type="dxa"/>
            <w:tcBorders>
              <w:top w:val="single" w:sz="4" w:space="0" w:color="000000"/>
              <w:left w:val="single" w:sz="4" w:space="0" w:color="000000"/>
              <w:bottom w:val="single" w:sz="4" w:space="0" w:color="000000"/>
            </w:tcBorders>
            <w:shd w:val="clear" w:color="auto" w:fill="auto"/>
            <w:vAlign w:val="center"/>
          </w:tcPr>
          <w:p w14:paraId="7D6AA574" w14:textId="0101D27D"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96</w:t>
            </w:r>
          </w:p>
        </w:tc>
        <w:tc>
          <w:tcPr>
            <w:tcW w:w="708" w:type="dxa"/>
            <w:tcBorders>
              <w:top w:val="single" w:sz="4" w:space="0" w:color="000000"/>
              <w:left w:val="single" w:sz="4" w:space="0" w:color="000000"/>
              <w:bottom w:val="single" w:sz="4" w:space="0" w:color="auto"/>
              <w:right w:val="single" w:sz="4" w:space="0" w:color="000000"/>
            </w:tcBorders>
            <w:shd w:val="clear" w:color="auto" w:fill="auto"/>
            <w:vAlign w:val="center"/>
          </w:tcPr>
          <w:p w14:paraId="7F5A3B83" w14:textId="4EF67319"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48622A" w:rsidRPr="0048622A" w14:paraId="57551525" w14:textId="77777777" w:rsidTr="00D62038">
        <w:trPr>
          <w:trHeight w:val="735"/>
        </w:trPr>
        <w:tc>
          <w:tcPr>
            <w:tcW w:w="5200" w:type="dxa"/>
            <w:tcBorders>
              <w:top w:val="single" w:sz="4" w:space="0" w:color="000000"/>
              <w:left w:val="single" w:sz="4" w:space="0" w:color="000000"/>
              <w:bottom w:val="single" w:sz="4" w:space="0" w:color="000000"/>
            </w:tcBorders>
            <w:shd w:val="clear" w:color="auto" w:fill="auto"/>
          </w:tcPr>
          <w:p w14:paraId="6E7B4BAE"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alkoholisko dzērienu iegādāšanās, ja pārkāpumu izdarījis nepilngadīgais</w:t>
            </w:r>
          </w:p>
        </w:tc>
        <w:tc>
          <w:tcPr>
            <w:tcW w:w="1181" w:type="dxa"/>
            <w:tcBorders>
              <w:top w:val="single" w:sz="4" w:space="0" w:color="000000"/>
              <w:left w:val="single" w:sz="4" w:space="0" w:color="000000"/>
              <w:bottom w:val="single" w:sz="4" w:space="0" w:color="auto"/>
            </w:tcBorders>
            <w:shd w:val="clear" w:color="auto" w:fill="auto"/>
            <w:vAlign w:val="center"/>
          </w:tcPr>
          <w:p w14:paraId="0B13459B" w14:textId="4013C30F"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auto"/>
            </w:tcBorders>
            <w:shd w:val="clear" w:color="auto" w:fill="auto"/>
            <w:vAlign w:val="center"/>
          </w:tcPr>
          <w:p w14:paraId="7D61F44A" w14:textId="3DF4A9E7"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708" w:type="dxa"/>
            <w:tcBorders>
              <w:top w:val="single" w:sz="4" w:space="0" w:color="auto"/>
              <w:left w:val="single" w:sz="4" w:space="0" w:color="000000"/>
              <w:bottom w:val="single" w:sz="4" w:space="0" w:color="auto"/>
              <w:right w:val="single" w:sz="4" w:space="0" w:color="000000"/>
            </w:tcBorders>
            <w:shd w:val="clear" w:color="auto" w:fill="auto"/>
            <w:vAlign w:val="center"/>
          </w:tcPr>
          <w:p w14:paraId="31E5C8CC" w14:textId="5FAA6218" w:rsidR="0048622A" w:rsidRPr="0048622A" w:rsidRDefault="004B4BBF"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3D7644" w:rsidRPr="0048622A" w14:paraId="040DE5F2" w14:textId="77777777" w:rsidTr="00D62038">
        <w:trPr>
          <w:trHeight w:val="135"/>
        </w:trPr>
        <w:tc>
          <w:tcPr>
            <w:tcW w:w="5200" w:type="dxa"/>
            <w:vMerge w:val="restart"/>
            <w:tcBorders>
              <w:top w:val="single" w:sz="4" w:space="0" w:color="000000"/>
              <w:left w:val="single" w:sz="4" w:space="0" w:color="000000"/>
            </w:tcBorders>
            <w:shd w:val="clear" w:color="auto" w:fill="BFBFBF" w:themeFill="background1" w:themeFillShade="BF"/>
          </w:tcPr>
          <w:p w14:paraId="2EA229BF" w14:textId="7D9CB3AD" w:rsidR="003D7644" w:rsidRPr="0048622A" w:rsidRDefault="003D7644" w:rsidP="003D7644">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panti/pašvaldību saistošie noteikumi</w:t>
            </w:r>
          </w:p>
        </w:tc>
        <w:tc>
          <w:tcPr>
            <w:tcW w:w="2457" w:type="dxa"/>
            <w:gridSpan w:val="2"/>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14:paraId="0C1B7B1C" w14:textId="7FA5E7D5" w:rsidR="003D7644" w:rsidRPr="0048622A" w:rsidRDefault="003D7644" w:rsidP="00D62038">
            <w:pPr>
              <w:suppressAutoHyphens/>
              <w:spacing w:after="0" w:line="240" w:lineRule="auto"/>
              <w:ind w:left="-203" w:right="-108"/>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sz w:val="24"/>
                <w:szCs w:val="24"/>
                <w:lang w:eastAsia="ar-SA"/>
              </w:rPr>
              <w:t>Nepilngadīgo personu skaits, kuriem sastādīti administratīvā pārkāpuma protokoli</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4E9DF1" w14:textId="2437F6AD" w:rsidR="003D7644" w:rsidRPr="0048622A" w:rsidRDefault="003D7644" w:rsidP="003D7644">
            <w:pPr>
              <w:suppressAutoHyphens/>
              <w:spacing w:after="0" w:line="240" w:lineRule="auto"/>
              <w:jc w:val="center"/>
              <w:rPr>
                <w:rFonts w:ascii="Times New Roman" w:eastAsia="Times New Roman" w:hAnsi="Times New Roman" w:cs="Times New Roman"/>
                <w:sz w:val="24"/>
                <w:szCs w:val="24"/>
                <w:lang w:eastAsia="ar-SA"/>
              </w:rPr>
            </w:pPr>
          </w:p>
        </w:tc>
      </w:tr>
      <w:tr w:rsidR="003D7644" w:rsidRPr="0048622A" w14:paraId="2122C983" w14:textId="77777777" w:rsidTr="00D62038">
        <w:trPr>
          <w:trHeight w:val="135"/>
        </w:trPr>
        <w:tc>
          <w:tcPr>
            <w:tcW w:w="5200" w:type="dxa"/>
            <w:vMerge/>
            <w:tcBorders>
              <w:left w:val="single" w:sz="4" w:space="0" w:color="000000"/>
              <w:bottom w:val="single" w:sz="4" w:space="0" w:color="000000"/>
            </w:tcBorders>
            <w:shd w:val="clear" w:color="auto" w:fill="BFBFBF" w:themeFill="background1" w:themeFillShade="BF"/>
          </w:tcPr>
          <w:p w14:paraId="08206046" w14:textId="77777777" w:rsidR="003D7644" w:rsidRPr="0048622A" w:rsidRDefault="003D7644" w:rsidP="003D7644">
            <w:pPr>
              <w:suppressAutoHyphens/>
              <w:spacing w:after="0" w:line="240" w:lineRule="auto"/>
              <w:jc w:val="both"/>
              <w:rPr>
                <w:rFonts w:ascii="Times New Roman" w:eastAsia="Times New Roman" w:hAnsi="Times New Roman" w:cs="Times New Roman"/>
                <w:sz w:val="24"/>
                <w:szCs w:val="24"/>
                <w:lang w:eastAsia="ar-SA"/>
              </w:rPr>
            </w:pPr>
          </w:p>
        </w:tc>
        <w:tc>
          <w:tcPr>
            <w:tcW w:w="1181" w:type="dxa"/>
            <w:tcBorders>
              <w:top w:val="single" w:sz="4" w:space="0" w:color="auto"/>
              <w:left w:val="single" w:sz="4" w:space="0" w:color="000000"/>
              <w:bottom w:val="single" w:sz="4" w:space="0" w:color="000000"/>
            </w:tcBorders>
            <w:shd w:val="clear" w:color="auto" w:fill="BFBFBF" w:themeFill="background1" w:themeFillShade="BF"/>
          </w:tcPr>
          <w:p w14:paraId="69E72429" w14:textId="1ABBDD7A" w:rsidR="003D7644" w:rsidRPr="0048622A" w:rsidRDefault="003D7644" w:rsidP="00D62038">
            <w:pPr>
              <w:suppressAutoHyphens/>
              <w:spacing w:after="0" w:line="240" w:lineRule="auto"/>
              <w:ind w:left="-61" w:right="-108"/>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201</w:t>
            </w:r>
            <w:r>
              <w:rPr>
                <w:rFonts w:ascii="Times New Roman" w:eastAsia="Times New Roman" w:hAnsi="Times New Roman" w:cs="Times New Roman"/>
                <w:b/>
                <w:color w:val="000000"/>
                <w:sz w:val="24"/>
                <w:szCs w:val="24"/>
                <w:lang w:eastAsia="ar-SA"/>
              </w:rPr>
              <w:t>5.gada 6 mēnešos</w:t>
            </w:r>
          </w:p>
        </w:tc>
        <w:tc>
          <w:tcPr>
            <w:tcW w:w="1276" w:type="dxa"/>
            <w:tcBorders>
              <w:top w:val="single" w:sz="4" w:space="0" w:color="auto"/>
              <w:left w:val="single" w:sz="4" w:space="0" w:color="000000"/>
              <w:bottom w:val="single" w:sz="4" w:space="0" w:color="000000"/>
              <w:right w:val="single" w:sz="4" w:space="0" w:color="auto"/>
            </w:tcBorders>
            <w:shd w:val="clear" w:color="auto" w:fill="BFBFBF" w:themeFill="background1" w:themeFillShade="BF"/>
          </w:tcPr>
          <w:p w14:paraId="5D1A2522" w14:textId="013E277F" w:rsidR="003D7644" w:rsidRPr="0048622A" w:rsidRDefault="003D7644" w:rsidP="003D7644">
            <w:pPr>
              <w:suppressAutoHyphens/>
              <w:spacing w:after="0" w:line="240" w:lineRule="auto"/>
              <w:jc w:val="center"/>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2</w:t>
            </w:r>
            <w:r>
              <w:rPr>
                <w:rFonts w:ascii="Times New Roman" w:eastAsia="Times New Roman" w:hAnsi="Times New Roman" w:cs="Times New Roman"/>
                <w:b/>
                <w:color w:val="000000"/>
                <w:sz w:val="24"/>
                <w:szCs w:val="24"/>
                <w:lang w:eastAsia="ar-SA"/>
              </w:rPr>
              <w:t>016.gada 6 mēnešos</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0F8309" w14:textId="799FA77F" w:rsidR="003D7644" w:rsidRPr="0048622A" w:rsidRDefault="003D7644" w:rsidP="003D764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48622A" w:rsidRPr="0048622A" w14:paraId="689A795C" w14:textId="77777777" w:rsidTr="00D62038">
        <w:tc>
          <w:tcPr>
            <w:tcW w:w="5200" w:type="dxa"/>
            <w:tcBorders>
              <w:top w:val="single" w:sz="4" w:space="0" w:color="000000"/>
              <w:left w:val="single" w:sz="4" w:space="0" w:color="000000"/>
              <w:bottom w:val="single" w:sz="4" w:space="0" w:color="000000"/>
            </w:tcBorders>
            <w:shd w:val="clear" w:color="auto" w:fill="auto"/>
          </w:tcPr>
          <w:p w14:paraId="761920E1"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171.</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alkoholisko dzērienu iegādāšanās, ja pārkāpumu izdarījis nepilngadīgais atkārtoti</w:t>
            </w:r>
          </w:p>
        </w:tc>
        <w:tc>
          <w:tcPr>
            <w:tcW w:w="1181" w:type="dxa"/>
            <w:tcBorders>
              <w:top w:val="single" w:sz="4" w:space="0" w:color="auto"/>
              <w:left w:val="single" w:sz="4" w:space="0" w:color="000000"/>
              <w:bottom w:val="single" w:sz="4" w:space="0" w:color="000000"/>
            </w:tcBorders>
            <w:shd w:val="clear" w:color="auto" w:fill="auto"/>
            <w:vAlign w:val="center"/>
          </w:tcPr>
          <w:p w14:paraId="3D0F3BEB" w14:textId="512EFCE0"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0C7A7AAB" w14:textId="6E26C800"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708" w:type="dxa"/>
            <w:tcBorders>
              <w:top w:val="single" w:sz="4" w:space="0" w:color="auto"/>
              <w:left w:val="single" w:sz="4" w:space="0" w:color="000000"/>
              <w:bottom w:val="single" w:sz="4" w:space="0" w:color="000000"/>
              <w:right w:val="single" w:sz="4" w:space="0" w:color="000000"/>
            </w:tcBorders>
            <w:shd w:val="clear" w:color="auto" w:fill="auto"/>
            <w:vAlign w:val="center"/>
          </w:tcPr>
          <w:p w14:paraId="51C0B2DC" w14:textId="27D5F302" w:rsidR="0048622A" w:rsidRPr="0048622A" w:rsidRDefault="007D6B50"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48622A" w:rsidRPr="0048622A" w14:paraId="3C055F87" w14:textId="77777777" w:rsidTr="00D62038">
        <w:tc>
          <w:tcPr>
            <w:tcW w:w="5200" w:type="dxa"/>
            <w:tcBorders>
              <w:top w:val="single" w:sz="4" w:space="0" w:color="000000"/>
              <w:left w:val="single" w:sz="4" w:space="0" w:color="000000"/>
              <w:bottom w:val="single" w:sz="4" w:space="0" w:color="000000"/>
            </w:tcBorders>
            <w:shd w:val="clear" w:color="auto" w:fill="auto"/>
          </w:tcPr>
          <w:p w14:paraId="092EBDA7"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 prostitūcijas ierobežošanas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12E737A" w14:textId="12A802D5"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4E10F7EB" w14:textId="60D39F6F"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3E216" w14:textId="55D85C7B" w:rsidR="0048622A" w:rsidRPr="0048622A" w:rsidRDefault="007D6B50"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48622A" w:rsidRPr="0048622A" w14:paraId="6F18B55B" w14:textId="77777777" w:rsidTr="00D62038">
        <w:tc>
          <w:tcPr>
            <w:tcW w:w="5200" w:type="dxa"/>
            <w:tcBorders>
              <w:top w:val="single" w:sz="4" w:space="0" w:color="000000"/>
              <w:left w:val="single" w:sz="4" w:space="0" w:color="000000"/>
              <w:bottom w:val="single" w:sz="4" w:space="0" w:color="000000"/>
            </w:tcBorders>
            <w:shd w:val="clear" w:color="auto" w:fill="auto"/>
          </w:tcPr>
          <w:p w14:paraId="352E897F"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175.p. - ļaunprātīga nepakļaušanās policijas iestādes darbinieka, robežsarga vai zemessarga likumīgam rīkojumam vai prasībai</w:t>
            </w:r>
          </w:p>
        </w:tc>
        <w:tc>
          <w:tcPr>
            <w:tcW w:w="1181" w:type="dxa"/>
            <w:tcBorders>
              <w:top w:val="single" w:sz="4" w:space="0" w:color="000000"/>
              <w:left w:val="single" w:sz="4" w:space="0" w:color="000000"/>
              <w:bottom w:val="single" w:sz="4" w:space="0" w:color="000000"/>
            </w:tcBorders>
            <w:shd w:val="clear" w:color="auto" w:fill="auto"/>
            <w:vAlign w:val="center"/>
          </w:tcPr>
          <w:p w14:paraId="555DA39A" w14:textId="5281569B"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045A3C51" w14:textId="319853D8"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9C16" w14:textId="6860C2D5" w:rsidR="0048622A" w:rsidRPr="0048622A" w:rsidRDefault="007D6B50"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48622A" w:rsidRPr="0048622A" w14:paraId="3401F33B" w14:textId="77777777" w:rsidTr="00D62038">
        <w:tc>
          <w:tcPr>
            <w:tcW w:w="5200" w:type="dxa"/>
            <w:tcBorders>
              <w:top w:val="single" w:sz="4" w:space="0" w:color="000000"/>
              <w:left w:val="single" w:sz="4" w:space="0" w:color="000000"/>
              <w:bottom w:val="single" w:sz="4" w:space="0" w:color="000000"/>
            </w:tcBorders>
            <w:shd w:val="clear" w:color="auto" w:fill="auto"/>
          </w:tcPr>
          <w:p w14:paraId="21F25B32" w14:textId="77777777" w:rsidR="0048622A" w:rsidRPr="0048622A" w:rsidRDefault="0048622A" w:rsidP="0048622A">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110.p. (kopā) - dzelzceļa transporta līdzekļu lietošanas noteikumu pārkāpšana</w:t>
            </w:r>
          </w:p>
        </w:tc>
        <w:tc>
          <w:tcPr>
            <w:tcW w:w="1181" w:type="dxa"/>
            <w:tcBorders>
              <w:top w:val="single" w:sz="4" w:space="0" w:color="000000"/>
              <w:left w:val="single" w:sz="4" w:space="0" w:color="000000"/>
              <w:bottom w:val="single" w:sz="4" w:space="0" w:color="000000"/>
            </w:tcBorders>
            <w:shd w:val="clear" w:color="auto" w:fill="auto"/>
            <w:vAlign w:val="center"/>
          </w:tcPr>
          <w:p w14:paraId="69A15FCF" w14:textId="46E45F1C"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6EE56F73" w14:textId="3BD55C3C"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17427" w14:textId="631F51A6" w:rsidR="0048622A" w:rsidRPr="0048622A" w:rsidRDefault="007D6B50" w:rsidP="0048622A">
            <w:pPr>
              <w:suppressAutoHyphens/>
              <w:spacing w:after="0" w:line="240" w:lineRule="auto"/>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+/-0</w:t>
            </w:r>
          </w:p>
        </w:tc>
      </w:tr>
      <w:tr w:rsidR="0048622A" w:rsidRPr="0048622A" w14:paraId="25FF51BD" w14:textId="77777777" w:rsidTr="00D62038">
        <w:tc>
          <w:tcPr>
            <w:tcW w:w="5200" w:type="dxa"/>
            <w:tcBorders>
              <w:top w:val="single" w:sz="4" w:space="0" w:color="000000"/>
              <w:left w:val="single" w:sz="4" w:space="0" w:color="000000"/>
              <w:bottom w:val="single" w:sz="4" w:space="0" w:color="000000"/>
            </w:tcBorders>
            <w:shd w:val="clear" w:color="auto" w:fill="auto"/>
          </w:tcPr>
          <w:p w14:paraId="49DCEA09" w14:textId="77777777" w:rsidR="0048622A" w:rsidRPr="0048622A" w:rsidRDefault="0048622A" w:rsidP="0048622A">
            <w:pPr>
              <w:suppressAutoHyphens/>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Pašvaldību saistošo noteikumu pārkāpumi</w:t>
            </w:r>
          </w:p>
        </w:tc>
        <w:tc>
          <w:tcPr>
            <w:tcW w:w="1181" w:type="dxa"/>
            <w:tcBorders>
              <w:top w:val="single" w:sz="4" w:space="0" w:color="000000"/>
              <w:left w:val="single" w:sz="4" w:space="0" w:color="000000"/>
              <w:bottom w:val="single" w:sz="4" w:space="0" w:color="000000"/>
            </w:tcBorders>
            <w:shd w:val="clear" w:color="auto" w:fill="auto"/>
            <w:vAlign w:val="center"/>
          </w:tcPr>
          <w:p w14:paraId="3B0B3FAD" w14:textId="4221971A"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190</w:t>
            </w:r>
          </w:p>
        </w:tc>
        <w:tc>
          <w:tcPr>
            <w:tcW w:w="1276" w:type="dxa"/>
            <w:tcBorders>
              <w:top w:val="single" w:sz="4" w:space="0" w:color="000000"/>
              <w:left w:val="single" w:sz="4" w:space="0" w:color="000000"/>
              <w:bottom w:val="single" w:sz="4" w:space="0" w:color="000000"/>
            </w:tcBorders>
            <w:shd w:val="clear" w:color="auto" w:fill="auto"/>
            <w:vAlign w:val="center"/>
          </w:tcPr>
          <w:p w14:paraId="3996929C" w14:textId="034050AD" w:rsidR="0048622A" w:rsidRPr="0048622A" w:rsidRDefault="00A11AD0"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3E71" w14:textId="3BD1FCC5" w:rsidR="0048622A" w:rsidRPr="0048622A" w:rsidRDefault="0068307F" w:rsidP="0048622A">
            <w:pPr>
              <w:suppressAutoHyphens/>
              <w:spacing w:after="0" w:line="240" w:lineRule="auto"/>
              <w:jc w:val="center"/>
              <w:rPr>
                <w:rFonts w:ascii="Times New Roman" w:eastAsia="Times New Roman" w:hAnsi="Times New Roman" w:cs="Times New Roman"/>
                <w:color w:val="000000"/>
                <w:sz w:val="24"/>
                <w:szCs w:val="28"/>
                <w:lang w:eastAsia="ar-SA"/>
              </w:rPr>
            </w:pPr>
            <w:r>
              <w:rPr>
                <w:rFonts w:ascii="Times New Roman" w:eastAsia="Times New Roman" w:hAnsi="Times New Roman" w:cs="Times New Roman"/>
                <w:color w:val="000000"/>
                <w:sz w:val="24"/>
                <w:szCs w:val="28"/>
                <w:lang w:eastAsia="ar-SA"/>
              </w:rPr>
              <w:t>-38</w:t>
            </w:r>
          </w:p>
        </w:tc>
      </w:tr>
    </w:tbl>
    <w:p w14:paraId="4EEF8D96" w14:textId="77777777" w:rsidR="0048622A" w:rsidRPr="0048622A"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p w14:paraId="7C3A5EF7" w14:textId="176F0196" w:rsidR="00A04AFD" w:rsidRPr="008E5F74" w:rsidRDefault="00463025" w:rsidP="00A04AFD">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r w:rsidRPr="008E5F74">
        <w:rPr>
          <w:rFonts w:ascii="Times New Roman" w:eastAsia="Times New Roman" w:hAnsi="Times New Roman" w:cs="Times New Roman"/>
          <w:color w:val="000000" w:themeColor="text1"/>
          <w:sz w:val="28"/>
          <w:szCs w:val="28"/>
          <w:lang w:eastAsia="ar-SA"/>
        </w:rPr>
        <w:t>Veicot datu analīzi var secināt, ka šogad samazinājies gan pārkāpumu, gan personu skaits smēķēšanas un narkotisko</w:t>
      </w:r>
      <w:r w:rsidR="000E39F7" w:rsidRPr="008E5F74">
        <w:rPr>
          <w:rFonts w:ascii="Times New Roman" w:eastAsia="Times New Roman" w:hAnsi="Times New Roman" w:cs="Times New Roman"/>
          <w:color w:val="000000" w:themeColor="text1"/>
          <w:sz w:val="28"/>
          <w:szCs w:val="28"/>
          <w:lang w:eastAsia="ar-SA"/>
        </w:rPr>
        <w:t xml:space="preserve"> vielu iegādāšanā</w:t>
      </w:r>
      <w:r w:rsidR="00E502D0" w:rsidRPr="008E5F74">
        <w:rPr>
          <w:rFonts w:ascii="Times New Roman" w:eastAsia="Times New Roman" w:hAnsi="Times New Roman" w:cs="Times New Roman"/>
          <w:color w:val="000000" w:themeColor="text1"/>
          <w:sz w:val="28"/>
          <w:szCs w:val="28"/>
          <w:lang w:eastAsia="ar-SA"/>
        </w:rPr>
        <w:t xml:space="preserve">, </w:t>
      </w:r>
      <w:r w:rsidR="000E39F7" w:rsidRPr="008E5F74">
        <w:rPr>
          <w:rFonts w:ascii="Times New Roman" w:eastAsia="Times New Roman" w:hAnsi="Times New Roman" w:cs="Times New Roman"/>
          <w:color w:val="000000" w:themeColor="text1"/>
          <w:sz w:val="28"/>
          <w:szCs w:val="28"/>
          <w:lang w:eastAsia="ar-SA"/>
        </w:rPr>
        <w:t>glabāšanā</w:t>
      </w:r>
      <w:r w:rsidR="00866675" w:rsidRPr="008E5F74">
        <w:rPr>
          <w:rFonts w:ascii="Times New Roman" w:eastAsia="Times New Roman" w:hAnsi="Times New Roman" w:cs="Times New Roman"/>
          <w:color w:val="000000" w:themeColor="text1"/>
          <w:sz w:val="28"/>
          <w:szCs w:val="28"/>
          <w:lang w:eastAsia="ar-SA"/>
        </w:rPr>
        <w:t xml:space="preserve"> un lietošanā</w:t>
      </w:r>
      <w:r w:rsidR="008E3DA6" w:rsidRPr="008E5F74">
        <w:rPr>
          <w:rFonts w:ascii="Times New Roman" w:eastAsia="Times New Roman" w:hAnsi="Times New Roman" w:cs="Times New Roman"/>
          <w:color w:val="000000" w:themeColor="text1"/>
          <w:sz w:val="28"/>
          <w:szCs w:val="28"/>
          <w:lang w:eastAsia="ar-SA"/>
        </w:rPr>
        <w:t xml:space="preserve">, </w:t>
      </w:r>
      <w:r w:rsidR="003A238B" w:rsidRPr="008E5F74">
        <w:rPr>
          <w:rFonts w:ascii="Times New Roman" w:eastAsia="Times New Roman" w:hAnsi="Times New Roman" w:cs="Times New Roman"/>
          <w:color w:val="000000" w:themeColor="text1"/>
          <w:sz w:val="28"/>
          <w:szCs w:val="28"/>
          <w:lang w:eastAsia="ar-SA"/>
        </w:rPr>
        <w:t>nemainīgs</w:t>
      </w:r>
      <w:r w:rsidR="008E3DA6" w:rsidRPr="008E5F74">
        <w:rPr>
          <w:rFonts w:ascii="Times New Roman" w:eastAsia="Times New Roman" w:hAnsi="Times New Roman" w:cs="Times New Roman"/>
          <w:color w:val="000000" w:themeColor="text1"/>
          <w:sz w:val="28"/>
          <w:szCs w:val="28"/>
          <w:lang w:eastAsia="ar-SA"/>
        </w:rPr>
        <w:t xml:space="preserve"> palicis</w:t>
      </w:r>
      <w:r w:rsidRPr="008E5F74">
        <w:rPr>
          <w:rFonts w:ascii="Times New Roman" w:eastAsia="Times New Roman" w:hAnsi="Times New Roman" w:cs="Times New Roman"/>
          <w:color w:val="000000" w:themeColor="text1"/>
          <w:sz w:val="28"/>
          <w:szCs w:val="28"/>
          <w:lang w:eastAsia="ar-SA"/>
        </w:rPr>
        <w:t xml:space="preserve"> sīko huligānismu pārkāpumu skaits, savukārt palielinājies sīko huligānismu izdarījušo</w:t>
      </w:r>
      <w:r w:rsidR="00A04AFD" w:rsidRPr="008E5F74">
        <w:rPr>
          <w:rFonts w:ascii="Times New Roman" w:eastAsia="Times New Roman" w:hAnsi="Times New Roman" w:cs="Times New Roman"/>
          <w:color w:val="000000" w:themeColor="text1"/>
          <w:sz w:val="28"/>
          <w:szCs w:val="28"/>
          <w:lang w:eastAsia="ar-SA"/>
        </w:rPr>
        <w:t xml:space="preserve"> personu skaits. Palielinājies arī maznozīmīgu miesas bojājumu tīšās nodarīšanas jomā personu un pārkāpumu skaits. </w:t>
      </w:r>
      <w:r w:rsidR="00DA0439" w:rsidRPr="008E5F74">
        <w:rPr>
          <w:rFonts w:ascii="Times New Roman" w:hAnsi="Times New Roman" w:cs="Times New Roman"/>
          <w:color w:val="000000" w:themeColor="text1"/>
          <w:sz w:val="28"/>
          <w:szCs w:val="28"/>
        </w:rPr>
        <w:t>Nedaudz palielinājies pārkāpumu skaits un pers</w:t>
      </w:r>
      <w:r w:rsidR="00BC244D" w:rsidRPr="008E5F74">
        <w:rPr>
          <w:rFonts w:ascii="Times New Roman" w:hAnsi="Times New Roman" w:cs="Times New Roman"/>
          <w:color w:val="000000" w:themeColor="text1"/>
          <w:sz w:val="28"/>
          <w:szCs w:val="28"/>
        </w:rPr>
        <w:t>onu skaits</w:t>
      </w:r>
      <w:r w:rsidR="00DA0439" w:rsidRPr="008E5F74">
        <w:rPr>
          <w:rFonts w:ascii="Times New Roman" w:hAnsi="Times New Roman" w:cs="Times New Roman"/>
          <w:color w:val="000000" w:themeColor="text1"/>
          <w:sz w:val="28"/>
          <w:szCs w:val="28"/>
        </w:rPr>
        <w:t xml:space="preserve"> par </w:t>
      </w:r>
      <w:r w:rsidR="00DA0439" w:rsidRPr="008E5F74">
        <w:rPr>
          <w:rFonts w:ascii="Times New Roman" w:eastAsia="Times New Roman" w:hAnsi="Times New Roman" w:cs="Times New Roman"/>
          <w:color w:val="000000" w:themeColor="text1"/>
          <w:sz w:val="28"/>
          <w:szCs w:val="28"/>
          <w:lang w:eastAsia="ar-SA"/>
        </w:rPr>
        <w:t xml:space="preserve">alkoholisko dzērienu vai </w:t>
      </w:r>
      <w:r w:rsidR="0010789F" w:rsidRPr="008E5F74">
        <w:rPr>
          <w:rFonts w:ascii="Times New Roman" w:eastAsia="Times New Roman" w:hAnsi="Times New Roman" w:cs="Times New Roman"/>
          <w:color w:val="000000" w:themeColor="text1"/>
          <w:sz w:val="28"/>
          <w:szCs w:val="28"/>
          <w:lang w:eastAsia="ar-SA"/>
        </w:rPr>
        <w:t>citu apreibinošo vielu lietošana</w:t>
      </w:r>
      <w:r w:rsidR="00DA0439" w:rsidRPr="008E5F74">
        <w:rPr>
          <w:rFonts w:ascii="Times New Roman" w:eastAsia="Times New Roman" w:hAnsi="Times New Roman" w:cs="Times New Roman"/>
          <w:color w:val="000000" w:themeColor="text1"/>
          <w:sz w:val="28"/>
          <w:szCs w:val="28"/>
          <w:lang w:eastAsia="ar-SA"/>
        </w:rPr>
        <w:t xml:space="preserve"> vai atrašanās alkoholisko dzērienu vai citu apreibinošo vielu ietekmē, ja pārkāpumu izdarījis nepilngadīgais</w:t>
      </w:r>
      <w:r w:rsidR="00DA0439" w:rsidRPr="008E5F74">
        <w:rPr>
          <w:rFonts w:ascii="Times New Roman" w:hAnsi="Times New Roman" w:cs="Times New Roman"/>
          <w:color w:val="000000" w:themeColor="text1"/>
          <w:sz w:val="28"/>
          <w:szCs w:val="28"/>
        </w:rPr>
        <w:t xml:space="preserve"> atkārtoti gada laikā.</w:t>
      </w:r>
    </w:p>
    <w:p w14:paraId="3D0BCDC2" w14:textId="77777777" w:rsidR="0048622A" w:rsidRPr="0048622A" w:rsidRDefault="0048622A" w:rsidP="00E502D0">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Lai novērstu nepilngadīgo izdarītos likumpārkāpumus, liela nozīme ir preventīvajam darbam ar nepilngadīgajiem. </w:t>
      </w:r>
      <w:r w:rsidR="00E26984">
        <w:rPr>
          <w:rFonts w:ascii="Times New Roman" w:eastAsia="Times New Roman" w:hAnsi="Times New Roman" w:cs="Times New Roman"/>
          <w:color w:val="000000"/>
          <w:sz w:val="28"/>
          <w:szCs w:val="28"/>
          <w:lang w:eastAsia="ar-SA"/>
        </w:rPr>
        <w:t xml:space="preserve">VP </w:t>
      </w:r>
      <w:r w:rsidRPr="0048622A">
        <w:rPr>
          <w:rFonts w:ascii="Times New Roman" w:eastAsia="Times New Roman" w:hAnsi="Times New Roman" w:cs="Times New Roman"/>
          <w:color w:val="000000"/>
          <w:sz w:val="28"/>
          <w:szCs w:val="28"/>
          <w:lang w:eastAsia="ar-SA"/>
        </w:rPr>
        <w:t xml:space="preserve">to realizē divos virzienos - gan kā vispārējo </w:t>
      </w:r>
      <w:proofErr w:type="spellStart"/>
      <w:r w:rsidRPr="0048622A">
        <w:rPr>
          <w:rFonts w:ascii="Times New Roman" w:eastAsia="Times New Roman" w:hAnsi="Times New Roman" w:cs="Times New Roman"/>
          <w:color w:val="000000"/>
          <w:sz w:val="28"/>
          <w:szCs w:val="28"/>
          <w:lang w:eastAsia="ar-SA"/>
        </w:rPr>
        <w:t>prevenciju</w:t>
      </w:r>
      <w:proofErr w:type="spellEnd"/>
      <w:r w:rsidRPr="0048622A">
        <w:rPr>
          <w:rFonts w:ascii="Times New Roman" w:eastAsia="Times New Roman" w:hAnsi="Times New Roman" w:cs="Times New Roman"/>
          <w:color w:val="000000"/>
          <w:sz w:val="28"/>
          <w:szCs w:val="28"/>
          <w:lang w:eastAsia="ar-SA"/>
        </w:rPr>
        <w:t xml:space="preserve"> (dažādu akciju, lekciju, reidu u.c. pasākumu ietvaros), gan kā individuālo </w:t>
      </w:r>
      <w:proofErr w:type="spellStart"/>
      <w:r w:rsidRPr="0048622A">
        <w:rPr>
          <w:rFonts w:ascii="Times New Roman" w:eastAsia="Times New Roman" w:hAnsi="Times New Roman" w:cs="Times New Roman"/>
          <w:color w:val="000000"/>
          <w:sz w:val="28"/>
          <w:szCs w:val="28"/>
          <w:lang w:eastAsia="ar-SA"/>
        </w:rPr>
        <w:t>prevenciju</w:t>
      </w:r>
      <w:proofErr w:type="spellEnd"/>
      <w:r w:rsidRPr="0048622A">
        <w:rPr>
          <w:rFonts w:ascii="Times New Roman" w:eastAsia="Times New Roman" w:hAnsi="Times New Roman" w:cs="Times New Roman"/>
          <w:color w:val="000000"/>
          <w:sz w:val="28"/>
          <w:szCs w:val="28"/>
          <w:lang w:eastAsia="ar-SA"/>
        </w:rPr>
        <w:t xml:space="preserve"> (attiecas uz konkrētām personām), ar mērķi novērst un atturēt nepilngadīgās personas no noziedzīgu nodarījumu izdarīšanas. Saskaņā ar BTAL 58.panta pirmo daļu, par vadošo iestādi bērnu likumpārkāpumu profilakses darba </w:t>
      </w:r>
      <w:r w:rsidRPr="0048622A">
        <w:rPr>
          <w:rFonts w:ascii="Times New Roman" w:eastAsia="Times New Roman" w:hAnsi="Times New Roman" w:cs="Times New Roman"/>
          <w:color w:val="000000"/>
          <w:sz w:val="28"/>
          <w:szCs w:val="28"/>
          <w:lang w:eastAsia="ar-SA"/>
        </w:rPr>
        <w:lastRenderedPageBreak/>
        <w:t xml:space="preserve">organizēšanā, </w:t>
      </w:r>
      <w:proofErr w:type="spellStart"/>
      <w:r w:rsidRPr="0048622A">
        <w:rPr>
          <w:rFonts w:ascii="Times New Roman" w:eastAsia="Times New Roman" w:hAnsi="Times New Roman" w:cs="Times New Roman"/>
          <w:color w:val="000000"/>
          <w:sz w:val="28"/>
          <w:szCs w:val="28"/>
          <w:lang w:eastAsia="ar-SA"/>
        </w:rPr>
        <w:t>starpinstitucionālās</w:t>
      </w:r>
      <w:proofErr w:type="spellEnd"/>
      <w:r w:rsidRPr="0048622A">
        <w:rPr>
          <w:rFonts w:ascii="Times New Roman" w:eastAsia="Times New Roman" w:hAnsi="Times New Roman" w:cs="Times New Roman"/>
          <w:color w:val="000000"/>
          <w:sz w:val="28"/>
          <w:szCs w:val="28"/>
          <w:lang w:eastAsia="ar-SA"/>
        </w:rPr>
        <w:t xml:space="preserve"> sadarbības veidošanā un atbildīga par profilaktiskā darba veikšanu ar BTAL 58.panta otrajā daļā minētajiem bērniem ir noteikta pašvaldība. Valsts policija par visiem BTAL 58.panta otrajā daļā minētajiem bērniem informē pašvaldību.</w:t>
      </w:r>
    </w:p>
    <w:p w14:paraId="08E16ADD" w14:textId="7775148B" w:rsidR="0048622A" w:rsidRPr="002F0585" w:rsidRDefault="0048622A" w:rsidP="00E26984">
      <w:pPr>
        <w:suppressAutoHyphens/>
        <w:spacing w:after="0" w:line="240" w:lineRule="auto"/>
        <w:ind w:firstLine="720"/>
        <w:jc w:val="both"/>
        <w:rPr>
          <w:rFonts w:ascii="Times New Roman" w:eastAsia="Times New Roman" w:hAnsi="Times New Roman" w:cs="Times New Roman"/>
          <w:sz w:val="28"/>
          <w:szCs w:val="28"/>
          <w:lang w:eastAsia="ar-SA"/>
        </w:rPr>
      </w:pPr>
      <w:r w:rsidRPr="002F0585">
        <w:rPr>
          <w:rFonts w:ascii="Times New Roman" w:eastAsia="Times New Roman" w:hAnsi="Times New Roman" w:cs="Times New Roman"/>
          <w:sz w:val="28"/>
          <w:szCs w:val="28"/>
          <w:lang w:eastAsia="ar-SA"/>
        </w:rPr>
        <w:t>201</w:t>
      </w:r>
      <w:r w:rsidR="000C2EF7" w:rsidRPr="002F0585">
        <w:rPr>
          <w:rFonts w:ascii="Times New Roman" w:eastAsia="Times New Roman" w:hAnsi="Times New Roman" w:cs="Times New Roman"/>
          <w:sz w:val="28"/>
          <w:szCs w:val="28"/>
          <w:lang w:eastAsia="ar-SA"/>
        </w:rPr>
        <w:t>6.gada 6 mēnešos, salīdzinājumā ar 2015.gada 6</w:t>
      </w:r>
      <w:r w:rsidRPr="002F0585">
        <w:rPr>
          <w:rFonts w:ascii="Times New Roman" w:eastAsia="Times New Roman" w:hAnsi="Times New Roman" w:cs="Times New Roman"/>
          <w:sz w:val="28"/>
          <w:szCs w:val="28"/>
          <w:lang w:eastAsia="ar-SA"/>
        </w:rPr>
        <w:t xml:space="preserve"> mēnešiem, kopumā palielinājies sastādīto administratīvo pārkāpumu protokolu skaits personām par bērnu tiesību pārkāpšanu – </w:t>
      </w:r>
      <w:r w:rsidR="00A411C6" w:rsidRPr="002F0585">
        <w:rPr>
          <w:rFonts w:ascii="Times New Roman" w:eastAsia="Times New Roman" w:hAnsi="Times New Roman" w:cs="Times New Roman"/>
          <w:sz w:val="28"/>
          <w:szCs w:val="28"/>
          <w:lang w:eastAsia="ar-SA"/>
        </w:rPr>
        <w:t>1 299</w:t>
      </w:r>
      <w:r w:rsidRPr="002F0585">
        <w:rPr>
          <w:rFonts w:ascii="Times New Roman" w:eastAsia="Times New Roman" w:hAnsi="Times New Roman" w:cs="Times New Roman"/>
          <w:sz w:val="28"/>
          <w:szCs w:val="28"/>
          <w:lang w:eastAsia="ar-SA"/>
        </w:rPr>
        <w:t xml:space="preserve">, kas ir par </w:t>
      </w:r>
      <w:r w:rsidR="00A411C6" w:rsidRPr="002F0585">
        <w:rPr>
          <w:rFonts w:ascii="Times New Roman" w:eastAsia="Times New Roman" w:hAnsi="Times New Roman" w:cs="Times New Roman"/>
          <w:sz w:val="28"/>
          <w:szCs w:val="28"/>
          <w:lang w:eastAsia="ar-SA"/>
        </w:rPr>
        <w:t>11</w:t>
      </w:r>
      <w:r w:rsidRPr="002F0585">
        <w:rPr>
          <w:rFonts w:ascii="Times New Roman" w:eastAsia="Times New Roman" w:hAnsi="Times New Roman" w:cs="Times New Roman"/>
          <w:sz w:val="28"/>
          <w:szCs w:val="28"/>
          <w:lang w:eastAsia="ar-SA"/>
        </w:rPr>
        <w:t xml:space="preserve"> protokoliem vairāk:</w:t>
      </w:r>
    </w:p>
    <w:p w14:paraId="4ACD5C87" w14:textId="77777777" w:rsidR="0048622A" w:rsidRPr="0048622A" w:rsidRDefault="0048622A" w:rsidP="00E26984">
      <w:pPr>
        <w:suppressAutoHyphens/>
        <w:spacing w:after="0" w:line="240" w:lineRule="auto"/>
        <w:jc w:val="both"/>
        <w:rPr>
          <w:rFonts w:ascii="Times New Roman" w:eastAsia="Times New Roman" w:hAnsi="Times New Roman" w:cs="Times New Roman"/>
          <w:color w:val="000000"/>
          <w:sz w:val="28"/>
          <w:szCs w:val="28"/>
          <w:lang w:eastAsia="ar-SA"/>
        </w:rPr>
      </w:pPr>
    </w:p>
    <w:tbl>
      <w:tblPr>
        <w:tblW w:w="8369" w:type="dxa"/>
        <w:tblInd w:w="-10" w:type="dxa"/>
        <w:tblLayout w:type="fixed"/>
        <w:tblLook w:val="0000" w:firstRow="0" w:lastRow="0" w:firstColumn="0" w:lastColumn="0" w:noHBand="0" w:noVBand="0"/>
      </w:tblPr>
      <w:tblGrid>
        <w:gridCol w:w="5108"/>
        <w:gridCol w:w="1276"/>
        <w:gridCol w:w="1276"/>
        <w:gridCol w:w="709"/>
      </w:tblGrid>
      <w:tr w:rsidR="0048622A" w:rsidRPr="0048622A" w14:paraId="76B9786F" w14:textId="77777777" w:rsidTr="00D62038">
        <w:trPr>
          <w:trHeight w:val="1341"/>
        </w:trPr>
        <w:tc>
          <w:tcPr>
            <w:tcW w:w="5108" w:type="dxa"/>
            <w:vMerge w:val="restart"/>
            <w:tcBorders>
              <w:top w:val="single" w:sz="4" w:space="0" w:color="000000"/>
              <w:left w:val="single" w:sz="4" w:space="0" w:color="000000"/>
              <w:bottom w:val="single" w:sz="4" w:space="0" w:color="000000"/>
            </w:tcBorders>
            <w:shd w:val="clear" w:color="auto" w:fill="BFBFBF"/>
          </w:tcPr>
          <w:p w14:paraId="43638261"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tcBorders>
            <w:shd w:val="clear" w:color="auto" w:fill="BFBFBF"/>
          </w:tcPr>
          <w:p w14:paraId="5B8DAD2F" w14:textId="77777777" w:rsidR="0048622A" w:rsidRPr="0048622A" w:rsidRDefault="0048622A" w:rsidP="00D62038">
            <w:pPr>
              <w:suppressAutoHyphens/>
              <w:spacing w:after="119" w:line="240" w:lineRule="auto"/>
              <w:ind w:left="-108" w:right="-108"/>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6539DE21"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p>
          <w:p w14:paraId="780B9411"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p w14:paraId="6F3C4895"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p>
        </w:tc>
      </w:tr>
      <w:tr w:rsidR="0048622A" w:rsidRPr="0048622A" w14:paraId="6A500C21" w14:textId="77777777" w:rsidTr="00D62038">
        <w:trPr>
          <w:trHeight w:val="555"/>
        </w:trPr>
        <w:tc>
          <w:tcPr>
            <w:tcW w:w="5108" w:type="dxa"/>
            <w:vMerge/>
            <w:tcBorders>
              <w:top w:val="single" w:sz="4" w:space="0" w:color="000000"/>
              <w:left w:val="single" w:sz="4" w:space="0" w:color="000000"/>
              <w:bottom w:val="single" w:sz="4" w:space="0" w:color="000000"/>
            </w:tcBorders>
            <w:shd w:val="clear" w:color="auto" w:fill="BFBFBF"/>
          </w:tcPr>
          <w:p w14:paraId="444E215A" w14:textId="77777777" w:rsidR="0048622A" w:rsidRPr="0048622A" w:rsidRDefault="0048622A" w:rsidP="0048622A">
            <w:pPr>
              <w:suppressAutoHyphens/>
              <w:snapToGrid w:val="0"/>
              <w:spacing w:after="119" w:line="240" w:lineRule="auto"/>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cPr>
          <w:p w14:paraId="04624A3F" w14:textId="5410B628" w:rsidR="0048622A" w:rsidRPr="0048622A" w:rsidRDefault="000C2EF7" w:rsidP="000C2EF7">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2015</w:t>
            </w:r>
            <w:r w:rsidR="0048622A" w:rsidRPr="0048622A">
              <w:rPr>
                <w:rFonts w:ascii="Times New Roman" w:eastAsia="Times New Roman" w:hAnsi="Times New Roman" w:cs="Times New Roman"/>
                <w:b/>
                <w:sz w:val="24"/>
                <w:szCs w:val="24"/>
                <w:lang w:eastAsia="ar-SA"/>
              </w:rPr>
              <w:t>.gad</w:t>
            </w:r>
            <w:r>
              <w:rPr>
                <w:rFonts w:ascii="Times New Roman" w:eastAsia="Times New Roman" w:hAnsi="Times New Roman" w:cs="Times New Roman"/>
                <w:b/>
                <w:sz w:val="24"/>
                <w:szCs w:val="24"/>
                <w:lang w:eastAsia="ar-SA"/>
              </w:rPr>
              <w:t>a 6 mēnešos</w:t>
            </w:r>
          </w:p>
        </w:tc>
        <w:tc>
          <w:tcPr>
            <w:tcW w:w="1276" w:type="dxa"/>
            <w:tcBorders>
              <w:top w:val="single" w:sz="4" w:space="0" w:color="000000"/>
              <w:left w:val="single" w:sz="4" w:space="0" w:color="000000"/>
              <w:bottom w:val="single" w:sz="4" w:space="0" w:color="000000"/>
            </w:tcBorders>
            <w:shd w:val="clear" w:color="auto" w:fill="BFBFBF"/>
          </w:tcPr>
          <w:p w14:paraId="49C7107A" w14:textId="0A39DAD1" w:rsidR="0048622A" w:rsidRPr="0048622A" w:rsidRDefault="0048622A" w:rsidP="000C2EF7">
            <w:pPr>
              <w:suppressAutoHyphens/>
              <w:spacing w:after="119"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w:t>
            </w:r>
            <w:r w:rsidR="000C2EF7">
              <w:rPr>
                <w:rFonts w:ascii="Times New Roman" w:eastAsia="Times New Roman" w:hAnsi="Times New Roman" w:cs="Times New Roman"/>
                <w:b/>
                <w:sz w:val="24"/>
                <w:szCs w:val="24"/>
                <w:lang w:eastAsia="ar-SA"/>
              </w:rPr>
              <w:t>6.gada 6 mēnešos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74CFFDFF" w14:textId="77777777" w:rsidR="0048622A" w:rsidRPr="0048622A" w:rsidRDefault="0048622A" w:rsidP="0048622A">
            <w:pPr>
              <w:suppressAutoHyphens/>
              <w:snapToGrid w:val="0"/>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13E66B9F" w14:textId="77777777" w:rsidTr="00D62038">
        <w:trPr>
          <w:trHeight w:val="720"/>
        </w:trPr>
        <w:tc>
          <w:tcPr>
            <w:tcW w:w="5108" w:type="dxa"/>
            <w:tcBorders>
              <w:top w:val="single" w:sz="4" w:space="0" w:color="000000"/>
              <w:left w:val="single" w:sz="4" w:space="0" w:color="000000"/>
              <w:bottom w:val="single" w:sz="4" w:space="0" w:color="000000"/>
            </w:tcBorders>
            <w:shd w:val="clear" w:color="auto" w:fill="auto"/>
          </w:tcPr>
          <w:p w14:paraId="1BEE4ECB"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Kopā pēc visiem LAPK pantiem:</w:t>
            </w:r>
          </w:p>
          <w:p w14:paraId="20517E71" w14:textId="77777777" w:rsidR="0048622A" w:rsidRPr="0048622A" w:rsidRDefault="0048622A" w:rsidP="0048622A">
            <w:pPr>
              <w:suppressAutoHyphens/>
              <w:spacing w:after="119"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Tai skaitā:</w:t>
            </w:r>
          </w:p>
        </w:tc>
        <w:tc>
          <w:tcPr>
            <w:tcW w:w="1276" w:type="dxa"/>
            <w:tcBorders>
              <w:top w:val="single" w:sz="4" w:space="0" w:color="000000"/>
              <w:left w:val="single" w:sz="4" w:space="0" w:color="000000"/>
              <w:bottom w:val="single" w:sz="4" w:space="0" w:color="000000"/>
            </w:tcBorders>
            <w:shd w:val="clear" w:color="auto" w:fill="auto"/>
            <w:vAlign w:val="center"/>
          </w:tcPr>
          <w:p w14:paraId="716C6D78" w14:textId="0AD87A82" w:rsidR="0048622A" w:rsidRPr="0048622A" w:rsidRDefault="00274660" w:rsidP="0048622A">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1288</w:t>
            </w:r>
          </w:p>
        </w:tc>
        <w:tc>
          <w:tcPr>
            <w:tcW w:w="1276" w:type="dxa"/>
            <w:tcBorders>
              <w:top w:val="single" w:sz="4" w:space="0" w:color="000000"/>
              <w:left w:val="single" w:sz="4" w:space="0" w:color="000000"/>
              <w:bottom w:val="single" w:sz="4" w:space="0" w:color="000000"/>
            </w:tcBorders>
            <w:shd w:val="clear" w:color="auto" w:fill="auto"/>
            <w:vAlign w:val="center"/>
          </w:tcPr>
          <w:p w14:paraId="67B08C2D" w14:textId="2DE088B9" w:rsidR="0048622A" w:rsidRPr="0048622A" w:rsidRDefault="00274660" w:rsidP="0048622A">
            <w:pPr>
              <w:suppressAutoHyphens/>
              <w:spacing w:after="119"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1299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96A7" w14:textId="19E9DD3A" w:rsidR="0048622A" w:rsidRPr="0048622A" w:rsidRDefault="00274660"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48622A" w:rsidRPr="0048622A" w14:paraId="40913698" w14:textId="77777777" w:rsidTr="00D62038">
        <w:trPr>
          <w:trHeight w:val="748"/>
        </w:trPr>
        <w:tc>
          <w:tcPr>
            <w:tcW w:w="5108" w:type="dxa"/>
            <w:tcBorders>
              <w:top w:val="single" w:sz="4" w:space="0" w:color="000000"/>
              <w:left w:val="single" w:sz="4" w:space="0" w:color="000000"/>
              <w:bottom w:val="single" w:sz="4" w:space="0" w:color="000000"/>
            </w:tcBorders>
            <w:shd w:val="clear" w:color="auto" w:fill="auto"/>
          </w:tcPr>
          <w:p w14:paraId="09BB7C6B"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32 </w:t>
            </w:r>
            <w:r w:rsidRPr="0048622A">
              <w:rPr>
                <w:rFonts w:ascii="Times New Roman" w:eastAsia="Times New Roman" w:hAnsi="Times New Roman" w:cs="Times New Roman"/>
                <w:sz w:val="24"/>
                <w:szCs w:val="24"/>
                <w:lang w:eastAsia="ar-SA"/>
              </w:rPr>
              <w:t>p. 3.d. - par to noteikumu pārkāpšanu, kuri paredz bērnu pārvadāšanai paredzēto drošības līdzekļu lietošanu</w:t>
            </w:r>
          </w:p>
        </w:tc>
        <w:tc>
          <w:tcPr>
            <w:tcW w:w="1276" w:type="dxa"/>
            <w:tcBorders>
              <w:top w:val="single" w:sz="4" w:space="0" w:color="000000"/>
              <w:left w:val="single" w:sz="4" w:space="0" w:color="000000"/>
              <w:bottom w:val="single" w:sz="4" w:space="0" w:color="000000"/>
            </w:tcBorders>
            <w:shd w:val="clear" w:color="auto" w:fill="auto"/>
            <w:vAlign w:val="center"/>
          </w:tcPr>
          <w:p w14:paraId="78A0DD8C" w14:textId="3BD8C081" w:rsidR="0048622A" w:rsidRPr="0048622A" w:rsidRDefault="00274660"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252</w:t>
            </w:r>
          </w:p>
        </w:tc>
        <w:tc>
          <w:tcPr>
            <w:tcW w:w="1276" w:type="dxa"/>
            <w:tcBorders>
              <w:top w:val="single" w:sz="4" w:space="0" w:color="000000"/>
              <w:left w:val="single" w:sz="4" w:space="0" w:color="000000"/>
              <w:bottom w:val="single" w:sz="4" w:space="0" w:color="000000"/>
            </w:tcBorders>
            <w:shd w:val="clear" w:color="auto" w:fill="auto"/>
            <w:vAlign w:val="center"/>
          </w:tcPr>
          <w:p w14:paraId="4E604B67" w14:textId="055DE4D1" w:rsidR="0048622A" w:rsidRPr="0048622A" w:rsidRDefault="00274660"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99EE2" w14:textId="7E1FD221" w:rsidR="0048622A" w:rsidRPr="0048622A" w:rsidRDefault="00274660"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r>
      <w:tr w:rsidR="0048622A" w:rsidRPr="0048622A" w14:paraId="4BEE8535" w14:textId="77777777" w:rsidTr="00D62038">
        <w:tc>
          <w:tcPr>
            <w:tcW w:w="5108" w:type="dxa"/>
            <w:tcBorders>
              <w:top w:val="single" w:sz="4" w:space="0" w:color="000000"/>
              <w:left w:val="single" w:sz="4" w:space="0" w:color="000000"/>
              <w:bottom w:val="single" w:sz="4" w:space="0" w:color="000000"/>
            </w:tcBorders>
            <w:shd w:val="clear" w:color="auto" w:fill="auto"/>
          </w:tcPr>
          <w:p w14:paraId="1DE82DAD"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3.d. - par alkoholisko dzērienu un tabakas izstrādājumu pārdošanu nepilngadīgajiem</w:t>
            </w:r>
          </w:p>
        </w:tc>
        <w:tc>
          <w:tcPr>
            <w:tcW w:w="1276" w:type="dxa"/>
            <w:tcBorders>
              <w:top w:val="single" w:sz="4" w:space="0" w:color="000000"/>
              <w:left w:val="single" w:sz="4" w:space="0" w:color="000000"/>
              <w:bottom w:val="single" w:sz="4" w:space="0" w:color="000000"/>
            </w:tcBorders>
            <w:shd w:val="clear" w:color="auto" w:fill="auto"/>
            <w:vAlign w:val="center"/>
          </w:tcPr>
          <w:p w14:paraId="6F2D121F" w14:textId="25CD42A3" w:rsidR="0048622A" w:rsidRPr="0048622A" w:rsidRDefault="00274660"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76</w:t>
            </w:r>
          </w:p>
        </w:tc>
        <w:tc>
          <w:tcPr>
            <w:tcW w:w="1276" w:type="dxa"/>
            <w:tcBorders>
              <w:top w:val="single" w:sz="4" w:space="0" w:color="000000"/>
              <w:left w:val="single" w:sz="4" w:space="0" w:color="000000"/>
              <w:bottom w:val="single" w:sz="4" w:space="0" w:color="000000"/>
            </w:tcBorders>
            <w:shd w:val="clear" w:color="auto" w:fill="auto"/>
            <w:vAlign w:val="center"/>
          </w:tcPr>
          <w:p w14:paraId="2F1D2C05" w14:textId="4E822A6D" w:rsidR="0048622A" w:rsidRPr="0048622A" w:rsidRDefault="00274660"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85</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7FEE" w14:textId="72A26ED0" w:rsidR="0048622A" w:rsidRPr="0048622A" w:rsidRDefault="00274660"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48622A" w:rsidRPr="0048622A" w14:paraId="01C158BC" w14:textId="77777777" w:rsidTr="00D62038">
        <w:trPr>
          <w:trHeight w:val="672"/>
        </w:trPr>
        <w:tc>
          <w:tcPr>
            <w:tcW w:w="5108" w:type="dxa"/>
            <w:tcBorders>
              <w:top w:val="single" w:sz="4" w:space="0" w:color="000000"/>
              <w:left w:val="single" w:sz="4" w:space="0" w:color="000000"/>
              <w:bottom w:val="single" w:sz="4" w:space="0" w:color="000000"/>
            </w:tcBorders>
            <w:shd w:val="clear" w:color="auto" w:fill="auto"/>
          </w:tcPr>
          <w:p w14:paraId="1879217E"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155. p. 4.d. - par alkoholisko dzērienu un tabakas izstrādājumu pārdošanu nepilngadīgajiem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A068D13" w14:textId="7AE4D52C"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685F1BD8" w14:textId="37D2E5C8"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16BF" w14:textId="30C5F99B" w:rsidR="0048622A" w:rsidRPr="0048622A" w:rsidRDefault="00B95BA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48622A" w:rsidRPr="0048622A" w14:paraId="6694F51A" w14:textId="77777777" w:rsidTr="00D62038">
        <w:trPr>
          <w:trHeight w:val="710"/>
        </w:trPr>
        <w:tc>
          <w:tcPr>
            <w:tcW w:w="5108" w:type="dxa"/>
            <w:tcBorders>
              <w:top w:val="single" w:sz="4" w:space="0" w:color="000000"/>
              <w:left w:val="single" w:sz="4" w:space="0" w:color="000000"/>
              <w:bottom w:val="single" w:sz="4" w:space="0" w:color="000000"/>
            </w:tcBorders>
            <w:shd w:val="clear" w:color="auto" w:fill="auto"/>
          </w:tcPr>
          <w:p w14:paraId="7175D260"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1.d. - par nepilngadīgā iesaistīšanu alkoholisko dzērienu lietošanā</w:t>
            </w:r>
          </w:p>
        </w:tc>
        <w:tc>
          <w:tcPr>
            <w:tcW w:w="1276" w:type="dxa"/>
            <w:tcBorders>
              <w:top w:val="single" w:sz="4" w:space="0" w:color="000000"/>
              <w:left w:val="single" w:sz="4" w:space="0" w:color="000000"/>
              <w:bottom w:val="single" w:sz="4" w:space="0" w:color="000000"/>
            </w:tcBorders>
            <w:shd w:val="clear" w:color="auto" w:fill="auto"/>
            <w:vAlign w:val="center"/>
          </w:tcPr>
          <w:p w14:paraId="5014A1EA" w14:textId="360581E1"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48</w:t>
            </w:r>
          </w:p>
        </w:tc>
        <w:tc>
          <w:tcPr>
            <w:tcW w:w="1276" w:type="dxa"/>
            <w:tcBorders>
              <w:top w:val="single" w:sz="4" w:space="0" w:color="000000"/>
              <w:left w:val="single" w:sz="4" w:space="0" w:color="000000"/>
              <w:bottom w:val="single" w:sz="4" w:space="0" w:color="000000"/>
            </w:tcBorders>
            <w:shd w:val="clear" w:color="auto" w:fill="auto"/>
            <w:vAlign w:val="center"/>
          </w:tcPr>
          <w:p w14:paraId="42947449" w14:textId="0C547506"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EC09" w14:textId="1F1A2A51" w:rsidR="0048622A" w:rsidRPr="0048622A" w:rsidRDefault="00B95BA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48622A" w:rsidRPr="0048622A" w14:paraId="64193455" w14:textId="77777777" w:rsidTr="00D62038">
        <w:tc>
          <w:tcPr>
            <w:tcW w:w="5108" w:type="dxa"/>
            <w:tcBorders>
              <w:top w:val="single" w:sz="4" w:space="0" w:color="000000"/>
              <w:left w:val="single" w:sz="4" w:space="0" w:color="000000"/>
              <w:bottom w:val="single" w:sz="4" w:space="0" w:color="000000"/>
            </w:tcBorders>
            <w:shd w:val="clear" w:color="auto" w:fill="auto"/>
          </w:tcPr>
          <w:p w14:paraId="7B8BCC7F"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2.d. - par nepilngadīgā novešanu līdz dzēruma stāvoklim</w:t>
            </w:r>
          </w:p>
        </w:tc>
        <w:tc>
          <w:tcPr>
            <w:tcW w:w="1276" w:type="dxa"/>
            <w:tcBorders>
              <w:top w:val="single" w:sz="4" w:space="0" w:color="000000"/>
              <w:left w:val="single" w:sz="4" w:space="0" w:color="000000"/>
              <w:bottom w:val="single" w:sz="4" w:space="0" w:color="000000"/>
            </w:tcBorders>
            <w:shd w:val="clear" w:color="auto" w:fill="auto"/>
            <w:vAlign w:val="center"/>
          </w:tcPr>
          <w:p w14:paraId="3D310D1D" w14:textId="49D635AC"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1276" w:type="dxa"/>
            <w:tcBorders>
              <w:top w:val="single" w:sz="4" w:space="0" w:color="000000"/>
              <w:left w:val="single" w:sz="4" w:space="0" w:color="000000"/>
              <w:bottom w:val="single" w:sz="4" w:space="0" w:color="000000"/>
            </w:tcBorders>
            <w:shd w:val="clear" w:color="auto" w:fill="auto"/>
            <w:vAlign w:val="center"/>
          </w:tcPr>
          <w:p w14:paraId="1DD0D772" w14:textId="39D5F5EE"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6FE5F5F2" w14:textId="60487B42" w:rsidR="0048622A" w:rsidRPr="0048622A" w:rsidRDefault="00B95BA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48622A" w:rsidRPr="0048622A" w14:paraId="5D0D461A" w14:textId="77777777" w:rsidTr="00D62038">
        <w:trPr>
          <w:trHeight w:val="300"/>
        </w:trPr>
        <w:tc>
          <w:tcPr>
            <w:tcW w:w="5108" w:type="dxa"/>
            <w:tcBorders>
              <w:top w:val="single" w:sz="4" w:space="0" w:color="000000"/>
              <w:left w:val="single" w:sz="4" w:space="0" w:color="000000"/>
              <w:bottom w:val="single" w:sz="4" w:space="0" w:color="000000"/>
            </w:tcBorders>
            <w:shd w:val="clear" w:color="auto" w:fill="auto"/>
          </w:tcPr>
          <w:p w14:paraId="35F97E9D" w14:textId="77777777" w:rsidR="0048622A" w:rsidRPr="0048622A" w:rsidRDefault="0048622A" w:rsidP="0048622A">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 p. 3.d. - par alkoholisko dzērienu vai tabakas izstrādājumu nodošanu nepilngadīgā rīcībā tā, ka šīs vielas kļuvušas nepilngadīgajam brīvi pieejamas lietošanai</w:t>
            </w:r>
          </w:p>
        </w:tc>
        <w:tc>
          <w:tcPr>
            <w:tcW w:w="1276" w:type="dxa"/>
            <w:tcBorders>
              <w:top w:val="single" w:sz="4" w:space="0" w:color="000000"/>
              <w:left w:val="single" w:sz="4" w:space="0" w:color="000000"/>
              <w:bottom w:val="single" w:sz="4" w:space="0" w:color="000000"/>
            </w:tcBorders>
            <w:shd w:val="clear" w:color="auto" w:fill="auto"/>
            <w:vAlign w:val="center"/>
          </w:tcPr>
          <w:p w14:paraId="3F7B2FCA" w14:textId="57AD7DF9"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p>
        </w:tc>
        <w:tc>
          <w:tcPr>
            <w:tcW w:w="1276" w:type="dxa"/>
            <w:tcBorders>
              <w:top w:val="single" w:sz="4" w:space="0" w:color="000000"/>
              <w:left w:val="single" w:sz="4" w:space="0" w:color="000000"/>
              <w:bottom w:val="single" w:sz="4" w:space="0" w:color="000000"/>
            </w:tcBorders>
            <w:shd w:val="clear" w:color="auto" w:fill="auto"/>
            <w:vAlign w:val="center"/>
          </w:tcPr>
          <w:p w14:paraId="73E541A7" w14:textId="35C6A1FC" w:rsidR="0048622A" w:rsidRPr="0048622A" w:rsidRDefault="00B95BAE" w:rsidP="0048622A">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72</w:t>
            </w: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3D14ABBD" w14:textId="204102F0" w:rsidR="0048622A" w:rsidRPr="0048622A" w:rsidRDefault="00B95BAE"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+18</w:t>
            </w:r>
          </w:p>
        </w:tc>
      </w:tr>
      <w:tr w:rsidR="00E26984" w:rsidRPr="0048622A" w14:paraId="49CBBDF5" w14:textId="77777777" w:rsidTr="00D62038">
        <w:trPr>
          <w:trHeight w:val="808"/>
        </w:trPr>
        <w:tc>
          <w:tcPr>
            <w:tcW w:w="5108" w:type="dxa"/>
            <w:tcBorders>
              <w:top w:val="single" w:sz="4" w:space="0" w:color="000000"/>
              <w:left w:val="single" w:sz="4" w:space="0" w:color="000000"/>
              <w:bottom w:val="single" w:sz="4" w:space="0" w:color="000000"/>
            </w:tcBorders>
            <w:shd w:val="clear" w:color="auto" w:fill="auto"/>
          </w:tcPr>
          <w:p w14:paraId="253B481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172.p. 4.d. - par šā panta pirmajā, otrajā un trešajā daļā paredzētajām darbībām, ja tās izdarītas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E48B02E" w14:textId="2D54E275"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tcBorders>
            <w:shd w:val="clear" w:color="auto" w:fill="auto"/>
            <w:vAlign w:val="center"/>
          </w:tcPr>
          <w:p w14:paraId="759BC626" w14:textId="2C807959"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40DA04E" w14:textId="57BC12D0" w:rsidR="00E26984" w:rsidRPr="0048622A" w:rsidRDefault="0068758B"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E26984" w:rsidRPr="0048622A" w14:paraId="078D6357" w14:textId="77777777" w:rsidTr="00D62038">
        <w:trPr>
          <w:trHeight w:val="508"/>
        </w:trPr>
        <w:tc>
          <w:tcPr>
            <w:tcW w:w="5108" w:type="dxa"/>
            <w:tcBorders>
              <w:top w:val="single" w:sz="4" w:space="0" w:color="000000"/>
              <w:left w:val="single" w:sz="4" w:space="0" w:color="000000"/>
              <w:bottom w:val="single" w:sz="4" w:space="0" w:color="000000"/>
            </w:tcBorders>
            <w:shd w:val="clear" w:color="auto" w:fill="auto"/>
          </w:tcPr>
          <w:p w14:paraId="28432FF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1.d. - nepilngadīgo iesaistīšana ubagošanā</w:t>
            </w:r>
          </w:p>
        </w:tc>
        <w:tc>
          <w:tcPr>
            <w:tcW w:w="1276" w:type="dxa"/>
            <w:tcBorders>
              <w:top w:val="single" w:sz="4" w:space="0" w:color="000000"/>
              <w:left w:val="single" w:sz="4" w:space="0" w:color="000000"/>
              <w:bottom w:val="single" w:sz="4" w:space="0" w:color="000000"/>
            </w:tcBorders>
            <w:shd w:val="clear" w:color="auto" w:fill="auto"/>
            <w:vAlign w:val="center"/>
          </w:tcPr>
          <w:p w14:paraId="34937636" w14:textId="652A9A57"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182AD5E7" w14:textId="2E6FE136"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E5CC20E" w14:textId="151F93C9" w:rsidR="00E26984" w:rsidRPr="0048622A" w:rsidRDefault="0068758B"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E26984" w:rsidRPr="0048622A" w14:paraId="3A3C6464" w14:textId="77777777" w:rsidTr="00D62038">
        <w:trPr>
          <w:trHeight w:val="547"/>
        </w:trPr>
        <w:tc>
          <w:tcPr>
            <w:tcW w:w="5108" w:type="dxa"/>
            <w:tcBorders>
              <w:top w:val="single" w:sz="4" w:space="0" w:color="000000"/>
              <w:left w:val="single" w:sz="4" w:space="0" w:color="000000"/>
              <w:bottom w:val="single" w:sz="4" w:space="0" w:color="000000"/>
            </w:tcBorders>
            <w:shd w:val="clear" w:color="auto" w:fill="auto"/>
          </w:tcPr>
          <w:p w14:paraId="5628A25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1</w:t>
            </w:r>
            <w:r w:rsidRPr="0048622A">
              <w:rPr>
                <w:rFonts w:ascii="Times New Roman" w:eastAsia="Times New Roman" w:hAnsi="Times New Roman" w:cs="Times New Roman"/>
                <w:sz w:val="24"/>
                <w:szCs w:val="24"/>
                <w:lang w:eastAsia="ar-SA"/>
              </w:rPr>
              <w:t xml:space="preserve"> p. 2.d. - nepilngadīgo iesaistīšana ubagošanā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6FE819F3" w14:textId="77753E36"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276" w:type="dxa"/>
            <w:tcBorders>
              <w:top w:val="single" w:sz="4" w:space="0" w:color="000000"/>
              <w:left w:val="single" w:sz="4" w:space="0" w:color="000000"/>
              <w:bottom w:val="single" w:sz="4" w:space="0" w:color="000000"/>
            </w:tcBorders>
            <w:shd w:val="clear" w:color="auto" w:fill="auto"/>
            <w:vAlign w:val="center"/>
          </w:tcPr>
          <w:p w14:paraId="36386A47" w14:textId="67E0A6A9"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2D51E7F5" w14:textId="306683C7" w:rsidR="00E26984" w:rsidRPr="0048622A" w:rsidRDefault="0068758B"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E26984" w:rsidRPr="0048622A" w14:paraId="321579B9" w14:textId="77777777" w:rsidTr="00D62038">
        <w:trPr>
          <w:trHeight w:val="571"/>
        </w:trPr>
        <w:tc>
          <w:tcPr>
            <w:tcW w:w="5108" w:type="dxa"/>
            <w:tcBorders>
              <w:top w:val="single" w:sz="4" w:space="0" w:color="000000"/>
              <w:left w:val="single" w:sz="4" w:space="0" w:color="000000"/>
              <w:bottom w:val="single" w:sz="4" w:space="0" w:color="000000"/>
            </w:tcBorders>
            <w:shd w:val="clear" w:color="auto" w:fill="auto"/>
          </w:tcPr>
          <w:p w14:paraId="39E4279F"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1.d. - par fizisku vai emocionālu </w:t>
            </w:r>
            <w:r w:rsidRPr="0048622A">
              <w:rPr>
                <w:rFonts w:ascii="Times New Roman" w:eastAsia="Times New Roman" w:hAnsi="Times New Roman" w:cs="Times New Roman"/>
                <w:sz w:val="24"/>
                <w:szCs w:val="24"/>
                <w:lang w:eastAsia="ar-SA"/>
              </w:rPr>
              <w:lastRenderedPageBreak/>
              <w:t>vardarbību pret bērnu</w:t>
            </w:r>
          </w:p>
        </w:tc>
        <w:tc>
          <w:tcPr>
            <w:tcW w:w="1276" w:type="dxa"/>
            <w:tcBorders>
              <w:top w:val="single" w:sz="4" w:space="0" w:color="000000"/>
              <w:left w:val="single" w:sz="4" w:space="0" w:color="000000"/>
              <w:bottom w:val="single" w:sz="4" w:space="0" w:color="000000"/>
            </w:tcBorders>
            <w:shd w:val="clear" w:color="auto" w:fill="auto"/>
            <w:vAlign w:val="center"/>
          </w:tcPr>
          <w:p w14:paraId="00D0C9B2" w14:textId="67DA2FB9"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296</w:t>
            </w:r>
          </w:p>
        </w:tc>
        <w:tc>
          <w:tcPr>
            <w:tcW w:w="1276" w:type="dxa"/>
            <w:tcBorders>
              <w:top w:val="single" w:sz="4" w:space="0" w:color="000000"/>
              <w:left w:val="single" w:sz="4" w:space="0" w:color="000000"/>
              <w:bottom w:val="single" w:sz="4" w:space="0" w:color="000000"/>
            </w:tcBorders>
            <w:shd w:val="clear" w:color="auto" w:fill="auto"/>
            <w:vAlign w:val="center"/>
          </w:tcPr>
          <w:p w14:paraId="64D6575A" w14:textId="3865C285"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326</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0DE1FF8D" w14:textId="32E43AE3" w:rsidR="00E26984" w:rsidRPr="0048622A" w:rsidRDefault="0068758B"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+30</w:t>
            </w:r>
          </w:p>
        </w:tc>
      </w:tr>
      <w:tr w:rsidR="00E26984" w:rsidRPr="0048622A" w14:paraId="70992823" w14:textId="77777777" w:rsidTr="00D62038">
        <w:trPr>
          <w:trHeight w:val="595"/>
        </w:trPr>
        <w:tc>
          <w:tcPr>
            <w:tcW w:w="5108" w:type="dxa"/>
            <w:tcBorders>
              <w:top w:val="single" w:sz="4" w:space="0" w:color="000000"/>
              <w:left w:val="single" w:sz="4" w:space="0" w:color="000000"/>
              <w:bottom w:val="single" w:sz="4" w:space="0" w:color="000000"/>
            </w:tcBorders>
            <w:shd w:val="clear" w:color="auto" w:fill="auto"/>
          </w:tcPr>
          <w:p w14:paraId="7CEB7C3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172.</w:t>
            </w:r>
            <w:r w:rsidRPr="0048622A">
              <w:rPr>
                <w:rFonts w:ascii="Times New Roman" w:eastAsia="Times New Roman" w:hAnsi="Times New Roman" w:cs="Times New Roman"/>
                <w:sz w:val="24"/>
                <w:szCs w:val="24"/>
                <w:vertAlign w:val="superscript"/>
                <w:lang w:eastAsia="ar-SA"/>
              </w:rPr>
              <w:t>2</w:t>
            </w:r>
            <w:r w:rsidRPr="0048622A">
              <w:rPr>
                <w:rFonts w:ascii="Times New Roman" w:eastAsia="Times New Roman" w:hAnsi="Times New Roman" w:cs="Times New Roman"/>
                <w:sz w:val="24"/>
                <w:szCs w:val="24"/>
                <w:lang w:eastAsia="ar-SA"/>
              </w:rPr>
              <w:t xml:space="preserve"> p. 2.d. - par fizisku vai emocionālu vardarbību pret bērnu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7108DA76" w14:textId="78B3F6BF"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1276" w:type="dxa"/>
            <w:tcBorders>
              <w:top w:val="single" w:sz="4" w:space="0" w:color="000000"/>
              <w:left w:val="single" w:sz="4" w:space="0" w:color="000000"/>
              <w:bottom w:val="single" w:sz="4" w:space="0" w:color="000000"/>
            </w:tcBorders>
            <w:shd w:val="clear" w:color="auto" w:fill="auto"/>
            <w:vAlign w:val="center"/>
          </w:tcPr>
          <w:p w14:paraId="7BB1DF91" w14:textId="2B0DE6E3"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31</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71DAC3DF" w14:textId="4F5F62B6" w:rsidR="00E26984" w:rsidRPr="0048622A" w:rsidRDefault="0068758B"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E26984" w:rsidRPr="0048622A" w14:paraId="3F3099CB" w14:textId="77777777" w:rsidTr="00D62038">
        <w:trPr>
          <w:trHeight w:val="760"/>
        </w:trPr>
        <w:tc>
          <w:tcPr>
            <w:tcW w:w="5108" w:type="dxa"/>
            <w:tcBorders>
              <w:top w:val="single" w:sz="4" w:space="0" w:color="000000"/>
              <w:left w:val="single" w:sz="4" w:space="0" w:color="000000"/>
              <w:bottom w:val="single" w:sz="4" w:space="0" w:color="000000"/>
            </w:tcBorders>
            <w:shd w:val="clear" w:color="auto" w:fill="auto"/>
          </w:tcPr>
          <w:p w14:paraId="3EA5B6B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 xml:space="preserve">3 </w:t>
            </w:r>
            <w:r w:rsidRPr="0048622A">
              <w:rPr>
                <w:rFonts w:ascii="Times New Roman" w:eastAsia="Times New Roman" w:hAnsi="Times New Roman" w:cs="Times New Roman"/>
                <w:sz w:val="24"/>
                <w:szCs w:val="24"/>
                <w:lang w:eastAsia="ar-SA"/>
              </w:rPr>
              <w:t>p. 1.d. - par bērna iesaistīšanu skaistumkonkursā vai citā pasākumā, kurā tiek vērtēts vienīgi viņa ārējais izskats</w:t>
            </w:r>
          </w:p>
        </w:tc>
        <w:tc>
          <w:tcPr>
            <w:tcW w:w="1276" w:type="dxa"/>
            <w:tcBorders>
              <w:top w:val="single" w:sz="4" w:space="0" w:color="000000"/>
              <w:left w:val="single" w:sz="4" w:space="0" w:color="000000"/>
              <w:bottom w:val="single" w:sz="4" w:space="0" w:color="000000"/>
            </w:tcBorders>
            <w:shd w:val="clear" w:color="auto" w:fill="auto"/>
            <w:vAlign w:val="center"/>
          </w:tcPr>
          <w:p w14:paraId="7660130D" w14:textId="195ACE90"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EC7C1DF" w14:textId="4BB33A1C"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3065746F" w14:textId="35C92F2C" w:rsidR="00E26984" w:rsidRPr="0048622A" w:rsidRDefault="0068758B"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E26984" w:rsidRPr="0048622A" w14:paraId="0F96DCFE" w14:textId="77777777" w:rsidTr="00D62038">
        <w:trPr>
          <w:trHeight w:val="808"/>
        </w:trPr>
        <w:tc>
          <w:tcPr>
            <w:tcW w:w="5108" w:type="dxa"/>
            <w:tcBorders>
              <w:top w:val="single" w:sz="4" w:space="0" w:color="000000"/>
              <w:left w:val="single" w:sz="4" w:space="0" w:color="000000"/>
              <w:bottom w:val="single" w:sz="4" w:space="0" w:color="000000"/>
            </w:tcBorders>
            <w:shd w:val="clear" w:color="auto" w:fill="auto"/>
          </w:tcPr>
          <w:p w14:paraId="4688E7EC"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2.d. - par tādu normatīvo aktu pārkāpšanu, kuri nosaka kārtību, kādā bērni iesaistāmi aktivitātēs (pasākumos), kas saistītas ar ārējā izskata demonstrēšanu</w:t>
            </w:r>
          </w:p>
        </w:tc>
        <w:tc>
          <w:tcPr>
            <w:tcW w:w="1276" w:type="dxa"/>
            <w:tcBorders>
              <w:top w:val="single" w:sz="4" w:space="0" w:color="000000"/>
              <w:left w:val="single" w:sz="4" w:space="0" w:color="000000"/>
              <w:bottom w:val="single" w:sz="4" w:space="0" w:color="000000"/>
            </w:tcBorders>
            <w:shd w:val="clear" w:color="auto" w:fill="auto"/>
            <w:vAlign w:val="center"/>
          </w:tcPr>
          <w:p w14:paraId="0D362726" w14:textId="02236D26"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71888B2F" w14:textId="241F0D31" w:rsidR="00E26984" w:rsidRPr="0048622A" w:rsidRDefault="0068758B"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auto"/>
              <w:left w:val="single" w:sz="4" w:space="0" w:color="000000"/>
              <w:bottom w:val="single" w:sz="4" w:space="0" w:color="auto"/>
              <w:right w:val="single" w:sz="4" w:space="0" w:color="000000"/>
            </w:tcBorders>
            <w:shd w:val="clear" w:color="auto" w:fill="auto"/>
            <w:vAlign w:val="center"/>
          </w:tcPr>
          <w:p w14:paraId="1E5074A0" w14:textId="5649E818" w:rsidR="00E26984" w:rsidRPr="0048622A" w:rsidRDefault="0068758B"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0C2EF7" w:rsidRPr="0048622A" w14:paraId="5BB370F0" w14:textId="77777777" w:rsidTr="00D62038">
        <w:trPr>
          <w:trHeight w:val="195"/>
        </w:trPr>
        <w:tc>
          <w:tcPr>
            <w:tcW w:w="5108" w:type="dxa"/>
            <w:vMerge w:val="restart"/>
            <w:tcBorders>
              <w:top w:val="single" w:sz="4" w:space="0" w:color="000000"/>
              <w:left w:val="single" w:sz="4" w:space="0" w:color="000000"/>
            </w:tcBorders>
            <w:shd w:val="clear" w:color="auto" w:fill="BFBFBF" w:themeFill="background1" w:themeFillShade="BF"/>
          </w:tcPr>
          <w:p w14:paraId="6CAF7D46" w14:textId="04D0837A" w:rsidR="000C2EF7" w:rsidRPr="0048622A" w:rsidRDefault="000C2EF7" w:rsidP="00E26984">
            <w:pPr>
              <w:suppressAutoHyphens/>
              <w:spacing w:after="119"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2552" w:type="dxa"/>
            <w:gridSpan w:val="2"/>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536FEA8" w14:textId="06165A3F" w:rsidR="000C2EF7" w:rsidRPr="0048622A" w:rsidRDefault="000C2EF7" w:rsidP="00D62038">
            <w:pPr>
              <w:suppressAutoHyphens/>
              <w:spacing w:after="119" w:line="240" w:lineRule="auto"/>
              <w:ind w:left="-108" w:right="-108"/>
              <w:jc w:val="center"/>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Sastādīto administratīvā pārkāpuma protokolu skaits citām personām par bērnu tiesību pārkāpšanu</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9D42C46" w14:textId="77777777" w:rsidR="000C2EF7" w:rsidRPr="0048622A" w:rsidRDefault="000C2EF7" w:rsidP="00E26984">
            <w:pPr>
              <w:suppressAutoHyphens/>
              <w:spacing w:after="0" w:line="240" w:lineRule="auto"/>
              <w:jc w:val="center"/>
              <w:rPr>
                <w:rFonts w:ascii="Times New Roman" w:eastAsia="Times New Roman" w:hAnsi="Times New Roman" w:cs="Times New Roman"/>
                <w:sz w:val="24"/>
                <w:szCs w:val="24"/>
                <w:lang w:eastAsia="ar-SA"/>
              </w:rPr>
            </w:pPr>
          </w:p>
        </w:tc>
      </w:tr>
      <w:tr w:rsidR="000C2EF7" w:rsidRPr="0048622A" w14:paraId="0F7E97C5" w14:textId="77777777" w:rsidTr="00D62038">
        <w:trPr>
          <w:trHeight w:val="195"/>
        </w:trPr>
        <w:tc>
          <w:tcPr>
            <w:tcW w:w="5108" w:type="dxa"/>
            <w:vMerge/>
            <w:tcBorders>
              <w:left w:val="single" w:sz="4" w:space="0" w:color="000000"/>
              <w:bottom w:val="single" w:sz="4" w:space="0" w:color="000000"/>
            </w:tcBorders>
            <w:shd w:val="clear" w:color="auto" w:fill="BFBFBF" w:themeFill="background1" w:themeFillShade="BF"/>
          </w:tcPr>
          <w:p w14:paraId="79AFD4C2" w14:textId="77777777" w:rsidR="000C2EF7" w:rsidRPr="0048622A" w:rsidRDefault="000C2EF7" w:rsidP="00E26984">
            <w:pPr>
              <w:suppressAutoHyphens/>
              <w:spacing w:after="119" w:line="240" w:lineRule="auto"/>
              <w:jc w:val="both"/>
              <w:rPr>
                <w:rFonts w:ascii="Times New Roman" w:eastAsia="Times New Roman" w:hAnsi="Times New Roman" w:cs="Times New Roman"/>
                <w:b/>
                <w:sz w:val="24"/>
                <w:szCs w:val="24"/>
                <w:lang w:eastAsia="ar-SA"/>
              </w:rPr>
            </w:pPr>
          </w:p>
        </w:tc>
        <w:tc>
          <w:tcPr>
            <w:tcW w:w="1276" w:type="dxa"/>
            <w:tcBorders>
              <w:top w:val="single" w:sz="4" w:space="0" w:color="000000"/>
              <w:left w:val="single" w:sz="4" w:space="0" w:color="000000"/>
              <w:bottom w:val="single" w:sz="4" w:space="0" w:color="000000"/>
            </w:tcBorders>
            <w:shd w:val="clear" w:color="auto" w:fill="BFBFBF" w:themeFill="background1" w:themeFillShade="BF"/>
            <w:vAlign w:val="center"/>
          </w:tcPr>
          <w:p w14:paraId="45CA5A7A" w14:textId="4885D7C5" w:rsidR="000C2EF7" w:rsidRPr="000C2EF7" w:rsidRDefault="000C2EF7" w:rsidP="00E26984">
            <w:pPr>
              <w:suppressAutoHyphens/>
              <w:spacing w:after="119" w:line="240" w:lineRule="auto"/>
              <w:jc w:val="center"/>
              <w:rPr>
                <w:rFonts w:ascii="Times New Roman" w:eastAsia="Times New Roman" w:hAnsi="Times New Roman" w:cs="Times New Roman"/>
                <w:b/>
                <w:sz w:val="24"/>
                <w:szCs w:val="24"/>
                <w:lang w:eastAsia="ar-SA"/>
              </w:rPr>
            </w:pPr>
            <w:r w:rsidRPr="000C2EF7">
              <w:rPr>
                <w:rFonts w:ascii="Times New Roman" w:eastAsia="Times New Roman" w:hAnsi="Times New Roman" w:cs="Times New Roman"/>
                <w:b/>
                <w:sz w:val="24"/>
                <w:szCs w:val="24"/>
                <w:lang w:eastAsia="ar-SA"/>
              </w:rPr>
              <w:t>2015.gada 6 mēnešos</w:t>
            </w:r>
          </w:p>
        </w:tc>
        <w:tc>
          <w:tcPr>
            <w:tcW w:w="1276"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69821507" w14:textId="0E059726" w:rsidR="000C2EF7" w:rsidRPr="000C2EF7" w:rsidRDefault="000C2EF7" w:rsidP="00E26984">
            <w:pPr>
              <w:suppressAutoHyphens/>
              <w:spacing w:after="119" w:line="240" w:lineRule="auto"/>
              <w:jc w:val="center"/>
              <w:rPr>
                <w:rFonts w:ascii="Times New Roman" w:eastAsia="Times New Roman" w:hAnsi="Times New Roman" w:cs="Times New Roman"/>
                <w:b/>
                <w:sz w:val="24"/>
                <w:szCs w:val="24"/>
                <w:lang w:eastAsia="ar-SA"/>
              </w:rPr>
            </w:pPr>
            <w:r w:rsidRPr="000C2EF7">
              <w:rPr>
                <w:rFonts w:ascii="Times New Roman" w:eastAsia="Times New Roman" w:hAnsi="Times New Roman" w:cs="Times New Roman"/>
                <w:b/>
                <w:sz w:val="24"/>
                <w:szCs w:val="24"/>
                <w:lang w:eastAsia="ar-SA"/>
              </w:rPr>
              <w:t>2016.gada 6 mēnešos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6DA5CE" w14:textId="0784435B" w:rsidR="000C2EF7" w:rsidRPr="0048622A" w:rsidRDefault="000C2EF7"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E26984" w:rsidRPr="0048622A" w14:paraId="1B4CD25B" w14:textId="77777777" w:rsidTr="00D62038">
        <w:tc>
          <w:tcPr>
            <w:tcW w:w="5108" w:type="dxa"/>
            <w:tcBorders>
              <w:top w:val="single" w:sz="4" w:space="0" w:color="000000"/>
              <w:left w:val="single" w:sz="4" w:space="0" w:color="000000"/>
              <w:bottom w:val="single" w:sz="4" w:space="0" w:color="000000"/>
            </w:tcBorders>
            <w:shd w:val="clear" w:color="auto" w:fill="auto"/>
          </w:tcPr>
          <w:p w14:paraId="29A8BEF6"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1.d. - par bērna, kas nav sasniedzis septiņu gadu vecumu, atstāšanu bez uzraudzības, ja to izdarījuši vecāki vai personas, kas viņus aizstāj</w:t>
            </w:r>
          </w:p>
        </w:tc>
        <w:tc>
          <w:tcPr>
            <w:tcW w:w="1276" w:type="dxa"/>
            <w:tcBorders>
              <w:top w:val="single" w:sz="4" w:space="0" w:color="000000"/>
              <w:left w:val="single" w:sz="4" w:space="0" w:color="000000"/>
              <w:bottom w:val="single" w:sz="4" w:space="0" w:color="000000"/>
            </w:tcBorders>
            <w:shd w:val="clear" w:color="auto" w:fill="auto"/>
            <w:vAlign w:val="center"/>
          </w:tcPr>
          <w:p w14:paraId="49B2B02B" w14:textId="4B6F7DB0" w:rsidR="00E26984" w:rsidRPr="0048622A" w:rsidRDefault="0077287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57</w:t>
            </w:r>
          </w:p>
        </w:tc>
        <w:tc>
          <w:tcPr>
            <w:tcW w:w="1276" w:type="dxa"/>
            <w:tcBorders>
              <w:top w:val="single" w:sz="4" w:space="0" w:color="000000"/>
              <w:left w:val="single" w:sz="4" w:space="0" w:color="000000"/>
              <w:bottom w:val="single" w:sz="4" w:space="0" w:color="000000"/>
            </w:tcBorders>
            <w:shd w:val="clear" w:color="auto" w:fill="auto"/>
            <w:vAlign w:val="center"/>
          </w:tcPr>
          <w:p w14:paraId="671D426D" w14:textId="0F359511" w:rsidR="00E26984" w:rsidRPr="0048622A" w:rsidRDefault="0077287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55</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688A4382" w14:textId="15A475A2" w:rsidR="00E26984" w:rsidRPr="0048622A" w:rsidRDefault="00772872"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E26984" w:rsidRPr="0048622A" w14:paraId="3A614A16" w14:textId="77777777" w:rsidTr="00D62038">
        <w:tc>
          <w:tcPr>
            <w:tcW w:w="5108" w:type="dxa"/>
            <w:tcBorders>
              <w:top w:val="single" w:sz="4" w:space="0" w:color="000000"/>
              <w:left w:val="single" w:sz="4" w:space="0" w:color="000000"/>
              <w:bottom w:val="single" w:sz="4" w:space="0" w:color="000000"/>
            </w:tcBorders>
            <w:shd w:val="clear" w:color="auto" w:fill="auto"/>
          </w:tcPr>
          <w:p w14:paraId="6D2EB7C2"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bērna, kas nav sasniedzis septiņu gadu vecumu, atstāšanu bez uzraudzības, ja to izdarījuši vecāki vai personas, kas viņus aizstāj atkārtoti</w:t>
            </w:r>
          </w:p>
        </w:tc>
        <w:tc>
          <w:tcPr>
            <w:tcW w:w="1276" w:type="dxa"/>
            <w:tcBorders>
              <w:top w:val="single" w:sz="4" w:space="0" w:color="000000"/>
              <w:left w:val="single" w:sz="4" w:space="0" w:color="000000"/>
              <w:bottom w:val="single" w:sz="4" w:space="0" w:color="000000"/>
            </w:tcBorders>
            <w:shd w:val="clear" w:color="auto" w:fill="auto"/>
            <w:vAlign w:val="center"/>
          </w:tcPr>
          <w:p w14:paraId="344C915A" w14:textId="61419420" w:rsidR="00E26984" w:rsidRPr="0048622A" w:rsidRDefault="0077287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276" w:type="dxa"/>
            <w:tcBorders>
              <w:top w:val="single" w:sz="4" w:space="0" w:color="000000"/>
              <w:left w:val="single" w:sz="4" w:space="0" w:color="000000"/>
              <w:bottom w:val="single" w:sz="4" w:space="0" w:color="000000"/>
            </w:tcBorders>
            <w:shd w:val="clear" w:color="auto" w:fill="auto"/>
            <w:vAlign w:val="center"/>
          </w:tcPr>
          <w:p w14:paraId="7870F78B" w14:textId="2BDC8C62" w:rsidR="00E26984" w:rsidRPr="0048622A" w:rsidRDefault="0077287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58523" w14:textId="47024FA3" w:rsidR="00E26984" w:rsidRPr="0048622A" w:rsidRDefault="00772872"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E26984" w:rsidRPr="0048622A" w14:paraId="77CD30C2" w14:textId="77777777" w:rsidTr="00D62038">
        <w:tc>
          <w:tcPr>
            <w:tcW w:w="5108" w:type="dxa"/>
            <w:tcBorders>
              <w:top w:val="single" w:sz="4" w:space="0" w:color="000000"/>
              <w:left w:val="single" w:sz="4" w:space="0" w:color="000000"/>
              <w:bottom w:val="single" w:sz="4" w:space="0" w:color="000000"/>
            </w:tcBorders>
            <w:shd w:val="clear" w:color="auto" w:fill="auto"/>
          </w:tcPr>
          <w:p w14:paraId="4163F493"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1.d. - par bērna uzraudzības pakalpojumu sniegšanas prasību neievērošanu</w:t>
            </w:r>
          </w:p>
        </w:tc>
        <w:tc>
          <w:tcPr>
            <w:tcW w:w="1276" w:type="dxa"/>
            <w:tcBorders>
              <w:top w:val="single" w:sz="4" w:space="0" w:color="000000"/>
              <w:left w:val="single" w:sz="4" w:space="0" w:color="000000"/>
              <w:bottom w:val="single" w:sz="4" w:space="0" w:color="000000"/>
            </w:tcBorders>
            <w:shd w:val="clear" w:color="auto" w:fill="auto"/>
            <w:vAlign w:val="center"/>
          </w:tcPr>
          <w:p w14:paraId="32AA894A" w14:textId="3EB5F75B" w:rsidR="00E26984" w:rsidRPr="0048622A" w:rsidRDefault="0077287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5361A636" w14:textId="65DF4169" w:rsidR="00E26984" w:rsidRPr="0048622A" w:rsidRDefault="00772872"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46A6" w14:textId="40DD53CD" w:rsidR="00E26984" w:rsidRPr="0048622A" w:rsidRDefault="00772872"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E26984" w:rsidRPr="0048622A" w14:paraId="2727A9B4" w14:textId="77777777" w:rsidTr="00D62038">
        <w:trPr>
          <w:trHeight w:val="814"/>
        </w:trPr>
        <w:tc>
          <w:tcPr>
            <w:tcW w:w="5108" w:type="dxa"/>
            <w:tcBorders>
              <w:top w:val="single" w:sz="4" w:space="0" w:color="000000"/>
              <w:left w:val="single" w:sz="4" w:space="0" w:color="000000"/>
              <w:bottom w:val="single" w:sz="4" w:space="0" w:color="000000"/>
            </w:tcBorders>
            <w:shd w:val="clear" w:color="auto" w:fill="auto"/>
          </w:tcPr>
          <w:p w14:paraId="15D4763E"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172.</w:t>
            </w:r>
            <w:r w:rsidRPr="0048622A">
              <w:rPr>
                <w:rFonts w:ascii="Times New Roman" w:eastAsia="Times New Roman" w:hAnsi="Times New Roman" w:cs="Times New Roman"/>
                <w:sz w:val="24"/>
                <w:szCs w:val="24"/>
                <w:vertAlign w:val="superscript"/>
                <w:lang w:eastAsia="ar-SA"/>
              </w:rPr>
              <w:t>5</w:t>
            </w:r>
            <w:r w:rsidRPr="0048622A">
              <w:rPr>
                <w:rFonts w:ascii="Times New Roman" w:eastAsia="Times New Roman" w:hAnsi="Times New Roman" w:cs="Times New Roman"/>
                <w:sz w:val="24"/>
                <w:szCs w:val="24"/>
                <w:lang w:eastAsia="ar-SA"/>
              </w:rPr>
              <w:t xml:space="preserve"> p. 2.d. - par bērna uzraudzības pakalpojumu sniegšanas prasību neievērošanu atkārtoti</w:t>
            </w:r>
          </w:p>
        </w:tc>
        <w:tc>
          <w:tcPr>
            <w:tcW w:w="1276" w:type="dxa"/>
            <w:tcBorders>
              <w:top w:val="single" w:sz="4" w:space="0" w:color="000000"/>
              <w:left w:val="single" w:sz="4" w:space="0" w:color="000000"/>
              <w:bottom w:val="single" w:sz="4" w:space="0" w:color="auto"/>
            </w:tcBorders>
            <w:shd w:val="clear" w:color="auto" w:fill="auto"/>
            <w:vAlign w:val="center"/>
          </w:tcPr>
          <w:p w14:paraId="12C8F46E" w14:textId="491AC959"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auto"/>
            </w:tcBorders>
            <w:shd w:val="clear" w:color="auto" w:fill="auto"/>
            <w:vAlign w:val="center"/>
          </w:tcPr>
          <w:p w14:paraId="4255D383" w14:textId="23AB3B18"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0213A" w14:textId="7B06C070" w:rsidR="00E26984" w:rsidRPr="0048622A" w:rsidRDefault="00C43A6F"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E26984" w:rsidRPr="0048622A" w14:paraId="478E5120" w14:textId="77777777" w:rsidTr="00D62038">
        <w:trPr>
          <w:trHeight w:val="543"/>
        </w:trPr>
        <w:tc>
          <w:tcPr>
            <w:tcW w:w="5108" w:type="dxa"/>
            <w:tcBorders>
              <w:top w:val="single" w:sz="4" w:space="0" w:color="000000"/>
              <w:left w:val="single" w:sz="4" w:space="0" w:color="000000"/>
              <w:bottom w:val="single" w:sz="4" w:space="0" w:color="000000"/>
            </w:tcBorders>
            <w:shd w:val="clear" w:color="auto" w:fill="auto"/>
          </w:tcPr>
          <w:p w14:paraId="37A62D24"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1.d. - par bērna aprūpes pienākumu nepildīšanu</w:t>
            </w:r>
          </w:p>
        </w:tc>
        <w:tc>
          <w:tcPr>
            <w:tcW w:w="1276" w:type="dxa"/>
            <w:tcBorders>
              <w:top w:val="single" w:sz="4" w:space="0" w:color="000000"/>
              <w:left w:val="single" w:sz="4" w:space="0" w:color="000000"/>
              <w:bottom w:val="single" w:sz="4" w:space="0" w:color="auto"/>
            </w:tcBorders>
            <w:shd w:val="clear" w:color="auto" w:fill="auto"/>
            <w:vAlign w:val="center"/>
          </w:tcPr>
          <w:p w14:paraId="7D1E943E" w14:textId="0E93BF43"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596</w:t>
            </w:r>
          </w:p>
        </w:tc>
        <w:tc>
          <w:tcPr>
            <w:tcW w:w="1276" w:type="dxa"/>
            <w:tcBorders>
              <w:top w:val="single" w:sz="4" w:space="0" w:color="000000"/>
              <w:left w:val="single" w:sz="4" w:space="0" w:color="000000"/>
              <w:bottom w:val="single" w:sz="4" w:space="0" w:color="auto"/>
            </w:tcBorders>
            <w:shd w:val="clear" w:color="auto" w:fill="auto"/>
            <w:vAlign w:val="center"/>
          </w:tcPr>
          <w:p w14:paraId="192A0A62" w14:textId="551D2EFA"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498</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D0ED1" w14:textId="5BA00B27" w:rsidR="00E26984" w:rsidRPr="0048622A" w:rsidRDefault="00C43A6F"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-98</w:t>
            </w:r>
          </w:p>
        </w:tc>
      </w:tr>
      <w:tr w:rsidR="00E26984" w:rsidRPr="0048622A" w14:paraId="05765B48" w14:textId="77777777" w:rsidTr="00D62038">
        <w:tc>
          <w:tcPr>
            <w:tcW w:w="5108" w:type="dxa"/>
            <w:tcBorders>
              <w:top w:val="single" w:sz="4" w:space="0" w:color="000000"/>
              <w:left w:val="single" w:sz="4" w:space="0" w:color="000000"/>
              <w:bottom w:val="single" w:sz="4" w:space="0" w:color="000000"/>
            </w:tcBorders>
            <w:shd w:val="clear" w:color="auto" w:fill="auto"/>
          </w:tcPr>
          <w:p w14:paraId="39CB135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173.p. 2.d. - par tādu pašu nodarījumu, ja tā rezultātā bērns izdarījis sīko huligānismu vai lietojis narkotiskās, vai psihotropās vielas bez ārsta nozīmējuma, vai atradies alkoholisko dzērienu ietekmē vai nodarbojies ar ubagošanu</w:t>
            </w:r>
          </w:p>
        </w:tc>
        <w:tc>
          <w:tcPr>
            <w:tcW w:w="1276" w:type="dxa"/>
            <w:tcBorders>
              <w:top w:val="single" w:sz="4" w:space="0" w:color="000000"/>
              <w:left w:val="single" w:sz="4" w:space="0" w:color="000000"/>
              <w:bottom w:val="single" w:sz="4" w:space="0" w:color="000000"/>
            </w:tcBorders>
            <w:shd w:val="clear" w:color="auto" w:fill="auto"/>
            <w:vAlign w:val="center"/>
          </w:tcPr>
          <w:p w14:paraId="3EB2AF5A" w14:textId="25D8CB4F"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w:t>
            </w:r>
          </w:p>
        </w:tc>
        <w:tc>
          <w:tcPr>
            <w:tcW w:w="1276" w:type="dxa"/>
            <w:tcBorders>
              <w:top w:val="single" w:sz="4" w:space="0" w:color="000000"/>
              <w:left w:val="single" w:sz="4" w:space="0" w:color="000000"/>
              <w:bottom w:val="single" w:sz="4" w:space="0" w:color="000000"/>
            </w:tcBorders>
            <w:shd w:val="clear" w:color="auto" w:fill="auto"/>
            <w:vAlign w:val="center"/>
          </w:tcPr>
          <w:p w14:paraId="67FDDDFE" w14:textId="08FC5E02"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A525C" w14:textId="54AF3111" w:rsidR="00E26984" w:rsidRPr="0048622A" w:rsidRDefault="00C43A6F"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w:t>
            </w:r>
          </w:p>
        </w:tc>
      </w:tr>
      <w:tr w:rsidR="00E26984" w:rsidRPr="0048622A" w14:paraId="4AE7A1FD" w14:textId="77777777" w:rsidTr="00D62038">
        <w:tc>
          <w:tcPr>
            <w:tcW w:w="5108" w:type="dxa"/>
            <w:tcBorders>
              <w:top w:val="single" w:sz="4" w:space="0" w:color="000000"/>
              <w:left w:val="single" w:sz="4" w:space="0" w:color="000000"/>
              <w:bottom w:val="single" w:sz="4" w:space="0" w:color="000000"/>
            </w:tcBorders>
            <w:shd w:val="clear" w:color="auto" w:fill="auto"/>
          </w:tcPr>
          <w:p w14:paraId="2898940D"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173. p. 3.d. - par 173. p. pirmajā vai otrajā daļā paredzēto nodarījumu, ja tas izdarīts atkārtoti</w:t>
            </w:r>
          </w:p>
        </w:tc>
        <w:tc>
          <w:tcPr>
            <w:tcW w:w="1276" w:type="dxa"/>
            <w:tcBorders>
              <w:top w:val="single" w:sz="4" w:space="0" w:color="000000"/>
              <w:left w:val="single" w:sz="4" w:space="0" w:color="000000"/>
              <w:bottom w:val="single" w:sz="4" w:space="0" w:color="auto"/>
            </w:tcBorders>
            <w:shd w:val="clear" w:color="auto" w:fill="auto"/>
            <w:vAlign w:val="center"/>
          </w:tcPr>
          <w:p w14:paraId="007487B9" w14:textId="5FFA37CF"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auto"/>
            </w:tcBorders>
            <w:shd w:val="clear" w:color="auto" w:fill="auto"/>
            <w:vAlign w:val="center"/>
          </w:tcPr>
          <w:p w14:paraId="1187853F" w14:textId="1D3BE9DA"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8ED8" w14:textId="1E870805" w:rsidR="00E26984" w:rsidRPr="0048622A" w:rsidRDefault="00C43A6F"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E26984" w:rsidRPr="0048622A" w14:paraId="1A9F2CC1" w14:textId="77777777" w:rsidTr="00D62038">
        <w:tc>
          <w:tcPr>
            <w:tcW w:w="5108" w:type="dxa"/>
            <w:tcBorders>
              <w:top w:val="single" w:sz="4" w:space="0" w:color="000000"/>
              <w:left w:val="single" w:sz="4" w:space="0" w:color="000000"/>
              <w:bottom w:val="single" w:sz="4" w:space="0" w:color="000000"/>
            </w:tcBorders>
            <w:shd w:val="clear" w:color="auto" w:fill="auto"/>
          </w:tcPr>
          <w:p w14:paraId="19C1F20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174.</w:t>
            </w:r>
            <w:r w:rsidRPr="0048622A">
              <w:rPr>
                <w:rFonts w:ascii="Times New Roman" w:eastAsia="Times New Roman" w:hAnsi="Times New Roman" w:cs="Times New Roman"/>
                <w:sz w:val="24"/>
                <w:szCs w:val="24"/>
                <w:vertAlign w:val="superscript"/>
                <w:lang w:eastAsia="ar-SA"/>
              </w:rPr>
              <w:t>3</w:t>
            </w:r>
            <w:r w:rsidRPr="0048622A">
              <w:rPr>
                <w:rFonts w:ascii="Times New Roman" w:eastAsia="Times New Roman" w:hAnsi="Times New Roman" w:cs="Times New Roman"/>
                <w:sz w:val="24"/>
                <w:szCs w:val="24"/>
                <w:lang w:eastAsia="ar-SA"/>
              </w:rPr>
              <w:t xml:space="preserve"> p. 3.d. - par nepilngadīgo, kas nav sasnieguši 16 gadu vecumu, iesaistīšanu nesankcionētu sapulču, gājienu un piketu norisē vai organizēšanā</w:t>
            </w:r>
          </w:p>
        </w:tc>
        <w:tc>
          <w:tcPr>
            <w:tcW w:w="1276" w:type="dxa"/>
            <w:tcBorders>
              <w:top w:val="single" w:sz="4" w:space="0" w:color="auto"/>
              <w:left w:val="single" w:sz="4" w:space="0" w:color="000000"/>
              <w:bottom w:val="single" w:sz="4" w:space="0" w:color="000000"/>
            </w:tcBorders>
            <w:shd w:val="clear" w:color="auto" w:fill="auto"/>
            <w:vAlign w:val="center"/>
          </w:tcPr>
          <w:p w14:paraId="406D9CA7" w14:textId="3D4B67A8"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tcBorders>
            <w:shd w:val="clear" w:color="auto" w:fill="auto"/>
            <w:vAlign w:val="center"/>
          </w:tcPr>
          <w:p w14:paraId="481F846A" w14:textId="10D46895"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7B6DD" w14:textId="3FBCD9B8" w:rsidR="00E26984" w:rsidRPr="0048622A" w:rsidRDefault="00C43A6F"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r w:rsidR="00E26984" w:rsidRPr="0048622A" w14:paraId="6FE6B5BE" w14:textId="77777777" w:rsidTr="00D62038">
        <w:tc>
          <w:tcPr>
            <w:tcW w:w="5108" w:type="dxa"/>
            <w:tcBorders>
              <w:top w:val="single" w:sz="4" w:space="0" w:color="000000"/>
              <w:left w:val="single" w:sz="4" w:space="0" w:color="000000"/>
              <w:bottom w:val="single" w:sz="4" w:space="0" w:color="000000"/>
            </w:tcBorders>
            <w:shd w:val="clear" w:color="auto" w:fill="auto"/>
          </w:tcPr>
          <w:p w14:paraId="6784B450" w14:textId="77777777" w:rsidR="00E26984" w:rsidRPr="0048622A" w:rsidRDefault="00E26984" w:rsidP="00E26984">
            <w:pPr>
              <w:suppressAutoHyphens/>
              <w:spacing w:after="119"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189.p. - par personas pieņemšanu darbā, ja tai nav derīga personu apliecinoša dokumenta (ja persona ir jaunāka par 15 gadiem)</w:t>
            </w:r>
          </w:p>
        </w:tc>
        <w:tc>
          <w:tcPr>
            <w:tcW w:w="1276" w:type="dxa"/>
            <w:tcBorders>
              <w:top w:val="single" w:sz="4" w:space="0" w:color="000000"/>
              <w:left w:val="single" w:sz="4" w:space="0" w:color="000000"/>
              <w:bottom w:val="single" w:sz="4" w:space="0" w:color="000000"/>
            </w:tcBorders>
            <w:shd w:val="clear" w:color="auto" w:fill="auto"/>
            <w:vAlign w:val="center"/>
          </w:tcPr>
          <w:p w14:paraId="690656D9" w14:textId="4AF94D85"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tcBorders>
            <w:shd w:val="clear" w:color="auto" w:fill="auto"/>
            <w:vAlign w:val="center"/>
          </w:tcPr>
          <w:p w14:paraId="333EB15A" w14:textId="591FD3D0" w:rsidR="00E26984" w:rsidRPr="0048622A" w:rsidRDefault="00C43A6F" w:rsidP="00E26984">
            <w:pPr>
              <w:suppressAutoHyphens/>
              <w:spacing w:after="119"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6A077" w14:textId="350DAD00" w:rsidR="00E26984" w:rsidRPr="0048622A" w:rsidRDefault="00C43A6F" w:rsidP="00E26984">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w:t>
            </w:r>
          </w:p>
        </w:tc>
      </w:tr>
    </w:tbl>
    <w:p w14:paraId="615B9A3A" w14:textId="77777777" w:rsidR="00355243" w:rsidRPr="00D667A6" w:rsidRDefault="00355243" w:rsidP="00F8309F">
      <w:pPr>
        <w:suppressAutoHyphens/>
        <w:spacing w:after="0" w:line="240" w:lineRule="auto"/>
        <w:jc w:val="both"/>
        <w:rPr>
          <w:rFonts w:ascii="Times New Roman" w:eastAsia="Times New Roman" w:hAnsi="Times New Roman" w:cs="Times New Roman"/>
          <w:color w:val="FF0000"/>
          <w:sz w:val="28"/>
          <w:szCs w:val="28"/>
          <w:lang w:eastAsia="ar-SA"/>
        </w:rPr>
      </w:pPr>
    </w:p>
    <w:p w14:paraId="75C53275" w14:textId="0F57F77B" w:rsidR="00F8309F" w:rsidRDefault="00F8309F" w:rsidP="00F8309F">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bookmarkStart w:id="27" w:name="_Toc443477347"/>
      <w:r w:rsidRPr="00F8309F">
        <w:rPr>
          <w:rFonts w:ascii="Times New Roman" w:eastAsia="Times New Roman" w:hAnsi="Times New Roman" w:cs="Times New Roman"/>
          <w:color w:val="000000" w:themeColor="text1"/>
          <w:sz w:val="28"/>
          <w:szCs w:val="28"/>
          <w:lang w:eastAsia="ar-SA"/>
        </w:rPr>
        <w:t>Būtiski, ka 2016.gada 6 mēnešos ir samazinājies vecākiem vai personām, kas tos aizstāj, sastādīto protokolu skaits par atstāšanu bez uzraudzības (LAPK 172.</w:t>
      </w:r>
      <w:r w:rsidRPr="00F8309F">
        <w:rPr>
          <w:rFonts w:ascii="Times New Roman" w:eastAsia="Times New Roman" w:hAnsi="Times New Roman" w:cs="Times New Roman"/>
          <w:color w:val="000000" w:themeColor="text1"/>
          <w:sz w:val="28"/>
          <w:szCs w:val="28"/>
          <w:vertAlign w:val="superscript"/>
          <w:lang w:eastAsia="ar-SA"/>
        </w:rPr>
        <w:t>4</w:t>
      </w:r>
      <w:r w:rsidRPr="00F8309F">
        <w:rPr>
          <w:rFonts w:ascii="Times New Roman" w:eastAsia="Times New Roman" w:hAnsi="Times New Roman" w:cs="Times New Roman"/>
          <w:color w:val="000000" w:themeColor="text1"/>
          <w:sz w:val="28"/>
          <w:szCs w:val="28"/>
          <w:lang w:eastAsia="ar-SA"/>
        </w:rPr>
        <w:t xml:space="preserve"> panta pirmā daļa), samazinājies sastādīto protokolu skaits par bērna aprūpes pienākumu nepildīšanu, ja tā rezultātā bērns izdarījis sīko huligānismu vai lietojis narkotiskās vai psihotropās vielas bez ārsta nozīmējuma, vai atradies alkoholisko dzērienu ietekmē vai nodarbojies ar ubagošanu (LAPK 173.panta otrā daļa), sastādīto protokolu skaits par bērnu aprūpes pienākumu nepildīšanu (LAPK 173.panta pirmā daļa), savukārt palielinājies citām personām</w:t>
      </w:r>
      <w:r w:rsidRPr="00F8309F">
        <w:rPr>
          <w:rFonts w:ascii="Times New Roman" w:eastAsia="Times New Roman" w:hAnsi="Times New Roman" w:cs="Times New Roman"/>
          <w:color w:val="000000" w:themeColor="text1"/>
          <w:sz w:val="28"/>
          <w:szCs w:val="28"/>
          <w:vertAlign w:val="superscript"/>
          <w:lang w:eastAsia="ar-SA"/>
        </w:rPr>
        <w:footnoteReference w:id="20"/>
      </w:r>
      <w:r w:rsidRPr="00F8309F">
        <w:rPr>
          <w:rFonts w:ascii="Times New Roman" w:eastAsia="Times New Roman" w:hAnsi="Times New Roman" w:cs="Times New Roman"/>
          <w:color w:val="000000" w:themeColor="text1"/>
          <w:sz w:val="28"/>
          <w:szCs w:val="28"/>
          <w:vertAlign w:val="superscript"/>
          <w:lang w:eastAsia="ar-SA"/>
        </w:rPr>
        <w:t xml:space="preserve"> </w:t>
      </w:r>
      <w:r w:rsidRPr="00F8309F">
        <w:rPr>
          <w:rFonts w:ascii="Times New Roman" w:eastAsia="Times New Roman" w:hAnsi="Times New Roman" w:cs="Times New Roman"/>
          <w:color w:val="000000" w:themeColor="text1"/>
          <w:sz w:val="28"/>
          <w:szCs w:val="28"/>
          <w:lang w:eastAsia="ar-SA"/>
        </w:rPr>
        <w:t>sastādīto protokolu skaits par fizisku vai emocionālu vardarbību pret bērnu (LAPK 172.</w:t>
      </w:r>
      <w:r w:rsidRPr="00F8309F">
        <w:rPr>
          <w:rFonts w:ascii="Times New Roman" w:eastAsia="Times New Roman" w:hAnsi="Times New Roman" w:cs="Times New Roman"/>
          <w:color w:val="000000" w:themeColor="text1"/>
          <w:sz w:val="28"/>
          <w:szCs w:val="28"/>
          <w:vertAlign w:val="superscript"/>
          <w:lang w:eastAsia="ar-SA"/>
        </w:rPr>
        <w:t>2</w:t>
      </w:r>
      <w:r w:rsidRPr="00F8309F">
        <w:rPr>
          <w:rFonts w:ascii="Times New Roman" w:eastAsia="Times New Roman" w:hAnsi="Times New Roman" w:cs="Times New Roman"/>
          <w:color w:val="000000" w:themeColor="text1"/>
          <w:sz w:val="28"/>
          <w:szCs w:val="28"/>
          <w:lang w:eastAsia="ar-SA"/>
        </w:rPr>
        <w:t xml:space="preserve"> panta pirmā un otrā daļa) un pieaudzis citām personām</w:t>
      </w:r>
      <w:r w:rsidRPr="00F8309F">
        <w:rPr>
          <w:rFonts w:ascii="Times New Roman" w:eastAsia="Times New Roman" w:hAnsi="Times New Roman" w:cs="Times New Roman"/>
          <w:color w:val="000000" w:themeColor="text1"/>
          <w:sz w:val="28"/>
          <w:szCs w:val="28"/>
          <w:vertAlign w:val="superscript"/>
          <w:lang w:eastAsia="ar-SA"/>
        </w:rPr>
        <w:t xml:space="preserve"> </w:t>
      </w:r>
      <w:r w:rsidRPr="00F8309F">
        <w:rPr>
          <w:rFonts w:ascii="Times New Roman" w:eastAsia="Times New Roman" w:hAnsi="Times New Roman" w:cs="Times New Roman"/>
          <w:color w:val="000000" w:themeColor="text1"/>
          <w:sz w:val="28"/>
          <w:szCs w:val="28"/>
          <w:lang w:eastAsia="ar-SA"/>
        </w:rPr>
        <w:t>sastādīto protokolu skaits par alkoholisko dzērienu un tabakas izstrādājumu pārdošanu nepilngadīgajiem (LAPK 155. panta trešā un ceturtā daļa).</w:t>
      </w:r>
    </w:p>
    <w:p w14:paraId="74137ED0" w14:textId="77777777" w:rsidR="00F8309F" w:rsidRPr="00F8309F" w:rsidRDefault="00F8309F" w:rsidP="00F8309F">
      <w:pPr>
        <w:suppressAutoHyphens/>
        <w:spacing w:after="0" w:line="240" w:lineRule="auto"/>
        <w:ind w:firstLine="720"/>
        <w:jc w:val="both"/>
        <w:rPr>
          <w:rFonts w:ascii="Times New Roman" w:eastAsia="Times New Roman" w:hAnsi="Times New Roman" w:cs="Times New Roman"/>
          <w:color w:val="000000" w:themeColor="text1"/>
          <w:sz w:val="28"/>
          <w:szCs w:val="28"/>
          <w:lang w:eastAsia="ar-SA"/>
        </w:rPr>
      </w:pPr>
    </w:p>
    <w:p w14:paraId="33F74B23" w14:textId="77777777" w:rsidR="00D70FDA" w:rsidRPr="000B5261" w:rsidRDefault="00D70FDA" w:rsidP="00E26984">
      <w:pPr>
        <w:pStyle w:val="Virsraksts2"/>
        <w:spacing w:before="0" w:after="0"/>
        <w:rPr>
          <w:rStyle w:val="Izsmalcintsizclums"/>
          <w:rFonts w:ascii="Times New Roman" w:hAnsi="Times New Roman" w:cs="Times New Roman"/>
          <w:b/>
          <w:i w:val="0"/>
        </w:rPr>
      </w:pPr>
      <w:r w:rsidRPr="000B5261">
        <w:rPr>
          <w:rStyle w:val="Izsmalcintsizclums"/>
          <w:rFonts w:ascii="Times New Roman" w:hAnsi="Times New Roman" w:cs="Times New Roman"/>
          <w:b/>
          <w:i w:val="0"/>
          <w:color w:val="auto"/>
        </w:rPr>
        <w:t>2.</w:t>
      </w:r>
      <w:r w:rsidRPr="000B5261">
        <w:rPr>
          <w:rStyle w:val="Izsmalcintsizclums"/>
          <w:rFonts w:ascii="Times New Roman" w:hAnsi="Times New Roman" w:cs="Times New Roman"/>
          <w:b/>
          <w:i w:val="0"/>
          <w:color w:val="auto"/>
        </w:rPr>
        <w:tab/>
        <w:t>Nepilngadīgo cietušo skaita dinamika ceļu satiksmes negadījumos un izdarītie pārkāpumi ceļu satiksmes jomā.</w:t>
      </w:r>
      <w:bookmarkEnd w:id="27"/>
      <w:r w:rsidRPr="000B5261">
        <w:rPr>
          <w:rStyle w:val="Izsmalcintsizclums"/>
          <w:rFonts w:ascii="Times New Roman" w:hAnsi="Times New Roman" w:cs="Times New Roman"/>
          <w:b/>
          <w:i w:val="0"/>
        </w:rPr>
        <w:t xml:space="preserve"> </w:t>
      </w:r>
    </w:p>
    <w:p w14:paraId="310A5682" w14:textId="77777777" w:rsidR="00D70FDA" w:rsidRDefault="00D70FDA" w:rsidP="00E26984">
      <w:pPr>
        <w:pStyle w:val="Sarakstarindkopa"/>
        <w:spacing w:after="0" w:line="240" w:lineRule="auto"/>
        <w:ind w:left="0"/>
        <w:jc w:val="both"/>
        <w:rPr>
          <w:rFonts w:ascii="Times New Roman" w:hAnsi="Times New Roman" w:cs="Times New Roman"/>
          <w:sz w:val="28"/>
          <w:szCs w:val="28"/>
        </w:rPr>
      </w:pPr>
    </w:p>
    <w:p w14:paraId="74A58191" w14:textId="0529E811" w:rsidR="0048622A" w:rsidRPr="003065E3" w:rsidRDefault="008653EB" w:rsidP="00E26984">
      <w:pPr>
        <w:suppressAutoHyphens/>
        <w:spacing w:after="0" w:line="240" w:lineRule="auto"/>
        <w:ind w:firstLine="709"/>
        <w:jc w:val="both"/>
        <w:rPr>
          <w:rFonts w:ascii="Times New Roman" w:eastAsia="Times New Roman" w:hAnsi="Times New Roman" w:cs="Times New Roman"/>
          <w:sz w:val="28"/>
          <w:szCs w:val="28"/>
          <w:lang w:eastAsia="ar-SA"/>
        </w:rPr>
      </w:pPr>
      <w:r w:rsidRPr="003065E3">
        <w:rPr>
          <w:rFonts w:ascii="Times New Roman" w:eastAsia="Times New Roman" w:hAnsi="Times New Roman" w:cs="Times New Roman"/>
          <w:sz w:val="28"/>
          <w:szCs w:val="28"/>
          <w:lang w:eastAsia="ar-SA"/>
        </w:rPr>
        <w:t>2016.gada 6 mēnešos, salīdzinājumā ar 2015.gada 6</w:t>
      </w:r>
      <w:r w:rsidR="0048622A" w:rsidRPr="003065E3">
        <w:rPr>
          <w:rFonts w:ascii="Times New Roman" w:eastAsia="Times New Roman" w:hAnsi="Times New Roman" w:cs="Times New Roman"/>
          <w:sz w:val="28"/>
          <w:szCs w:val="28"/>
          <w:lang w:eastAsia="ar-SA"/>
        </w:rPr>
        <w:t xml:space="preserve"> mēnešiem, valstī ir </w:t>
      </w:r>
      <w:r w:rsidR="008D7A55" w:rsidRPr="003065E3">
        <w:rPr>
          <w:rFonts w:ascii="Times New Roman" w:eastAsia="Times New Roman" w:hAnsi="Times New Roman" w:cs="Times New Roman"/>
          <w:sz w:val="28"/>
          <w:szCs w:val="28"/>
          <w:lang w:eastAsia="ar-SA"/>
        </w:rPr>
        <w:t>palielinājies</w:t>
      </w:r>
      <w:r w:rsidR="0048622A" w:rsidRPr="003065E3">
        <w:rPr>
          <w:rFonts w:ascii="Times New Roman" w:eastAsia="Times New Roman" w:hAnsi="Times New Roman" w:cs="Times New Roman"/>
          <w:sz w:val="28"/>
          <w:szCs w:val="28"/>
          <w:lang w:eastAsia="ar-SA"/>
        </w:rPr>
        <w:t xml:space="preserve"> ievainoto bērnu skaits, kuri cietuši </w:t>
      </w:r>
      <w:r w:rsidR="00E26984" w:rsidRPr="003065E3">
        <w:rPr>
          <w:rFonts w:ascii="Times New Roman" w:eastAsia="Times New Roman" w:hAnsi="Times New Roman" w:cs="Times New Roman"/>
          <w:sz w:val="28"/>
          <w:szCs w:val="28"/>
          <w:lang w:eastAsia="ar-SA"/>
        </w:rPr>
        <w:t>CSN</w:t>
      </w:r>
      <w:r w:rsidR="0048622A" w:rsidRPr="003065E3">
        <w:rPr>
          <w:rFonts w:ascii="Times New Roman" w:eastAsia="Times New Roman" w:hAnsi="Times New Roman" w:cs="Times New Roman"/>
          <w:sz w:val="28"/>
          <w:szCs w:val="28"/>
          <w:lang w:eastAsia="ar-SA"/>
        </w:rPr>
        <w:t xml:space="preserve"> – </w:t>
      </w:r>
      <w:r w:rsidR="008D7A55" w:rsidRPr="003065E3">
        <w:rPr>
          <w:rFonts w:ascii="Times New Roman" w:eastAsia="Times New Roman" w:hAnsi="Times New Roman" w:cs="Times New Roman"/>
          <w:sz w:val="28"/>
          <w:szCs w:val="28"/>
          <w:lang w:eastAsia="ar-SA"/>
        </w:rPr>
        <w:t>316 (+8</w:t>
      </w:r>
      <w:r w:rsidR="0048622A" w:rsidRPr="003065E3">
        <w:rPr>
          <w:rFonts w:ascii="Times New Roman" w:eastAsia="Times New Roman" w:hAnsi="Times New Roman" w:cs="Times New Roman"/>
          <w:sz w:val="28"/>
          <w:szCs w:val="28"/>
          <w:lang w:eastAsia="ar-SA"/>
        </w:rPr>
        <w:t xml:space="preserve">), savukārt </w:t>
      </w:r>
      <w:r w:rsidR="008D7A55" w:rsidRPr="003065E3">
        <w:rPr>
          <w:rFonts w:ascii="Times New Roman" w:eastAsia="Times New Roman" w:hAnsi="Times New Roman" w:cs="Times New Roman"/>
          <w:sz w:val="28"/>
          <w:szCs w:val="28"/>
          <w:lang w:eastAsia="ar-SA"/>
        </w:rPr>
        <w:t>samazinājies</w:t>
      </w:r>
      <w:r w:rsidR="0048622A" w:rsidRPr="003065E3">
        <w:rPr>
          <w:rFonts w:ascii="Times New Roman" w:eastAsia="Times New Roman" w:hAnsi="Times New Roman" w:cs="Times New Roman"/>
          <w:sz w:val="28"/>
          <w:szCs w:val="28"/>
          <w:lang w:eastAsia="ar-SA"/>
        </w:rPr>
        <w:t xml:space="preserve"> bojā gājušo bērnu skaits – </w:t>
      </w:r>
      <w:r w:rsidR="008D7A55" w:rsidRPr="003065E3">
        <w:rPr>
          <w:rFonts w:ascii="Times New Roman" w:eastAsia="Times New Roman" w:hAnsi="Times New Roman" w:cs="Times New Roman"/>
          <w:sz w:val="28"/>
          <w:szCs w:val="28"/>
          <w:lang w:eastAsia="ar-SA"/>
        </w:rPr>
        <w:t>2 (-2</w:t>
      </w:r>
      <w:r w:rsidR="0048622A" w:rsidRPr="003065E3">
        <w:rPr>
          <w:rFonts w:ascii="Times New Roman" w:eastAsia="Times New Roman" w:hAnsi="Times New Roman" w:cs="Times New Roman"/>
          <w:sz w:val="28"/>
          <w:szCs w:val="28"/>
          <w:lang w:eastAsia="ar-SA"/>
        </w:rPr>
        <w:t xml:space="preserve">). </w:t>
      </w:r>
    </w:p>
    <w:p w14:paraId="0C68930C" w14:textId="77777777" w:rsidR="0048622A" w:rsidRPr="0048622A" w:rsidRDefault="00E26984" w:rsidP="00E26984">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CSN</w:t>
      </w:r>
      <w:r w:rsidR="0048622A" w:rsidRPr="0048622A">
        <w:rPr>
          <w:rFonts w:ascii="Times New Roman" w:eastAsia="Times New Roman" w:hAnsi="Times New Roman" w:cs="Times New Roman"/>
          <w:color w:val="000000"/>
          <w:sz w:val="28"/>
          <w:szCs w:val="28"/>
          <w:lang w:eastAsia="ar-SA"/>
        </w:rPr>
        <w:t xml:space="preserve"> cietušo un bojā gājušo bērnu skaits vecuma grupās: </w:t>
      </w:r>
    </w:p>
    <w:p w14:paraId="22DDFCDE" w14:textId="77777777" w:rsidR="0048622A" w:rsidRPr="0048622A" w:rsidRDefault="0048622A" w:rsidP="00E26984">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tbl>
      <w:tblPr>
        <w:tblW w:w="8794" w:type="dxa"/>
        <w:tblInd w:w="-10" w:type="dxa"/>
        <w:tblLayout w:type="fixed"/>
        <w:tblLook w:val="0000" w:firstRow="0" w:lastRow="0" w:firstColumn="0" w:lastColumn="0" w:noHBand="0" w:noVBand="0"/>
      </w:tblPr>
      <w:tblGrid>
        <w:gridCol w:w="2840"/>
        <w:gridCol w:w="1134"/>
        <w:gridCol w:w="1134"/>
        <w:gridCol w:w="709"/>
        <w:gridCol w:w="1134"/>
        <w:gridCol w:w="1134"/>
        <w:gridCol w:w="709"/>
      </w:tblGrid>
      <w:tr w:rsidR="0048622A" w:rsidRPr="0048622A" w14:paraId="2E12006D" w14:textId="77777777" w:rsidTr="00D62038">
        <w:trPr>
          <w:trHeight w:val="677"/>
        </w:trPr>
        <w:tc>
          <w:tcPr>
            <w:tcW w:w="2840" w:type="dxa"/>
            <w:vMerge w:val="restart"/>
            <w:tcBorders>
              <w:top w:val="single" w:sz="4" w:space="0" w:color="000000"/>
              <w:left w:val="single" w:sz="4" w:space="0" w:color="000000"/>
            </w:tcBorders>
            <w:shd w:val="clear" w:color="auto" w:fill="BFBFBF"/>
          </w:tcPr>
          <w:p w14:paraId="393A8B65" w14:textId="77777777" w:rsidR="0048622A" w:rsidRPr="0048622A" w:rsidRDefault="0048622A" w:rsidP="00D62038">
            <w:pPr>
              <w:suppressAutoHyphens/>
              <w:snapToGrid w:val="0"/>
              <w:spacing w:after="0" w:line="240" w:lineRule="auto"/>
              <w:ind w:left="-103" w:right="-108"/>
              <w:rPr>
                <w:rFonts w:ascii="Times New Roman" w:eastAsia="Times New Roman" w:hAnsi="Times New Roman" w:cs="Times New Roman"/>
                <w:b/>
                <w:color w:val="000000"/>
                <w:sz w:val="24"/>
                <w:szCs w:val="24"/>
                <w:lang w:eastAsia="ar-SA"/>
              </w:rPr>
            </w:pPr>
          </w:p>
          <w:p w14:paraId="160264C1" w14:textId="77777777" w:rsidR="00E30D82" w:rsidRDefault="0048622A" w:rsidP="00D62038">
            <w:pPr>
              <w:suppressAutoHyphens/>
              <w:snapToGrid w:val="0"/>
              <w:spacing w:after="0" w:line="240" w:lineRule="auto"/>
              <w:ind w:left="-103" w:right="-108"/>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Bērnu vecums</w:t>
            </w:r>
          </w:p>
          <w:p w14:paraId="74E00964" w14:textId="77777777" w:rsidR="0048622A" w:rsidRPr="00E30D82" w:rsidRDefault="0048622A" w:rsidP="00D62038">
            <w:pPr>
              <w:ind w:left="-103" w:right="-108"/>
              <w:jc w:val="center"/>
              <w:rPr>
                <w:rFonts w:ascii="Times New Roman" w:eastAsia="Times New Roman" w:hAnsi="Times New Roman" w:cs="Times New Roman"/>
                <w:sz w:val="24"/>
                <w:szCs w:val="24"/>
                <w:lang w:eastAsia="ar-SA"/>
              </w:rPr>
            </w:pPr>
          </w:p>
        </w:tc>
        <w:tc>
          <w:tcPr>
            <w:tcW w:w="2977" w:type="dxa"/>
            <w:gridSpan w:val="3"/>
            <w:tcBorders>
              <w:top w:val="single" w:sz="4" w:space="0" w:color="000000"/>
              <w:left w:val="single" w:sz="4" w:space="0" w:color="000000"/>
              <w:bottom w:val="single" w:sz="4" w:space="0" w:color="000000"/>
            </w:tcBorders>
            <w:shd w:val="clear" w:color="auto" w:fill="BFBFBF"/>
          </w:tcPr>
          <w:p w14:paraId="51D533E5" w14:textId="77777777" w:rsidR="0048622A" w:rsidRPr="0048622A" w:rsidRDefault="0048622A" w:rsidP="00E26984">
            <w:pPr>
              <w:suppressAutoHyphens/>
              <w:spacing w:after="0" w:line="240" w:lineRule="auto"/>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Ievainoto bērnu skaits </w:t>
            </w:r>
            <w:r w:rsidR="00E26984">
              <w:rPr>
                <w:rFonts w:ascii="Times New Roman" w:eastAsia="Times New Roman" w:hAnsi="Times New Roman" w:cs="Times New Roman"/>
                <w:b/>
                <w:color w:val="000000"/>
                <w:sz w:val="24"/>
                <w:szCs w:val="24"/>
                <w:lang w:eastAsia="ar-SA"/>
              </w:rPr>
              <w:t>CSN</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BFBFBF"/>
          </w:tcPr>
          <w:p w14:paraId="7B34A7B0" w14:textId="77777777" w:rsidR="0048622A" w:rsidRPr="0048622A" w:rsidRDefault="0048622A" w:rsidP="00E26984">
            <w:pPr>
              <w:suppressAutoHyphens/>
              <w:snapToGrid w:val="0"/>
              <w:spacing w:after="0" w:line="240" w:lineRule="auto"/>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Bojā gājušo bērnu skaits </w:t>
            </w:r>
            <w:r w:rsidR="00E26984">
              <w:rPr>
                <w:rFonts w:ascii="Times New Roman" w:eastAsia="Times New Roman" w:hAnsi="Times New Roman" w:cs="Times New Roman"/>
                <w:b/>
                <w:color w:val="000000"/>
                <w:sz w:val="24"/>
                <w:szCs w:val="24"/>
                <w:lang w:eastAsia="ar-SA"/>
              </w:rPr>
              <w:t>CSN</w:t>
            </w:r>
          </w:p>
        </w:tc>
      </w:tr>
      <w:tr w:rsidR="0048622A" w:rsidRPr="0048622A" w14:paraId="4069C8FA" w14:textId="77777777" w:rsidTr="00D62038">
        <w:trPr>
          <w:trHeight w:val="264"/>
        </w:trPr>
        <w:tc>
          <w:tcPr>
            <w:tcW w:w="2840" w:type="dxa"/>
            <w:vMerge/>
            <w:tcBorders>
              <w:left w:val="single" w:sz="4" w:space="0" w:color="000000"/>
            </w:tcBorders>
            <w:shd w:val="clear" w:color="auto" w:fill="BFBFBF"/>
          </w:tcPr>
          <w:p w14:paraId="03A7283F" w14:textId="77777777" w:rsidR="0048622A" w:rsidRPr="0048622A" w:rsidRDefault="0048622A" w:rsidP="00D62038">
            <w:pPr>
              <w:suppressAutoHyphens/>
              <w:snapToGrid w:val="0"/>
              <w:spacing w:after="119" w:line="240" w:lineRule="auto"/>
              <w:ind w:left="-103" w:right="-108"/>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BFBFBF"/>
          </w:tcPr>
          <w:p w14:paraId="3EBFB9C6" w14:textId="3E8CB162" w:rsidR="0048622A" w:rsidRPr="0048622A" w:rsidRDefault="008653EB" w:rsidP="0048622A">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2015.gada 6 mēnešos</w:t>
            </w:r>
          </w:p>
        </w:tc>
        <w:tc>
          <w:tcPr>
            <w:tcW w:w="1134" w:type="dxa"/>
            <w:tcBorders>
              <w:top w:val="single" w:sz="4" w:space="0" w:color="000000"/>
              <w:left w:val="single" w:sz="4" w:space="0" w:color="000000"/>
            </w:tcBorders>
            <w:shd w:val="clear" w:color="auto" w:fill="BFBFBF"/>
          </w:tcPr>
          <w:p w14:paraId="5C46C64E" w14:textId="114EDB28" w:rsidR="0048622A" w:rsidRPr="0048622A" w:rsidRDefault="008653EB" w:rsidP="0048622A">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2016.gada 6 mēnešos</w:t>
            </w:r>
          </w:p>
        </w:tc>
        <w:tc>
          <w:tcPr>
            <w:tcW w:w="709" w:type="dxa"/>
            <w:tcBorders>
              <w:top w:val="single" w:sz="4" w:space="0" w:color="000000"/>
              <w:left w:val="single" w:sz="4" w:space="0" w:color="000000"/>
            </w:tcBorders>
            <w:shd w:val="clear" w:color="auto" w:fill="BFBFBF"/>
          </w:tcPr>
          <w:p w14:paraId="22329553" w14:textId="77777777" w:rsidR="0048622A" w:rsidRPr="0048622A" w:rsidRDefault="0048622A" w:rsidP="0048622A">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BFBFBF"/>
          </w:tcPr>
          <w:p w14:paraId="099755B7" w14:textId="6137F9E3" w:rsidR="0048622A" w:rsidRPr="0048622A" w:rsidRDefault="008653EB" w:rsidP="008653EB">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2015</w:t>
            </w:r>
            <w:r w:rsidR="0048622A" w:rsidRPr="0048622A">
              <w:rPr>
                <w:rFonts w:ascii="Times New Roman" w:eastAsia="Times New Roman" w:hAnsi="Times New Roman" w:cs="Times New Roman"/>
                <w:b/>
                <w:color w:val="000000"/>
                <w:sz w:val="24"/>
                <w:szCs w:val="24"/>
                <w:lang w:eastAsia="ar-SA"/>
              </w:rPr>
              <w:t>.gad</w:t>
            </w:r>
            <w:r>
              <w:rPr>
                <w:rFonts w:ascii="Times New Roman" w:eastAsia="Times New Roman" w:hAnsi="Times New Roman" w:cs="Times New Roman"/>
                <w:b/>
                <w:color w:val="000000"/>
                <w:sz w:val="24"/>
                <w:szCs w:val="24"/>
                <w:lang w:eastAsia="ar-SA"/>
              </w:rPr>
              <w:t>a 6 mēnešos</w:t>
            </w:r>
          </w:p>
        </w:tc>
        <w:tc>
          <w:tcPr>
            <w:tcW w:w="1134" w:type="dxa"/>
            <w:tcBorders>
              <w:top w:val="single" w:sz="4" w:space="0" w:color="000000"/>
              <w:left w:val="single" w:sz="4" w:space="0" w:color="000000"/>
              <w:bottom w:val="single" w:sz="4" w:space="0" w:color="000000"/>
            </w:tcBorders>
            <w:shd w:val="clear" w:color="auto" w:fill="BFBFBF"/>
          </w:tcPr>
          <w:p w14:paraId="0DC008AD" w14:textId="641DD316" w:rsidR="0048622A" w:rsidRPr="0048622A" w:rsidRDefault="0048622A" w:rsidP="008653EB">
            <w:pPr>
              <w:suppressAutoHyphens/>
              <w:spacing w:after="119" w:line="240" w:lineRule="auto"/>
              <w:ind w:left="-108" w:right="-108"/>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2</w:t>
            </w:r>
            <w:r w:rsidR="008653EB">
              <w:rPr>
                <w:rFonts w:ascii="Times New Roman" w:eastAsia="Times New Roman" w:hAnsi="Times New Roman" w:cs="Times New Roman"/>
                <w:b/>
                <w:color w:val="000000"/>
                <w:sz w:val="24"/>
                <w:szCs w:val="24"/>
                <w:lang w:eastAsia="ar-SA"/>
              </w:rPr>
              <w:t>016</w:t>
            </w:r>
            <w:r w:rsidRPr="0048622A">
              <w:rPr>
                <w:rFonts w:ascii="Times New Roman" w:eastAsia="Times New Roman" w:hAnsi="Times New Roman" w:cs="Times New Roman"/>
                <w:b/>
                <w:color w:val="000000"/>
                <w:sz w:val="24"/>
                <w:szCs w:val="24"/>
                <w:lang w:eastAsia="ar-SA"/>
              </w:rPr>
              <w:t>.gad</w:t>
            </w:r>
            <w:r w:rsidR="008653EB">
              <w:rPr>
                <w:rFonts w:ascii="Times New Roman" w:eastAsia="Times New Roman" w:hAnsi="Times New Roman" w:cs="Times New Roman"/>
                <w:b/>
                <w:color w:val="000000"/>
                <w:sz w:val="24"/>
                <w:szCs w:val="24"/>
                <w:lang w:eastAsia="ar-SA"/>
              </w:rPr>
              <w:t>a 6 mēnešos</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Pr>
          <w:p w14:paraId="1B199B5C" w14:textId="77777777" w:rsidR="0048622A" w:rsidRPr="0048622A" w:rsidRDefault="0048622A" w:rsidP="0048622A">
            <w:pPr>
              <w:suppressAutoHyphens/>
              <w:spacing w:after="119" w:line="240" w:lineRule="auto"/>
              <w:jc w:val="center"/>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w:t>
            </w:r>
          </w:p>
        </w:tc>
      </w:tr>
      <w:tr w:rsidR="0048622A" w:rsidRPr="0048622A" w14:paraId="3B6D0DF5" w14:textId="77777777" w:rsidTr="00D62038">
        <w:trPr>
          <w:trHeight w:val="327"/>
        </w:trPr>
        <w:tc>
          <w:tcPr>
            <w:tcW w:w="2840" w:type="dxa"/>
            <w:tcBorders>
              <w:top w:val="single" w:sz="4" w:space="0" w:color="000000"/>
              <w:left w:val="single" w:sz="4" w:space="0" w:color="000000"/>
              <w:bottom w:val="single" w:sz="4" w:space="0" w:color="000000"/>
            </w:tcBorders>
            <w:shd w:val="clear" w:color="auto" w:fill="auto"/>
          </w:tcPr>
          <w:p w14:paraId="354FED45"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0 – 14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 xml:space="preserve">. </w:t>
            </w:r>
            <w:r w:rsidRPr="0048622A">
              <w:rPr>
                <w:rFonts w:ascii="Times New Roman" w:eastAsia="Times New Roman" w:hAnsi="Times New Roman" w:cs="Times New Roman"/>
                <w:color w:val="000000"/>
                <w:sz w:val="24"/>
                <w:szCs w:val="24"/>
                <w:lang w:eastAsia="ar-SA"/>
              </w:rPr>
              <w:t>No tiem:</w:t>
            </w:r>
          </w:p>
        </w:tc>
        <w:tc>
          <w:tcPr>
            <w:tcW w:w="1134" w:type="dxa"/>
            <w:tcBorders>
              <w:top w:val="single" w:sz="4" w:space="0" w:color="000000"/>
              <w:left w:val="single" w:sz="4" w:space="0" w:color="000000"/>
              <w:bottom w:val="single" w:sz="4" w:space="0" w:color="000000"/>
            </w:tcBorders>
            <w:shd w:val="clear" w:color="auto" w:fill="auto"/>
          </w:tcPr>
          <w:p w14:paraId="564E50B9" w14:textId="3B41B2AA" w:rsidR="0048622A" w:rsidRPr="0048622A" w:rsidRDefault="008E4F51"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223</w:t>
            </w:r>
          </w:p>
        </w:tc>
        <w:tc>
          <w:tcPr>
            <w:tcW w:w="1134" w:type="dxa"/>
            <w:tcBorders>
              <w:top w:val="single" w:sz="4" w:space="0" w:color="000000"/>
              <w:left w:val="single" w:sz="4" w:space="0" w:color="000000"/>
              <w:bottom w:val="single" w:sz="4" w:space="0" w:color="000000"/>
            </w:tcBorders>
            <w:shd w:val="clear" w:color="auto" w:fill="auto"/>
          </w:tcPr>
          <w:p w14:paraId="157BAF30" w14:textId="42DA53C1" w:rsidR="0048622A" w:rsidRPr="0048622A" w:rsidRDefault="0042315C"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239</w:t>
            </w:r>
          </w:p>
        </w:tc>
        <w:tc>
          <w:tcPr>
            <w:tcW w:w="709" w:type="dxa"/>
            <w:tcBorders>
              <w:top w:val="single" w:sz="4" w:space="0" w:color="000000"/>
              <w:left w:val="single" w:sz="4" w:space="0" w:color="000000"/>
              <w:bottom w:val="single" w:sz="4" w:space="0" w:color="000000"/>
            </w:tcBorders>
            <w:shd w:val="clear" w:color="auto" w:fill="auto"/>
          </w:tcPr>
          <w:p w14:paraId="44FC8015" w14:textId="22045AD4" w:rsidR="0048622A" w:rsidRPr="004310EB" w:rsidRDefault="004310EB"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4310EB">
              <w:rPr>
                <w:rFonts w:ascii="Times New Roman" w:eastAsia="Times New Roman" w:hAnsi="Times New Roman" w:cs="Times New Roman"/>
                <w:b/>
                <w:color w:val="000000"/>
                <w:sz w:val="24"/>
                <w:szCs w:val="24"/>
                <w:lang w:eastAsia="ar-SA"/>
              </w:rPr>
              <w:t>+16</w:t>
            </w:r>
          </w:p>
        </w:tc>
        <w:tc>
          <w:tcPr>
            <w:tcW w:w="1134" w:type="dxa"/>
            <w:tcBorders>
              <w:top w:val="single" w:sz="4" w:space="0" w:color="000000"/>
              <w:left w:val="single" w:sz="4" w:space="0" w:color="000000"/>
              <w:bottom w:val="single" w:sz="4" w:space="0" w:color="000000"/>
            </w:tcBorders>
            <w:shd w:val="clear" w:color="auto" w:fill="auto"/>
          </w:tcPr>
          <w:p w14:paraId="25CA6F96" w14:textId="4135C7B5" w:rsidR="0048622A" w:rsidRPr="0048622A" w:rsidRDefault="008E4F51"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w:t>
            </w:r>
          </w:p>
        </w:tc>
        <w:tc>
          <w:tcPr>
            <w:tcW w:w="1134" w:type="dxa"/>
            <w:tcBorders>
              <w:top w:val="single" w:sz="4" w:space="0" w:color="000000"/>
              <w:left w:val="single" w:sz="4" w:space="0" w:color="000000"/>
              <w:bottom w:val="single" w:sz="4" w:space="0" w:color="000000"/>
            </w:tcBorders>
            <w:shd w:val="clear" w:color="auto" w:fill="auto"/>
          </w:tcPr>
          <w:p w14:paraId="62278BAE" w14:textId="5AF4464E" w:rsidR="0048622A" w:rsidRPr="00AC5B4D" w:rsidRDefault="007153F8"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AC5B4D">
              <w:rPr>
                <w:rFonts w:ascii="Times New Roman" w:eastAsia="Times New Roman" w:hAnsi="Times New Roman" w:cs="Times New Roman"/>
                <w:b/>
                <w:color w:val="000000"/>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268946" w14:textId="6E9AF80A" w:rsidR="0048622A" w:rsidRPr="00AC5B4D" w:rsidRDefault="00AC5B4D" w:rsidP="0048622A">
            <w:pPr>
              <w:suppressAutoHyphens/>
              <w:spacing w:after="0" w:line="240" w:lineRule="auto"/>
              <w:jc w:val="center"/>
              <w:rPr>
                <w:rFonts w:ascii="Times New Roman" w:eastAsia="Times New Roman" w:hAnsi="Times New Roman" w:cs="Times New Roman"/>
                <w:b/>
                <w:color w:val="000000"/>
                <w:sz w:val="24"/>
                <w:szCs w:val="24"/>
                <w:lang w:eastAsia="ar-SA"/>
              </w:rPr>
            </w:pPr>
            <w:r w:rsidRPr="00AC5B4D">
              <w:rPr>
                <w:rFonts w:ascii="Times New Roman" w:eastAsia="Times New Roman" w:hAnsi="Times New Roman" w:cs="Times New Roman"/>
                <w:b/>
                <w:color w:val="000000"/>
                <w:sz w:val="24"/>
                <w:szCs w:val="24"/>
                <w:lang w:eastAsia="ar-SA"/>
              </w:rPr>
              <w:t>-3</w:t>
            </w:r>
          </w:p>
        </w:tc>
      </w:tr>
      <w:tr w:rsidR="0048622A" w:rsidRPr="0048622A" w14:paraId="64D382C1" w14:textId="77777777" w:rsidTr="00D62038">
        <w:trPr>
          <w:trHeight w:val="1267"/>
        </w:trPr>
        <w:tc>
          <w:tcPr>
            <w:tcW w:w="2840" w:type="dxa"/>
            <w:tcBorders>
              <w:top w:val="single" w:sz="4" w:space="0" w:color="000000"/>
              <w:left w:val="single" w:sz="4" w:space="0" w:color="000000"/>
              <w:bottom w:val="single" w:sz="4" w:space="0" w:color="000000"/>
            </w:tcBorders>
            <w:shd w:val="clear" w:color="auto" w:fill="auto"/>
          </w:tcPr>
          <w:p w14:paraId="61BD4D70"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3650AEEF"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5053DA38"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3BE7768D"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39BBE1C1"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tcPr>
          <w:p w14:paraId="77D07D7B" w14:textId="626FEA6A" w:rsidR="0048622A" w:rsidRPr="0048622A" w:rsidRDefault="008E4F5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27</w:t>
            </w:r>
          </w:p>
          <w:p w14:paraId="146AC5C2" w14:textId="7A80C95C" w:rsidR="0048622A" w:rsidRPr="0048622A" w:rsidRDefault="008E4F5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72</w:t>
            </w:r>
          </w:p>
          <w:p w14:paraId="5F315082" w14:textId="39B9BAFE" w:rsidR="0048622A" w:rsidRPr="0048622A" w:rsidRDefault="008E4F5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124</w:t>
            </w:r>
          </w:p>
          <w:p w14:paraId="01EA6B70" w14:textId="254783C2" w:rsidR="0048622A" w:rsidRPr="0048622A" w:rsidRDefault="008E4F51"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192863DC" w14:textId="43966904" w:rsidR="0048622A" w:rsidRPr="008E4F51" w:rsidRDefault="008E4F51" w:rsidP="0048622A">
            <w:pPr>
              <w:suppressAutoHyphens/>
              <w:spacing w:after="0" w:line="240" w:lineRule="auto"/>
              <w:jc w:val="center"/>
              <w:rPr>
                <w:rFonts w:ascii="Times New Roman" w:eastAsia="Times New Roman" w:hAnsi="Times New Roman" w:cs="Times New Roman"/>
                <w:color w:val="000000"/>
                <w:sz w:val="24"/>
                <w:szCs w:val="24"/>
                <w:lang w:eastAsia="ar-SA"/>
              </w:rPr>
            </w:pPr>
            <w:r w:rsidRPr="008E4F51">
              <w:rPr>
                <w:rFonts w:ascii="Times New Roman" w:eastAsia="Times New Roman" w:hAnsi="Times New Roman" w:cs="Times New Roman"/>
                <w:color w:val="000000"/>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tcPr>
          <w:p w14:paraId="0B6E9C17" w14:textId="392C6780" w:rsidR="00B343BC" w:rsidRPr="00B343BC" w:rsidRDefault="00B343BC" w:rsidP="00B343BC">
            <w:pPr>
              <w:tabs>
                <w:tab w:val="left" w:pos="255"/>
                <w:tab w:val="center" w:pos="459"/>
              </w:tabs>
              <w:spacing w:after="0" w:line="240" w:lineRule="auto"/>
              <w:rPr>
                <w:rFonts w:ascii="Times New Roman" w:eastAsia="Times New Roman" w:hAnsi="Times New Roman"/>
                <w:bCs/>
                <w:sz w:val="24"/>
                <w:szCs w:val="24"/>
                <w:lang w:eastAsia="lv-LV"/>
              </w:rPr>
            </w:pPr>
            <w:r>
              <w:rPr>
                <w:rFonts w:ascii="Times New Roman" w:eastAsia="Times New Roman" w:hAnsi="Times New Roman"/>
                <w:b/>
                <w:bCs/>
                <w:sz w:val="24"/>
                <w:szCs w:val="24"/>
                <w:lang w:eastAsia="lv-LV"/>
              </w:rPr>
              <w:tab/>
              <w:t xml:space="preserve"> </w:t>
            </w:r>
            <w:r w:rsidRPr="00B343BC">
              <w:rPr>
                <w:rFonts w:ascii="Times New Roman" w:eastAsia="Times New Roman" w:hAnsi="Times New Roman"/>
                <w:bCs/>
                <w:sz w:val="24"/>
                <w:szCs w:val="24"/>
                <w:lang w:eastAsia="lv-LV"/>
              </w:rPr>
              <w:t>42</w:t>
            </w:r>
          </w:p>
          <w:p w14:paraId="2D66DA4D" w14:textId="77777777" w:rsidR="00B343BC" w:rsidRPr="00B343BC" w:rsidRDefault="00B343BC" w:rsidP="00B343BC">
            <w:pPr>
              <w:spacing w:after="0" w:line="240" w:lineRule="auto"/>
              <w:jc w:val="center"/>
              <w:rPr>
                <w:rFonts w:ascii="Times New Roman" w:eastAsia="Times New Roman" w:hAnsi="Times New Roman"/>
                <w:bCs/>
                <w:sz w:val="24"/>
                <w:szCs w:val="24"/>
                <w:lang w:eastAsia="lv-LV"/>
              </w:rPr>
            </w:pPr>
            <w:r w:rsidRPr="00B343BC">
              <w:rPr>
                <w:rFonts w:ascii="Times New Roman" w:eastAsia="Times New Roman" w:hAnsi="Times New Roman"/>
                <w:bCs/>
                <w:sz w:val="24"/>
                <w:szCs w:val="24"/>
                <w:lang w:eastAsia="lv-LV"/>
              </w:rPr>
              <w:t>86</w:t>
            </w:r>
          </w:p>
          <w:p w14:paraId="5DD17B6F" w14:textId="77777777" w:rsidR="00B343BC" w:rsidRPr="00B343BC" w:rsidRDefault="00B343BC" w:rsidP="00B343BC">
            <w:pPr>
              <w:spacing w:after="0" w:line="240" w:lineRule="auto"/>
              <w:jc w:val="center"/>
              <w:rPr>
                <w:rFonts w:ascii="Times New Roman" w:eastAsia="Times New Roman" w:hAnsi="Times New Roman"/>
                <w:bCs/>
                <w:sz w:val="24"/>
                <w:szCs w:val="24"/>
                <w:lang w:eastAsia="lv-LV"/>
              </w:rPr>
            </w:pPr>
            <w:r w:rsidRPr="00B343BC">
              <w:rPr>
                <w:rFonts w:ascii="Times New Roman" w:eastAsia="Times New Roman" w:hAnsi="Times New Roman"/>
                <w:bCs/>
                <w:sz w:val="24"/>
                <w:szCs w:val="24"/>
                <w:lang w:eastAsia="lv-LV"/>
              </w:rPr>
              <w:t>107</w:t>
            </w:r>
          </w:p>
          <w:p w14:paraId="3010352C" w14:textId="48794BC2" w:rsidR="0048622A" w:rsidRDefault="00B343BC" w:rsidP="00B343BC">
            <w:pPr>
              <w:shd w:val="clear" w:color="auto" w:fill="FFFFFF"/>
              <w:suppressAutoHyphens/>
              <w:spacing w:after="0" w:line="240" w:lineRule="auto"/>
              <w:jc w:val="center"/>
              <w:rPr>
                <w:rFonts w:ascii="Times New Roman" w:eastAsia="Times New Roman" w:hAnsi="Times New Roman"/>
                <w:bCs/>
                <w:sz w:val="24"/>
                <w:szCs w:val="24"/>
                <w:lang w:eastAsia="lv-LV"/>
              </w:rPr>
            </w:pPr>
            <w:r w:rsidRPr="00B343BC">
              <w:rPr>
                <w:rFonts w:ascii="Times New Roman" w:eastAsia="Times New Roman" w:hAnsi="Times New Roman"/>
                <w:bCs/>
                <w:sz w:val="24"/>
                <w:szCs w:val="24"/>
                <w:lang w:eastAsia="lv-LV"/>
              </w:rPr>
              <w:t>4</w:t>
            </w:r>
          </w:p>
          <w:p w14:paraId="478CEE79" w14:textId="04A577DF" w:rsidR="007153F8" w:rsidRPr="00B343BC" w:rsidRDefault="007153F8" w:rsidP="00B343B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bCs/>
                <w:sz w:val="24"/>
                <w:szCs w:val="24"/>
                <w:lang w:eastAsia="lv-LV"/>
              </w:rPr>
              <w:t>0</w:t>
            </w:r>
          </w:p>
          <w:p w14:paraId="78D4A33C" w14:textId="5EE66D82"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087353A" w14:textId="42840CA8"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2E11B26F" w14:textId="799E21CF"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bCs/>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tcPr>
          <w:p w14:paraId="77F72749" w14:textId="1C1D2D57" w:rsidR="0048622A" w:rsidRPr="0048622A" w:rsidRDefault="004310EB"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+15</w:t>
            </w:r>
          </w:p>
          <w:p w14:paraId="5FAB08FD" w14:textId="26613088" w:rsidR="0048622A" w:rsidRPr="0048622A" w:rsidRDefault="004310EB"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+14</w:t>
            </w:r>
          </w:p>
          <w:p w14:paraId="3F84BA49" w14:textId="798FA7A5" w:rsidR="0048622A" w:rsidRPr="0048622A" w:rsidRDefault="004310EB"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-17</w:t>
            </w:r>
          </w:p>
          <w:p w14:paraId="61EB5D55" w14:textId="780855D3" w:rsidR="0048622A" w:rsidRDefault="004310EB" w:rsidP="0048622A">
            <w:pPr>
              <w:suppressAutoHyphens/>
              <w:spacing w:after="0" w:line="240" w:lineRule="auto"/>
              <w:jc w:val="center"/>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+4</w:t>
            </w:r>
          </w:p>
          <w:p w14:paraId="1D68656A" w14:textId="405DD74D" w:rsidR="0048622A" w:rsidRPr="0048622A" w:rsidRDefault="004310EB" w:rsidP="004310EB">
            <w:pPr>
              <w:shd w:val="clear" w:color="auto" w:fill="FFFFFF"/>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kern w:val="1"/>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tcPr>
          <w:p w14:paraId="49075DB0" w14:textId="481C68E2" w:rsidR="0048622A" w:rsidRPr="0048622A" w:rsidRDefault="008E4F51"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AA1FC09" w14:textId="06987FB6" w:rsidR="0048622A" w:rsidRPr="0048622A" w:rsidRDefault="008E4F51"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734EA99A" w14:textId="23682E47" w:rsidR="0048622A" w:rsidRPr="0048622A" w:rsidRDefault="008E4F51"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2BCD6BF6" w14:textId="6EC4265E" w:rsidR="0048622A" w:rsidRPr="0048622A" w:rsidRDefault="008E4F51"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2B38F51" w14:textId="7600D669" w:rsidR="0048622A" w:rsidRPr="008E4F51" w:rsidRDefault="008E4F51"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8E4F51">
              <w:rPr>
                <w:rFonts w:ascii="Times New Roman" w:eastAsia="Times New Roman" w:hAnsi="Times New Roman" w:cs="Times New Roman"/>
                <w:color w:val="000000"/>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tcPr>
          <w:p w14:paraId="3D8DCCD3" w14:textId="0E47ECD0" w:rsidR="0048622A" w:rsidRDefault="007153F8"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83A0330" w14:textId="77777777" w:rsidR="007153F8" w:rsidRDefault="007153F8"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4936F22" w14:textId="77777777" w:rsidR="007153F8" w:rsidRDefault="007153F8"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2CFDB1AE" w14:textId="77777777" w:rsidR="007153F8" w:rsidRDefault="007153F8"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B6C2B58" w14:textId="1BE2C515" w:rsidR="007153F8" w:rsidRPr="0048622A" w:rsidRDefault="007153F8"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3F78F8D" w14:textId="78548D2C"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4B4AD6FC" w14:textId="5EB8D83A"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11265552" w14:textId="744C2406"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p w14:paraId="06A3E11E" w14:textId="280EFD28"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14:paraId="57FFE376" w14:textId="17865AE7" w:rsidR="0048622A" w:rsidRPr="0048622A" w:rsidRDefault="00AC5B4D"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EC5FC1D" w14:textId="3A73268E" w:rsidR="0048622A" w:rsidRPr="0048622A" w:rsidRDefault="00AC5B4D"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5C659AA2" w14:textId="7862F7EA" w:rsidR="0048622A" w:rsidRPr="0048622A" w:rsidRDefault="00AC5B4D" w:rsidP="008653EB">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40EA183C" w14:textId="42E24704" w:rsidR="0048622A" w:rsidRDefault="00AC5B4D"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7CDCB04" w14:textId="6C1402E4" w:rsidR="00AC5B4D" w:rsidRPr="0048622A" w:rsidRDefault="00AC5B4D" w:rsidP="0048622A">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FB09866" w14:textId="7DCB475B" w:rsidR="0048622A" w:rsidRPr="0048622A" w:rsidRDefault="0048622A" w:rsidP="0048622A">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r>
      <w:tr w:rsidR="0048622A" w:rsidRPr="0048622A" w14:paraId="4F2E0013" w14:textId="77777777" w:rsidTr="00D62038">
        <w:trPr>
          <w:trHeight w:val="309"/>
        </w:trPr>
        <w:tc>
          <w:tcPr>
            <w:tcW w:w="2840" w:type="dxa"/>
            <w:tcBorders>
              <w:top w:val="single" w:sz="4" w:space="0" w:color="000000"/>
              <w:left w:val="single" w:sz="4" w:space="0" w:color="000000"/>
              <w:bottom w:val="single" w:sz="4" w:space="0" w:color="000000"/>
            </w:tcBorders>
            <w:shd w:val="clear" w:color="auto" w:fill="auto"/>
          </w:tcPr>
          <w:p w14:paraId="76F191F6" w14:textId="7CF2076E"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15 – 16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2C7990B7" w14:textId="7C47997D"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60</w:t>
            </w:r>
          </w:p>
        </w:tc>
        <w:tc>
          <w:tcPr>
            <w:tcW w:w="1134" w:type="dxa"/>
            <w:tcBorders>
              <w:top w:val="single" w:sz="4" w:space="0" w:color="000000"/>
              <w:left w:val="single" w:sz="4" w:space="0" w:color="000000"/>
              <w:bottom w:val="single" w:sz="4" w:space="0" w:color="000000"/>
            </w:tcBorders>
            <w:shd w:val="clear" w:color="auto" w:fill="auto"/>
            <w:vAlign w:val="center"/>
          </w:tcPr>
          <w:p w14:paraId="4EB18A2E" w14:textId="3E8C653C" w:rsidR="0048622A" w:rsidRPr="008C7467" w:rsidRDefault="007A7806"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8C7467">
              <w:rPr>
                <w:rFonts w:ascii="Times New Roman" w:eastAsia="Times New Roman" w:hAnsi="Times New Roman" w:cs="Times New Roman"/>
                <w:b/>
                <w:color w:val="000000"/>
                <w:sz w:val="24"/>
                <w:szCs w:val="24"/>
                <w:lang w:eastAsia="ar-SA"/>
              </w:rPr>
              <w:t>50</w:t>
            </w:r>
          </w:p>
        </w:tc>
        <w:tc>
          <w:tcPr>
            <w:tcW w:w="709" w:type="dxa"/>
            <w:tcBorders>
              <w:top w:val="single" w:sz="4" w:space="0" w:color="000000"/>
              <w:left w:val="single" w:sz="4" w:space="0" w:color="000000"/>
              <w:bottom w:val="single" w:sz="4" w:space="0" w:color="000000"/>
            </w:tcBorders>
            <w:shd w:val="clear" w:color="auto" w:fill="auto"/>
            <w:vAlign w:val="center"/>
          </w:tcPr>
          <w:p w14:paraId="0C0EEE6A" w14:textId="58288788" w:rsidR="0048622A" w:rsidRPr="008C7467" w:rsidRDefault="008C7467" w:rsidP="007A705C">
            <w:pPr>
              <w:suppressAutoHyphens/>
              <w:spacing w:after="0" w:line="240" w:lineRule="auto"/>
              <w:jc w:val="center"/>
              <w:rPr>
                <w:rFonts w:ascii="Times New Roman" w:eastAsia="Times New Roman" w:hAnsi="Times New Roman" w:cs="Times New Roman"/>
                <w:b/>
                <w:color w:val="000000"/>
                <w:sz w:val="24"/>
                <w:szCs w:val="24"/>
                <w:lang w:eastAsia="ar-SA"/>
              </w:rPr>
            </w:pPr>
            <w:r w:rsidRPr="008C7467">
              <w:rPr>
                <w:rFonts w:ascii="Times New Roman" w:eastAsia="Times New Roman" w:hAnsi="Times New Roman" w:cs="Times New Roman"/>
                <w:b/>
                <w:color w:val="000000"/>
                <w:sz w:val="24"/>
                <w:szCs w:val="24"/>
                <w:lang w:eastAsia="ar-SA"/>
              </w:rPr>
              <w:t>-10</w:t>
            </w:r>
          </w:p>
        </w:tc>
        <w:tc>
          <w:tcPr>
            <w:tcW w:w="1134" w:type="dxa"/>
            <w:tcBorders>
              <w:top w:val="single" w:sz="4" w:space="0" w:color="auto"/>
              <w:left w:val="single" w:sz="4" w:space="0" w:color="000000"/>
              <w:bottom w:val="single" w:sz="4" w:space="0" w:color="000000"/>
            </w:tcBorders>
            <w:shd w:val="clear" w:color="auto" w:fill="auto"/>
            <w:vAlign w:val="center"/>
          </w:tcPr>
          <w:p w14:paraId="33DD1AF8" w14:textId="177208DC"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p>
        </w:tc>
        <w:tc>
          <w:tcPr>
            <w:tcW w:w="1134" w:type="dxa"/>
            <w:tcBorders>
              <w:top w:val="single" w:sz="4" w:space="0" w:color="auto"/>
              <w:left w:val="single" w:sz="4" w:space="0" w:color="000000"/>
              <w:bottom w:val="single" w:sz="4" w:space="0" w:color="000000"/>
            </w:tcBorders>
            <w:shd w:val="clear" w:color="auto" w:fill="auto"/>
            <w:vAlign w:val="center"/>
          </w:tcPr>
          <w:p w14:paraId="44607A5B" w14:textId="65AF8467" w:rsidR="0048622A" w:rsidRPr="0098763E" w:rsidRDefault="007153F8"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98763E">
              <w:rPr>
                <w:rFonts w:ascii="Times New Roman" w:eastAsia="Times New Roman" w:hAnsi="Times New Roman" w:cs="Times New Roman"/>
                <w:b/>
                <w:color w:val="000000"/>
                <w:sz w:val="24"/>
                <w:szCs w:val="24"/>
                <w:lang w:eastAsia="ar-SA"/>
              </w:rPr>
              <w:t>2</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442BBDE" w14:textId="69C6F514" w:rsidR="0048622A" w:rsidRPr="0098763E" w:rsidRDefault="0098763E" w:rsidP="007A705C">
            <w:pPr>
              <w:suppressAutoHyphens/>
              <w:spacing w:after="0" w:line="240" w:lineRule="auto"/>
              <w:jc w:val="center"/>
              <w:rPr>
                <w:rFonts w:ascii="Times New Roman" w:eastAsia="Times New Roman" w:hAnsi="Times New Roman" w:cs="Times New Roman"/>
                <w:b/>
                <w:color w:val="000000"/>
                <w:sz w:val="24"/>
                <w:szCs w:val="24"/>
                <w:lang w:eastAsia="ar-SA"/>
              </w:rPr>
            </w:pPr>
            <w:r w:rsidRPr="0098763E">
              <w:rPr>
                <w:rFonts w:ascii="Times New Roman" w:eastAsia="Times New Roman" w:hAnsi="Times New Roman" w:cs="Times New Roman"/>
                <w:b/>
                <w:color w:val="000000"/>
                <w:sz w:val="24"/>
                <w:szCs w:val="24"/>
                <w:lang w:eastAsia="ar-SA"/>
              </w:rPr>
              <w:t>+1</w:t>
            </w:r>
          </w:p>
        </w:tc>
      </w:tr>
      <w:tr w:rsidR="0048622A" w:rsidRPr="0048622A" w14:paraId="7ED2BF58" w14:textId="77777777" w:rsidTr="00D62038">
        <w:trPr>
          <w:trHeight w:val="1418"/>
        </w:trPr>
        <w:tc>
          <w:tcPr>
            <w:tcW w:w="2840" w:type="dxa"/>
            <w:tcBorders>
              <w:top w:val="single" w:sz="4" w:space="0" w:color="000000"/>
              <w:left w:val="single" w:sz="4" w:space="0" w:color="000000"/>
              <w:bottom w:val="single" w:sz="4" w:space="0" w:color="000000"/>
            </w:tcBorders>
            <w:shd w:val="clear" w:color="auto" w:fill="auto"/>
          </w:tcPr>
          <w:p w14:paraId="32C5BD3C"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lastRenderedPageBreak/>
              <w:t>Velosipēdisti (un mopēdisti)</w:t>
            </w:r>
          </w:p>
          <w:p w14:paraId="66F96296"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084812C0"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500405B3"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455B7579" w14:textId="7C5C8F07" w:rsidR="0048622A" w:rsidRPr="0048622A" w:rsidRDefault="008E4F51"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Cits</w:t>
            </w:r>
          </w:p>
        </w:tc>
        <w:tc>
          <w:tcPr>
            <w:tcW w:w="1134" w:type="dxa"/>
            <w:tcBorders>
              <w:top w:val="single" w:sz="4" w:space="0" w:color="000000"/>
              <w:left w:val="single" w:sz="4" w:space="0" w:color="000000"/>
              <w:bottom w:val="single" w:sz="4" w:space="0" w:color="000000"/>
            </w:tcBorders>
            <w:shd w:val="clear" w:color="auto" w:fill="auto"/>
            <w:vAlign w:val="center"/>
          </w:tcPr>
          <w:p w14:paraId="60B68DCE" w14:textId="61D844D9"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p>
          <w:p w14:paraId="566AF26C" w14:textId="40D61D29"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p w14:paraId="5FE30A3A" w14:textId="7129900C"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p>
          <w:p w14:paraId="240C299D" w14:textId="62881A9D"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p w14:paraId="01A53E03" w14:textId="05E800E0"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3B48A1A0" w14:textId="2B148C9C" w:rsidR="0048622A" w:rsidRPr="0048622A" w:rsidRDefault="007A7806"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18</w:t>
            </w:r>
          </w:p>
          <w:p w14:paraId="6C6D5B3A" w14:textId="4E630008" w:rsidR="0048622A" w:rsidRPr="0048622A" w:rsidRDefault="007A7806"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p w14:paraId="3A51BF26" w14:textId="4705180F" w:rsidR="0048622A" w:rsidRPr="0048622A" w:rsidRDefault="007A7806"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22</w:t>
            </w:r>
          </w:p>
          <w:p w14:paraId="6D1EF10A" w14:textId="2978D988" w:rsidR="0048622A" w:rsidRPr="0048622A" w:rsidRDefault="007A7806"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p w14:paraId="5711FD79" w14:textId="1C3E0755" w:rsidR="0048622A" w:rsidRPr="0048622A" w:rsidRDefault="007A7806"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c>
          <w:tcPr>
            <w:tcW w:w="709" w:type="dxa"/>
            <w:tcBorders>
              <w:top w:val="single" w:sz="4" w:space="0" w:color="000000"/>
              <w:left w:val="single" w:sz="4" w:space="0" w:color="000000"/>
              <w:bottom w:val="single" w:sz="4" w:space="0" w:color="000000"/>
            </w:tcBorders>
            <w:shd w:val="clear" w:color="auto" w:fill="auto"/>
            <w:vAlign w:val="center"/>
          </w:tcPr>
          <w:p w14:paraId="6835FA13" w14:textId="49C9036C" w:rsidR="0048622A" w:rsidRPr="0048622A" w:rsidRDefault="008C7467"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p w14:paraId="79C7930D" w14:textId="3F951117" w:rsidR="0048622A" w:rsidRPr="0048622A" w:rsidRDefault="008C7467"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786145FE" w14:textId="542B8E87" w:rsidR="0048622A" w:rsidRPr="0048622A" w:rsidRDefault="008C7467"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w:t>
            </w:r>
            <w:r w:rsidR="009D4E24">
              <w:rPr>
                <w:rFonts w:ascii="Times New Roman" w:eastAsia="Times New Roman" w:hAnsi="Times New Roman" w:cs="Times New Roman"/>
                <w:color w:val="000000"/>
                <w:sz w:val="24"/>
                <w:szCs w:val="24"/>
                <w:lang w:eastAsia="ar-SA"/>
              </w:rPr>
              <w:t>3</w:t>
            </w:r>
          </w:p>
          <w:p w14:paraId="46C70D3F" w14:textId="00C308AA" w:rsidR="0048622A" w:rsidRPr="0048622A" w:rsidRDefault="008C7467"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D53F9FC" w14:textId="30EF5577" w:rsidR="0048622A" w:rsidRPr="0048622A" w:rsidRDefault="004310EB"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kern w:val="1"/>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14:paraId="79AA190D" w14:textId="271E39D2"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D900621" w14:textId="4D9D0567"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947E3F2" w14:textId="514C2FD3"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0600B174" w14:textId="1BE531A3"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3A47040" w14:textId="2827F295" w:rsidR="0048622A" w:rsidRPr="008E4F51"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8E4F51">
              <w:rPr>
                <w:rFonts w:ascii="Times New Roman" w:eastAsia="Times New Roman" w:hAnsi="Times New Roman" w:cs="Times New Roman"/>
                <w:color w:val="000000"/>
                <w:sz w:val="24"/>
                <w:szCs w:val="24"/>
                <w:lang w:eastAsia="ar-SA"/>
              </w:rPr>
              <w:t>0</w:t>
            </w:r>
          </w:p>
        </w:tc>
        <w:tc>
          <w:tcPr>
            <w:tcW w:w="1134" w:type="dxa"/>
            <w:tcBorders>
              <w:top w:val="single" w:sz="4" w:space="0" w:color="000000"/>
              <w:left w:val="single" w:sz="4" w:space="0" w:color="000000"/>
              <w:bottom w:val="single" w:sz="4" w:space="0" w:color="auto"/>
            </w:tcBorders>
            <w:shd w:val="clear" w:color="auto" w:fill="auto"/>
            <w:vAlign w:val="center"/>
          </w:tcPr>
          <w:p w14:paraId="36734189" w14:textId="40F423D2" w:rsidR="0048622A" w:rsidRPr="0048622A" w:rsidRDefault="007153F8"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7EA5E907" w14:textId="710F181C" w:rsidR="0048622A" w:rsidRPr="0048622A" w:rsidRDefault="007153F8"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DE99D97" w14:textId="38559557" w:rsidR="0048622A" w:rsidRPr="0048622A" w:rsidRDefault="003A5BA6"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p>
          <w:p w14:paraId="464F80FF" w14:textId="5001CF11" w:rsidR="0048622A" w:rsidRPr="0048622A" w:rsidRDefault="007153F8"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168455E" w14:textId="77777777" w:rsidR="007153F8" w:rsidRPr="0048622A" w:rsidRDefault="007153F8" w:rsidP="007153F8">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731499FD" w14:textId="0839E99D"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tc>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14:paraId="08351AA9" w14:textId="42EBD184" w:rsidR="008C7467" w:rsidRDefault="00ED12BE" w:rsidP="008C7467">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8C7467">
              <w:rPr>
                <w:rFonts w:ascii="Times New Roman" w:eastAsia="Times New Roman" w:hAnsi="Times New Roman" w:cs="Times New Roman"/>
                <w:color w:val="000000"/>
                <w:sz w:val="24"/>
                <w:szCs w:val="24"/>
                <w:lang w:eastAsia="ar-SA"/>
              </w:rPr>
              <w:t>+/-0</w:t>
            </w:r>
          </w:p>
          <w:p w14:paraId="4E9379EC" w14:textId="5A55CA2E" w:rsidR="0048622A" w:rsidRDefault="008C7467"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283A2293" w14:textId="77777777" w:rsidR="008C7467" w:rsidRDefault="008C7467"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5AB2BD7A" w14:textId="77777777" w:rsidR="008C7467" w:rsidRDefault="008C7467" w:rsidP="008C7467">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6728B19" w14:textId="6BD19CCD" w:rsidR="008C7467" w:rsidRDefault="00ED12BE" w:rsidP="008C7467">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8C7467">
              <w:rPr>
                <w:rFonts w:ascii="Times New Roman" w:eastAsia="Times New Roman" w:hAnsi="Times New Roman" w:cs="Times New Roman"/>
                <w:color w:val="000000"/>
                <w:sz w:val="24"/>
                <w:szCs w:val="24"/>
                <w:lang w:eastAsia="ar-SA"/>
              </w:rPr>
              <w:t>+/-0</w:t>
            </w:r>
          </w:p>
          <w:p w14:paraId="0AB9392A" w14:textId="233A6D48"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r>
      <w:tr w:rsidR="0048622A" w:rsidRPr="0048622A" w14:paraId="30CEC1A2" w14:textId="77777777" w:rsidTr="00D62038">
        <w:trPr>
          <w:trHeight w:val="355"/>
        </w:trPr>
        <w:tc>
          <w:tcPr>
            <w:tcW w:w="2840" w:type="dxa"/>
            <w:tcBorders>
              <w:top w:val="single" w:sz="4" w:space="0" w:color="000000"/>
              <w:left w:val="single" w:sz="4" w:space="0" w:color="000000"/>
              <w:bottom w:val="single" w:sz="4" w:space="0" w:color="000000"/>
            </w:tcBorders>
            <w:shd w:val="clear" w:color="auto" w:fill="auto"/>
          </w:tcPr>
          <w:p w14:paraId="760390EC" w14:textId="01205FA2"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r w:rsidRPr="0048622A">
              <w:rPr>
                <w:rFonts w:ascii="Times New Roman" w:eastAsia="Times New Roman" w:hAnsi="Times New Roman" w:cs="Times New Roman"/>
                <w:color w:val="000000"/>
                <w:sz w:val="24"/>
                <w:szCs w:val="24"/>
                <w:lang w:eastAsia="ar-SA"/>
              </w:rPr>
              <w:t xml:space="preserve"> No tiem:</w:t>
            </w:r>
          </w:p>
        </w:tc>
        <w:tc>
          <w:tcPr>
            <w:tcW w:w="1134" w:type="dxa"/>
            <w:tcBorders>
              <w:top w:val="single" w:sz="4" w:space="0" w:color="000000"/>
              <w:left w:val="single" w:sz="4" w:space="0" w:color="000000"/>
              <w:bottom w:val="single" w:sz="4" w:space="0" w:color="000000"/>
            </w:tcBorders>
            <w:shd w:val="clear" w:color="auto" w:fill="auto"/>
            <w:vAlign w:val="center"/>
          </w:tcPr>
          <w:p w14:paraId="01DB949D" w14:textId="30763245"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24</w:t>
            </w:r>
          </w:p>
        </w:tc>
        <w:tc>
          <w:tcPr>
            <w:tcW w:w="1134" w:type="dxa"/>
            <w:tcBorders>
              <w:top w:val="single" w:sz="4" w:space="0" w:color="000000"/>
              <w:left w:val="single" w:sz="4" w:space="0" w:color="000000"/>
              <w:bottom w:val="single" w:sz="4" w:space="0" w:color="000000"/>
            </w:tcBorders>
            <w:shd w:val="clear" w:color="auto" w:fill="auto"/>
            <w:vAlign w:val="center"/>
          </w:tcPr>
          <w:p w14:paraId="5FE10DA5" w14:textId="28102BC9"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27</w:t>
            </w:r>
          </w:p>
        </w:tc>
        <w:tc>
          <w:tcPr>
            <w:tcW w:w="709" w:type="dxa"/>
            <w:tcBorders>
              <w:top w:val="single" w:sz="4" w:space="0" w:color="000000"/>
              <w:left w:val="single" w:sz="4" w:space="0" w:color="000000"/>
              <w:bottom w:val="single" w:sz="4" w:space="0" w:color="000000"/>
            </w:tcBorders>
            <w:shd w:val="clear" w:color="auto" w:fill="auto"/>
            <w:vAlign w:val="center"/>
          </w:tcPr>
          <w:p w14:paraId="57D55F24" w14:textId="7D9AB7E3" w:rsidR="0048622A" w:rsidRPr="0048622A" w:rsidRDefault="009D4E24"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p>
        </w:tc>
        <w:tc>
          <w:tcPr>
            <w:tcW w:w="1134" w:type="dxa"/>
            <w:tcBorders>
              <w:top w:val="single" w:sz="4" w:space="0" w:color="auto"/>
              <w:left w:val="single" w:sz="4" w:space="0" w:color="000000"/>
              <w:bottom w:val="single" w:sz="4" w:space="0" w:color="000000"/>
            </w:tcBorders>
            <w:shd w:val="clear" w:color="auto" w:fill="auto"/>
            <w:vAlign w:val="center"/>
          </w:tcPr>
          <w:p w14:paraId="2FAFBDA6" w14:textId="72D37FE0"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0</w:t>
            </w:r>
          </w:p>
        </w:tc>
        <w:tc>
          <w:tcPr>
            <w:tcW w:w="1134" w:type="dxa"/>
            <w:tcBorders>
              <w:top w:val="single" w:sz="4" w:space="0" w:color="auto"/>
              <w:left w:val="single" w:sz="4" w:space="0" w:color="000000"/>
              <w:bottom w:val="single" w:sz="4" w:space="0" w:color="000000"/>
            </w:tcBorders>
            <w:shd w:val="clear" w:color="auto" w:fill="auto"/>
            <w:vAlign w:val="center"/>
          </w:tcPr>
          <w:p w14:paraId="040B4D6B" w14:textId="3B5090F1"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0</w:t>
            </w:r>
          </w:p>
        </w:tc>
        <w:tc>
          <w:tcPr>
            <w:tcW w:w="709" w:type="dxa"/>
            <w:tcBorders>
              <w:top w:val="single" w:sz="4" w:space="0" w:color="auto"/>
              <w:left w:val="single" w:sz="4" w:space="0" w:color="000000"/>
              <w:bottom w:val="single" w:sz="4" w:space="0" w:color="000000"/>
              <w:right w:val="single" w:sz="4" w:space="0" w:color="000000"/>
            </w:tcBorders>
            <w:shd w:val="clear" w:color="auto" w:fill="auto"/>
            <w:vAlign w:val="center"/>
          </w:tcPr>
          <w:p w14:paraId="40A5B99E" w14:textId="73D12DB8"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r w:rsidR="0048622A" w:rsidRPr="0048622A" w14:paraId="2597819D" w14:textId="77777777" w:rsidTr="00D62038">
        <w:trPr>
          <w:trHeight w:val="431"/>
        </w:trPr>
        <w:tc>
          <w:tcPr>
            <w:tcW w:w="2840" w:type="dxa"/>
            <w:tcBorders>
              <w:top w:val="single" w:sz="4" w:space="0" w:color="000000"/>
              <w:left w:val="single" w:sz="4" w:space="0" w:color="000000"/>
              <w:bottom w:val="single" w:sz="4" w:space="0" w:color="000000"/>
            </w:tcBorders>
            <w:shd w:val="clear" w:color="auto" w:fill="auto"/>
          </w:tcPr>
          <w:p w14:paraId="06E73886"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Velosipēdisti (un mopēdisti)</w:t>
            </w:r>
          </w:p>
          <w:p w14:paraId="6F7029E5"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Gājēji</w:t>
            </w:r>
          </w:p>
          <w:p w14:paraId="3D041F64"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Pasažieri</w:t>
            </w:r>
          </w:p>
          <w:p w14:paraId="62351A11"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Vadītāji</w:t>
            </w:r>
          </w:p>
          <w:p w14:paraId="2A35D6BE"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Cits</w:t>
            </w:r>
          </w:p>
          <w:p w14:paraId="6E7C0552"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color w:val="000000"/>
                <w:sz w:val="24"/>
                <w:szCs w:val="24"/>
                <w:lang w:eastAsia="ar-SA"/>
              </w:rPr>
            </w:pPr>
            <w:r w:rsidRPr="0048622A">
              <w:rPr>
                <w:rFonts w:ascii="Times New Roman" w:eastAsia="Times New Roman" w:hAnsi="Times New Roman" w:cs="Times New Roman"/>
                <w:color w:val="000000"/>
                <w:sz w:val="24"/>
                <w:szCs w:val="24"/>
                <w:lang w:eastAsia="ar-SA"/>
              </w:rPr>
              <w:t>Nenoskaidrots</w:t>
            </w:r>
          </w:p>
        </w:tc>
        <w:tc>
          <w:tcPr>
            <w:tcW w:w="1134" w:type="dxa"/>
            <w:tcBorders>
              <w:top w:val="single" w:sz="4" w:space="0" w:color="000000"/>
              <w:left w:val="single" w:sz="4" w:space="0" w:color="000000"/>
              <w:bottom w:val="single" w:sz="4" w:space="0" w:color="000000"/>
            </w:tcBorders>
            <w:shd w:val="clear" w:color="auto" w:fill="auto"/>
            <w:vAlign w:val="center"/>
          </w:tcPr>
          <w:p w14:paraId="26E513E0" w14:textId="417350F1"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7</w:t>
            </w:r>
          </w:p>
          <w:p w14:paraId="3D38403B" w14:textId="7FF4F926"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p w14:paraId="3204F8B1" w14:textId="74073192"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w:t>
            </w:r>
          </w:p>
          <w:p w14:paraId="03C56F4D" w14:textId="5305972A"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484B9E03" w14:textId="1884FA1B" w:rsidR="0048622A" w:rsidRPr="0048622A"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17F9A60B" w14:textId="407B9B1A" w:rsidR="0048622A" w:rsidRPr="008E4F51" w:rsidRDefault="008E4F51" w:rsidP="007A705C">
            <w:pPr>
              <w:suppressAutoHyphens/>
              <w:spacing w:after="0" w:line="240" w:lineRule="auto"/>
              <w:jc w:val="center"/>
              <w:rPr>
                <w:rFonts w:ascii="Times New Roman" w:eastAsia="Times New Roman" w:hAnsi="Times New Roman" w:cs="Times New Roman"/>
                <w:color w:val="000000"/>
                <w:sz w:val="24"/>
                <w:szCs w:val="24"/>
                <w:lang w:eastAsia="ar-SA"/>
              </w:rPr>
            </w:pPr>
            <w:r w:rsidRPr="008E4F51">
              <w:rPr>
                <w:rFonts w:ascii="Times New Roman" w:eastAsia="Times New Roman" w:hAnsi="Times New Roman" w:cs="Times New Roman"/>
                <w:color w:val="000000"/>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5F63BC60" w14:textId="0F6C807C"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11</w:t>
            </w:r>
          </w:p>
          <w:p w14:paraId="103E9A8D" w14:textId="5089CCF1"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p>
          <w:p w14:paraId="4CBBC75F" w14:textId="518826B8"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9</w:t>
            </w:r>
          </w:p>
          <w:p w14:paraId="5ADC7189" w14:textId="6F4253A2"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55FC6F6F" w14:textId="5E8F522E"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04BC6EC" w14:textId="1530C3DA"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p>
        </w:tc>
        <w:tc>
          <w:tcPr>
            <w:tcW w:w="709" w:type="dxa"/>
            <w:tcBorders>
              <w:top w:val="single" w:sz="4" w:space="0" w:color="000000"/>
              <w:left w:val="single" w:sz="4" w:space="0" w:color="000000"/>
              <w:bottom w:val="single" w:sz="4" w:space="0" w:color="000000"/>
            </w:tcBorders>
            <w:shd w:val="clear" w:color="auto" w:fill="auto"/>
            <w:vAlign w:val="center"/>
          </w:tcPr>
          <w:p w14:paraId="061B1E29" w14:textId="0A2F072F"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p>
          <w:p w14:paraId="5960B6E0" w14:textId="49335923"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E54A11D" w14:textId="51EF5CFE"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w:t>
            </w:r>
          </w:p>
          <w:p w14:paraId="3FB5CB66" w14:textId="66CF6ED6"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C48D741" w14:textId="3EDBFD88" w:rsidR="0048622A" w:rsidRPr="0048622A" w:rsidRDefault="0098763E"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176B23A" w14:textId="4351BFE1" w:rsidR="0048622A" w:rsidRPr="0048622A" w:rsidRDefault="0048622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p>
        </w:tc>
        <w:tc>
          <w:tcPr>
            <w:tcW w:w="1134" w:type="dxa"/>
            <w:tcBorders>
              <w:top w:val="single" w:sz="4" w:space="0" w:color="000000"/>
              <w:left w:val="single" w:sz="4" w:space="0" w:color="000000"/>
              <w:bottom w:val="single" w:sz="4" w:space="0" w:color="000000"/>
            </w:tcBorders>
            <w:shd w:val="clear" w:color="auto" w:fill="auto"/>
            <w:vAlign w:val="center"/>
          </w:tcPr>
          <w:p w14:paraId="51A03E33" w14:textId="36DDA67E"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B7F1049" w14:textId="7048FBD3"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24A06742" w14:textId="3AF1B581"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8A6254B" w14:textId="65CCE669"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8F191AD" w14:textId="01E55AC4"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466E751C" w14:textId="00B02E1A" w:rsidR="0048622A" w:rsidRPr="008E4F51" w:rsidRDefault="008E4F51"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8E4F51">
              <w:rPr>
                <w:rFonts w:ascii="Times New Roman" w:eastAsia="Times New Roman" w:hAnsi="Times New Roman" w:cs="Times New Roman"/>
                <w:color w:val="000000"/>
                <w:sz w:val="24"/>
                <w:szCs w:val="24"/>
                <w:lang w:eastAsia="ar-SA"/>
              </w:rPr>
              <w:t>0</w:t>
            </w:r>
          </w:p>
        </w:tc>
        <w:tc>
          <w:tcPr>
            <w:tcW w:w="1134" w:type="dxa"/>
            <w:tcBorders>
              <w:top w:val="single" w:sz="4" w:space="0" w:color="000000"/>
              <w:left w:val="single" w:sz="4" w:space="0" w:color="000000"/>
              <w:bottom w:val="single" w:sz="4" w:space="0" w:color="000000"/>
            </w:tcBorders>
            <w:shd w:val="clear" w:color="auto" w:fill="auto"/>
            <w:vAlign w:val="center"/>
          </w:tcPr>
          <w:p w14:paraId="168F9628" w14:textId="1CD54C6A"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1D802DFD" w14:textId="3DE13056"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970F1E4" w14:textId="03082511"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CFC8D65" w14:textId="6A82BE23"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5FC9462A" w14:textId="34C53111"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4795975E" w14:textId="0BF81652" w:rsidR="0048622A" w:rsidRPr="00486B5A" w:rsidRDefault="00486B5A"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sidRPr="00486B5A">
              <w:rPr>
                <w:rFonts w:ascii="Times New Roman" w:eastAsia="Times New Roman" w:hAnsi="Times New Roman" w:cs="Times New Roman"/>
                <w:color w:val="000000"/>
                <w:sz w:val="24"/>
                <w:szCs w:val="24"/>
                <w:lang w:eastAsia="ar-S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D062" w14:textId="6D3BEF50"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42331445" w14:textId="2F58C819"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3C9D7EA6" w14:textId="7C01409E"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01106925" w14:textId="5718EFEC" w:rsidR="0048622A" w:rsidRPr="0048622A" w:rsidRDefault="0098763E" w:rsidP="007A705C">
            <w:pPr>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6D9E64D0" w14:textId="72B91AC1" w:rsidR="0048622A" w:rsidRPr="0048622A" w:rsidRDefault="0098763E"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p w14:paraId="708E7E7D" w14:textId="42445F24" w:rsidR="0048622A" w:rsidRPr="0048622A" w:rsidRDefault="0098763E" w:rsidP="007A705C">
            <w:pPr>
              <w:shd w:val="clear" w:color="auto" w:fill="FFFFFF"/>
              <w:suppressAutoHyphens/>
              <w:spacing w:after="0" w:line="240" w:lineRule="auto"/>
              <w:jc w:val="center"/>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+/-0</w:t>
            </w:r>
          </w:p>
        </w:tc>
      </w:tr>
      <w:tr w:rsidR="0048622A" w:rsidRPr="0048622A" w14:paraId="4BF54474" w14:textId="77777777" w:rsidTr="00D62038">
        <w:trPr>
          <w:trHeight w:val="280"/>
        </w:trPr>
        <w:tc>
          <w:tcPr>
            <w:tcW w:w="2840" w:type="dxa"/>
            <w:tcBorders>
              <w:top w:val="single" w:sz="4" w:space="0" w:color="000000"/>
              <w:left w:val="single" w:sz="4" w:space="0" w:color="000000"/>
              <w:bottom w:val="single" w:sz="4" w:space="0" w:color="000000"/>
            </w:tcBorders>
            <w:shd w:val="clear" w:color="auto" w:fill="auto"/>
          </w:tcPr>
          <w:p w14:paraId="405435C8" w14:textId="77777777" w:rsidR="0048622A" w:rsidRPr="0048622A" w:rsidRDefault="0048622A" w:rsidP="00D62038">
            <w:pPr>
              <w:shd w:val="clear" w:color="auto" w:fill="FFFFFF"/>
              <w:suppressAutoHyphens/>
              <w:spacing w:after="0" w:line="240" w:lineRule="auto"/>
              <w:ind w:left="-103" w:right="-108"/>
              <w:jc w:val="both"/>
              <w:rPr>
                <w:rFonts w:ascii="Times New Roman" w:eastAsia="Times New Roman" w:hAnsi="Times New Roman" w:cs="Times New Roman"/>
                <w:b/>
                <w:color w:val="000000"/>
                <w:sz w:val="24"/>
                <w:szCs w:val="24"/>
                <w:lang w:eastAsia="ar-SA"/>
              </w:rPr>
            </w:pPr>
            <w:r w:rsidRPr="0048622A">
              <w:rPr>
                <w:rFonts w:ascii="Times New Roman" w:eastAsia="Times New Roman" w:hAnsi="Times New Roman" w:cs="Times New Roman"/>
                <w:b/>
                <w:color w:val="000000"/>
                <w:sz w:val="24"/>
                <w:szCs w:val="24"/>
                <w:lang w:eastAsia="ar-SA"/>
              </w:rPr>
              <w:t xml:space="preserve">Kopā (0 – 17 </w:t>
            </w:r>
            <w:proofErr w:type="spellStart"/>
            <w:r w:rsidRPr="0048622A">
              <w:rPr>
                <w:rFonts w:ascii="Times New Roman" w:eastAsia="Times New Roman" w:hAnsi="Times New Roman" w:cs="Times New Roman"/>
                <w:b/>
                <w:color w:val="000000"/>
                <w:sz w:val="24"/>
                <w:szCs w:val="24"/>
                <w:lang w:eastAsia="ar-SA"/>
              </w:rPr>
              <w:t>g.v</w:t>
            </w:r>
            <w:proofErr w:type="spellEnd"/>
            <w:r w:rsidRPr="0048622A">
              <w:rPr>
                <w:rFonts w:ascii="Times New Roman" w:eastAsia="Times New Roman" w:hAnsi="Times New Roman" w:cs="Times New Roman"/>
                <w:b/>
                <w:color w:val="000000"/>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vAlign w:val="center"/>
          </w:tcPr>
          <w:p w14:paraId="79A01A03" w14:textId="60F9FE3F"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308</w:t>
            </w:r>
          </w:p>
        </w:tc>
        <w:tc>
          <w:tcPr>
            <w:tcW w:w="1134" w:type="dxa"/>
            <w:tcBorders>
              <w:top w:val="single" w:sz="4" w:space="0" w:color="000000"/>
              <w:left w:val="single" w:sz="4" w:space="0" w:color="000000"/>
              <w:bottom w:val="single" w:sz="4" w:space="0" w:color="000000"/>
            </w:tcBorders>
            <w:shd w:val="clear" w:color="auto" w:fill="auto"/>
            <w:vAlign w:val="center"/>
          </w:tcPr>
          <w:p w14:paraId="0E12D590" w14:textId="477D03A8"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316</w:t>
            </w:r>
          </w:p>
        </w:tc>
        <w:tc>
          <w:tcPr>
            <w:tcW w:w="709" w:type="dxa"/>
            <w:tcBorders>
              <w:top w:val="single" w:sz="4" w:space="0" w:color="000000"/>
              <w:left w:val="single" w:sz="4" w:space="0" w:color="000000"/>
              <w:bottom w:val="single" w:sz="4" w:space="0" w:color="000000"/>
            </w:tcBorders>
            <w:shd w:val="clear" w:color="auto" w:fill="auto"/>
            <w:vAlign w:val="center"/>
          </w:tcPr>
          <w:p w14:paraId="03979B28" w14:textId="5C41E6C7" w:rsidR="0048622A" w:rsidRPr="00D3367F" w:rsidRDefault="00D3367F"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D3367F">
              <w:rPr>
                <w:rFonts w:ascii="Times New Roman" w:eastAsia="Times New Roman" w:hAnsi="Times New Roman" w:cs="Times New Roman"/>
                <w:b/>
                <w:color w:val="000000"/>
                <w:sz w:val="24"/>
                <w:szCs w:val="24"/>
                <w:lang w:eastAsia="ar-SA"/>
              </w:rPr>
              <w:t>+8</w:t>
            </w:r>
          </w:p>
        </w:tc>
        <w:tc>
          <w:tcPr>
            <w:tcW w:w="1134" w:type="dxa"/>
            <w:tcBorders>
              <w:top w:val="single" w:sz="4" w:space="0" w:color="000000"/>
              <w:left w:val="single" w:sz="4" w:space="0" w:color="000000"/>
              <w:bottom w:val="single" w:sz="4" w:space="0" w:color="000000"/>
            </w:tcBorders>
            <w:shd w:val="clear" w:color="auto" w:fill="auto"/>
            <w:vAlign w:val="center"/>
          </w:tcPr>
          <w:p w14:paraId="6A27F697" w14:textId="56D7B0F9" w:rsidR="0048622A" w:rsidRPr="0048622A" w:rsidRDefault="008E4F51"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4</w:t>
            </w:r>
          </w:p>
        </w:tc>
        <w:tc>
          <w:tcPr>
            <w:tcW w:w="1134" w:type="dxa"/>
            <w:tcBorders>
              <w:top w:val="single" w:sz="4" w:space="0" w:color="000000"/>
              <w:left w:val="single" w:sz="4" w:space="0" w:color="000000"/>
              <w:bottom w:val="single" w:sz="4" w:space="0" w:color="000000"/>
            </w:tcBorders>
            <w:shd w:val="clear" w:color="auto" w:fill="auto"/>
            <w:vAlign w:val="center"/>
          </w:tcPr>
          <w:p w14:paraId="1A2BED61" w14:textId="220222E5" w:rsidR="0048622A" w:rsidRPr="0048622A" w:rsidRDefault="00486B5A"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E52A5" w14:textId="673F5242" w:rsidR="0048622A" w:rsidRPr="00D3367F" w:rsidRDefault="00D3367F" w:rsidP="007A705C">
            <w:pPr>
              <w:shd w:val="clear" w:color="auto" w:fill="FFFFFF"/>
              <w:suppressAutoHyphens/>
              <w:spacing w:after="0" w:line="240" w:lineRule="auto"/>
              <w:jc w:val="center"/>
              <w:rPr>
                <w:rFonts w:ascii="Times New Roman" w:eastAsia="Times New Roman" w:hAnsi="Times New Roman" w:cs="Times New Roman"/>
                <w:b/>
                <w:color w:val="000000"/>
                <w:sz w:val="24"/>
                <w:szCs w:val="24"/>
                <w:lang w:eastAsia="ar-SA"/>
              </w:rPr>
            </w:pPr>
            <w:r w:rsidRPr="00D3367F">
              <w:rPr>
                <w:rFonts w:ascii="Times New Roman" w:eastAsia="Times New Roman" w:hAnsi="Times New Roman" w:cs="Times New Roman"/>
                <w:b/>
                <w:color w:val="000000"/>
                <w:sz w:val="24"/>
                <w:szCs w:val="24"/>
                <w:lang w:eastAsia="ar-SA"/>
              </w:rPr>
              <w:t>-2</w:t>
            </w:r>
          </w:p>
        </w:tc>
      </w:tr>
    </w:tbl>
    <w:p w14:paraId="1B4FFF0B" w14:textId="77777777" w:rsidR="007A705C" w:rsidRDefault="007A705C" w:rsidP="0048622A">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p>
    <w:p w14:paraId="66F807DC" w14:textId="77777777" w:rsidR="0048622A" w:rsidRPr="0048622A" w:rsidRDefault="0048622A" w:rsidP="0048622A">
      <w:pPr>
        <w:shd w:val="clear" w:color="auto" w:fill="FFFFFF"/>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 xml:space="preserve">Galvenie iemesli minētajiem </w:t>
      </w:r>
      <w:r w:rsidR="00F76045">
        <w:rPr>
          <w:rFonts w:ascii="Times New Roman" w:eastAsia="Times New Roman" w:hAnsi="Times New Roman" w:cs="Times New Roman"/>
          <w:color w:val="000000"/>
          <w:sz w:val="28"/>
          <w:szCs w:val="28"/>
          <w:lang w:eastAsia="ar-SA"/>
        </w:rPr>
        <w:t>CSN</w:t>
      </w:r>
      <w:r w:rsidRPr="0048622A">
        <w:rPr>
          <w:rFonts w:ascii="Times New Roman" w:eastAsia="Times New Roman" w:hAnsi="Times New Roman" w:cs="Times New Roman"/>
          <w:sz w:val="28"/>
          <w:szCs w:val="28"/>
          <w:lang w:eastAsia="ar-SA"/>
        </w:rPr>
        <w:t xml:space="preserve"> ir šādi: </w:t>
      </w:r>
    </w:p>
    <w:p w14:paraId="54526BF8" w14:textId="77777777"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mazāk aizsargātajiem ceļu satiksmes dalībniekiem - gājējiem vai velobraucējiem, nav bijis atstarotājs vai apģērbs ar atstarojošiem elementiem; velosipēds nav bijis aprīkots atbilstoši ceļu satiksmes noteikumiem;</w:t>
      </w:r>
    </w:p>
    <w:p w14:paraId="7904FC41" w14:textId="77777777"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color w:val="000000"/>
          <w:sz w:val="28"/>
          <w:szCs w:val="28"/>
          <w:lang w:eastAsia="ar-SA"/>
        </w:rPr>
        <w:t>drošības jostu nelietošana (vadītājiem un pasažieriem);</w:t>
      </w:r>
    </w:p>
    <w:p w14:paraId="4F4E50C9" w14:textId="77777777"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color w:val="000000"/>
          <w:sz w:val="28"/>
          <w:szCs w:val="28"/>
          <w:lang w:eastAsia="ar-SA"/>
        </w:rPr>
        <w:t>noteikumu pārkāpšana, kuri paredz bērnu pārvadāšanai paredzēto drošības līdzekļu lietošanu;</w:t>
      </w:r>
    </w:p>
    <w:p w14:paraId="0A7DFC93" w14:textId="77777777"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sz w:val="28"/>
          <w:szCs w:val="28"/>
          <w:lang w:eastAsia="ar-SA"/>
        </w:rPr>
        <w:t>nepareiza pārvietošanās pa ceļu – pa nepareizo ceļa pusi vai pat pa ceļa vidu;</w:t>
      </w:r>
    </w:p>
    <w:p w14:paraId="1E4F46CE" w14:textId="77777777" w:rsidR="0048622A" w:rsidRPr="0048622A" w:rsidRDefault="0048622A" w:rsidP="0048622A">
      <w:pPr>
        <w:numPr>
          <w:ilvl w:val="0"/>
          <w:numId w:val="4"/>
        </w:numPr>
        <w:shd w:val="clear" w:color="auto" w:fill="FFFFFF"/>
        <w:suppressAutoHyphens/>
        <w:spacing w:after="0" w:line="240" w:lineRule="auto"/>
        <w:jc w:val="both"/>
        <w:rPr>
          <w:rFonts w:ascii="Times New Roman" w:eastAsia="Times New Roman" w:hAnsi="Times New Roman" w:cs="Times New Roman"/>
          <w:sz w:val="28"/>
          <w:szCs w:val="28"/>
          <w:lang w:eastAsia="ar-SA"/>
        </w:rPr>
      </w:pPr>
      <w:r w:rsidRPr="0048622A">
        <w:rPr>
          <w:rFonts w:ascii="Times New Roman" w:eastAsia="Times New Roman" w:hAnsi="Times New Roman" w:cs="Times New Roman"/>
          <w:sz w:val="28"/>
          <w:szCs w:val="28"/>
          <w:lang w:eastAsia="ar-SA"/>
        </w:rPr>
        <w:t>nepareizā ātruma izvēle atbilstoši ceļa un meteoroloģiskiem apstākļiem.</w:t>
      </w:r>
    </w:p>
    <w:p w14:paraId="625C178A" w14:textId="4114066A" w:rsidR="0048622A" w:rsidRPr="0048622A" w:rsidRDefault="0048622A" w:rsidP="0048622A">
      <w:pPr>
        <w:suppressAutoHyphens/>
        <w:spacing w:after="0" w:line="240" w:lineRule="auto"/>
        <w:ind w:firstLine="720"/>
        <w:jc w:val="both"/>
        <w:rPr>
          <w:rFonts w:ascii="Times New Roman" w:eastAsia="Times New Roman" w:hAnsi="Times New Roman" w:cs="Times New Roman"/>
          <w:bCs/>
          <w:color w:val="000000"/>
          <w:sz w:val="28"/>
          <w:szCs w:val="28"/>
          <w:lang w:eastAsia="ar-SA"/>
        </w:rPr>
      </w:pPr>
      <w:r w:rsidRPr="003065E3">
        <w:rPr>
          <w:rFonts w:ascii="Times New Roman" w:eastAsia="Times New Roman" w:hAnsi="Times New Roman" w:cs="Times New Roman"/>
          <w:sz w:val="28"/>
          <w:szCs w:val="28"/>
          <w:lang w:eastAsia="ar-SA"/>
        </w:rPr>
        <w:t>Pēc LAPK 149.</w:t>
      </w:r>
      <w:r w:rsidRPr="003065E3">
        <w:rPr>
          <w:rFonts w:ascii="Times New Roman" w:eastAsia="Times New Roman" w:hAnsi="Times New Roman" w:cs="Times New Roman"/>
          <w:sz w:val="28"/>
          <w:szCs w:val="28"/>
          <w:vertAlign w:val="superscript"/>
          <w:lang w:eastAsia="ar-SA"/>
        </w:rPr>
        <w:t>32</w:t>
      </w:r>
      <w:r w:rsidRPr="003065E3">
        <w:rPr>
          <w:rFonts w:ascii="Times New Roman" w:eastAsia="Times New Roman" w:hAnsi="Times New Roman" w:cs="Times New Roman"/>
          <w:sz w:val="28"/>
          <w:szCs w:val="28"/>
          <w:lang w:eastAsia="ar-SA"/>
        </w:rPr>
        <w:t xml:space="preserve"> panta trešās daļas „Par to noteikumu pārkāpšanu, kuri paredz bērnu pārvadāšanai paredzēto drošības līdzekļu lietošanu” 201</w:t>
      </w:r>
      <w:r w:rsidR="00D67714" w:rsidRPr="003065E3">
        <w:rPr>
          <w:rFonts w:ascii="Times New Roman" w:eastAsia="Times New Roman" w:hAnsi="Times New Roman" w:cs="Times New Roman"/>
          <w:sz w:val="28"/>
          <w:szCs w:val="28"/>
          <w:lang w:eastAsia="ar-SA"/>
        </w:rPr>
        <w:t>6.gada 6</w:t>
      </w:r>
      <w:r w:rsidRPr="003065E3">
        <w:rPr>
          <w:rFonts w:ascii="Times New Roman" w:eastAsia="Times New Roman" w:hAnsi="Times New Roman" w:cs="Times New Roman"/>
          <w:sz w:val="28"/>
          <w:szCs w:val="28"/>
          <w:lang w:eastAsia="ar-SA"/>
        </w:rPr>
        <w:t xml:space="preserve"> mēnešos sodīti </w:t>
      </w:r>
      <w:r w:rsidR="000E0C04" w:rsidRPr="003065E3">
        <w:rPr>
          <w:rFonts w:ascii="Times New Roman" w:eastAsia="Times New Roman" w:hAnsi="Times New Roman" w:cs="Times New Roman"/>
          <w:sz w:val="28"/>
          <w:szCs w:val="28"/>
          <w:lang w:eastAsia="ar-SA"/>
        </w:rPr>
        <w:t>226</w:t>
      </w:r>
      <w:r w:rsidRPr="003065E3">
        <w:rPr>
          <w:rFonts w:ascii="Times New Roman" w:eastAsia="Times New Roman" w:hAnsi="Times New Roman" w:cs="Times New Roman"/>
          <w:sz w:val="28"/>
          <w:szCs w:val="28"/>
          <w:lang w:eastAsia="ar-SA"/>
        </w:rPr>
        <w:t xml:space="preserve"> vadītāji, kas ir par </w:t>
      </w:r>
      <w:r w:rsidR="003B03EF" w:rsidRPr="003065E3">
        <w:rPr>
          <w:rFonts w:ascii="Times New Roman" w:eastAsia="Times New Roman" w:hAnsi="Times New Roman" w:cs="Times New Roman"/>
          <w:sz w:val="28"/>
          <w:szCs w:val="28"/>
          <w:lang w:eastAsia="ar-SA"/>
        </w:rPr>
        <w:t>2</w:t>
      </w:r>
      <w:r w:rsidRPr="003065E3">
        <w:rPr>
          <w:rFonts w:ascii="Times New Roman" w:eastAsia="Times New Roman" w:hAnsi="Times New Roman" w:cs="Times New Roman"/>
          <w:sz w:val="28"/>
          <w:szCs w:val="28"/>
          <w:lang w:eastAsia="ar-SA"/>
        </w:rPr>
        <w:t xml:space="preserve"> mazāk, nekā 201</w:t>
      </w:r>
      <w:r w:rsidR="00D67714" w:rsidRPr="003065E3">
        <w:rPr>
          <w:rFonts w:ascii="Times New Roman" w:eastAsia="Times New Roman" w:hAnsi="Times New Roman" w:cs="Times New Roman"/>
          <w:sz w:val="28"/>
          <w:szCs w:val="28"/>
          <w:lang w:eastAsia="ar-SA"/>
        </w:rPr>
        <w:t>5.gada 6</w:t>
      </w:r>
      <w:r w:rsidRPr="003065E3">
        <w:rPr>
          <w:rFonts w:ascii="Times New Roman" w:eastAsia="Times New Roman" w:hAnsi="Times New Roman" w:cs="Times New Roman"/>
          <w:sz w:val="28"/>
          <w:szCs w:val="28"/>
          <w:lang w:eastAsia="ar-SA"/>
        </w:rPr>
        <w:t xml:space="preserve"> mēnešos</w:t>
      </w:r>
      <w:r w:rsidRPr="0048622A">
        <w:rPr>
          <w:rFonts w:ascii="Times New Roman" w:eastAsia="Times New Roman" w:hAnsi="Times New Roman" w:cs="Times New Roman"/>
          <w:color w:val="000000"/>
          <w:sz w:val="28"/>
          <w:szCs w:val="28"/>
          <w:lang w:eastAsia="ar-SA"/>
        </w:rPr>
        <w:t>.</w:t>
      </w:r>
    </w:p>
    <w:p w14:paraId="01FFE6A6" w14:textId="3AA27557" w:rsidR="0048622A" w:rsidRPr="0048622A" w:rsidRDefault="0048622A" w:rsidP="0048622A">
      <w:pPr>
        <w:suppressAutoHyphens/>
        <w:spacing w:after="0" w:line="240" w:lineRule="auto"/>
        <w:ind w:firstLine="720"/>
        <w:jc w:val="both"/>
        <w:rPr>
          <w:rFonts w:ascii="Times New Roman" w:eastAsia="Times New Roman" w:hAnsi="Times New Roman" w:cs="Times New Roman"/>
          <w:color w:val="000000"/>
          <w:sz w:val="28"/>
          <w:szCs w:val="28"/>
          <w:lang w:eastAsia="ar-SA"/>
        </w:rPr>
      </w:pPr>
      <w:r w:rsidRPr="0048622A">
        <w:rPr>
          <w:rFonts w:ascii="Times New Roman" w:eastAsia="Times New Roman" w:hAnsi="Times New Roman" w:cs="Times New Roman"/>
          <w:bCs/>
          <w:color w:val="000000"/>
          <w:sz w:val="28"/>
          <w:szCs w:val="28"/>
          <w:lang w:eastAsia="ar-SA"/>
        </w:rPr>
        <w:t>201</w:t>
      </w:r>
      <w:r w:rsidR="00D67714">
        <w:rPr>
          <w:rFonts w:ascii="Times New Roman" w:eastAsia="Times New Roman" w:hAnsi="Times New Roman" w:cs="Times New Roman"/>
          <w:bCs/>
          <w:color w:val="000000"/>
          <w:sz w:val="28"/>
          <w:szCs w:val="28"/>
          <w:lang w:eastAsia="ar-SA"/>
        </w:rPr>
        <w:t>6</w:t>
      </w:r>
      <w:r w:rsidRPr="0048622A">
        <w:rPr>
          <w:rFonts w:ascii="Times New Roman" w:eastAsia="Times New Roman" w:hAnsi="Times New Roman" w:cs="Times New Roman"/>
          <w:bCs/>
          <w:color w:val="000000"/>
          <w:sz w:val="28"/>
          <w:szCs w:val="28"/>
          <w:lang w:eastAsia="ar-SA"/>
        </w:rPr>
        <w:t xml:space="preserve">.gada </w:t>
      </w:r>
      <w:r w:rsidR="00D67714">
        <w:rPr>
          <w:rFonts w:ascii="Times New Roman" w:eastAsia="Times New Roman" w:hAnsi="Times New Roman" w:cs="Times New Roman"/>
          <w:bCs/>
          <w:color w:val="000000"/>
          <w:sz w:val="28"/>
          <w:szCs w:val="28"/>
          <w:lang w:eastAsia="ar-SA"/>
        </w:rPr>
        <w:t>6</w:t>
      </w:r>
      <w:r w:rsidRPr="0048622A">
        <w:rPr>
          <w:rFonts w:ascii="Times New Roman" w:eastAsia="Times New Roman" w:hAnsi="Times New Roman" w:cs="Times New Roman"/>
          <w:bCs/>
          <w:color w:val="000000"/>
          <w:sz w:val="28"/>
          <w:szCs w:val="28"/>
          <w:lang w:eastAsia="ar-SA"/>
        </w:rPr>
        <w:t xml:space="preserve"> mēnešos, salīdzinājumā ar 201</w:t>
      </w:r>
      <w:r w:rsidR="00D67714">
        <w:rPr>
          <w:rFonts w:ascii="Times New Roman" w:eastAsia="Times New Roman" w:hAnsi="Times New Roman" w:cs="Times New Roman"/>
          <w:bCs/>
          <w:color w:val="000000"/>
          <w:sz w:val="28"/>
          <w:szCs w:val="28"/>
          <w:lang w:eastAsia="ar-SA"/>
        </w:rPr>
        <w:t>5</w:t>
      </w:r>
      <w:r w:rsidRPr="0048622A">
        <w:rPr>
          <w:rFonts w:ascii="Times New Roman" w:eastAsia="Times New Roman" w:hAnsi="Times New Roman" w:cs="Times New Roman"/>
          <w:bCs/>
          <w:color w:val="000000"/>
          <w:sz w:val="28"/>
          <w:szCs w:val="28"/>
          <w:lang w:eastAsia="ar-SA"/>
        </w:rPr>
        <w:t>.ga</w:t>
      </w:r>
      <w:r w:rsidR="00D67714">
        <w:rPr>
          <w:rFonts w:ascii="Times New Roman" w:eastAsia="Times New Roman" w:hAnsi="Times New Roman" w:cs="Times New Roman"/>
          <w:bCs/>
          <w:color w:val="000000"/>
          <w:sz w:val="28"/>
          <w:szCs w:val="28"/>
          <w:lang w:eastAsia="ar-SA"/>
        </w:rPr>
        <w:t>da 6</w:t>
      </w:r>
      <w:r w:rsidRPr="0048622A">
        <w:rPr>
          <w:rFonts w:ascii="Times New Roman" w:eastAsia="Times New Roman" w:hAnsi="Times New Roman" w:cs="Times New Roman"/>
          <w:bCs/>
          <w:color w:val="000000"/>
          <w:sz w:val="28"/>
          <w:szCs w:val="28"/>
          <w:lang w:eastAsia="ar-SA"/>
        </w:rPr>
        <w:t xml:space="preserve"> mēnešiem, </w:t>
      </w:r>
      <w:r w:rsidRPr="00DA4990">
        <w:rPr>
          <w:rFonts w:ascii="Times New Roman" w:eastAsia="Times New Roman" w:hAnsi="Times New Roman" w:cs="Times New Roman"/>
          <w:bCs/>
          <w:sz w:val="28"/>
          <w:szCs w:val="28"/>
          <w:lang w:eastAsia="ar-SA"/>
        </w:rPr>
        <w:t xml:space="preserve">samazinājies </w:t>
      </w:r>
      <w:r w:rsidRPr="0048622A">
        <w:rPr>
          <w:rFonts w:ascii="Times New Roman" w:eastAsia="Times New Roman" w:hAnsi="Times New Roman" w:cs="Times New Roman"/>
          <w:bCs/>
          <w:color w:val="000000"/>
          <w:sz w:val="28"/>
          <w:szCs w:val="28"/>
          <w:lang w:eastAsia="ar-SA"/>
        </w:rPr>
        <w:t xml:space="preserve">nepilngadīgām personām (14 -17 </w:t>
      </w:r>
      <w:proofErr w:type="spellStart"/>
      <w:r w:rsidRPr="0048622A">
        <w:rPr>
          <w:rFonts w:ascii="Times New Roman" w:eastAsia="Times New Roman" w:hAnsi="Times New Roman" w:cs="Times New Roman"/>
          <w:bCs/>
          <w:color w:val="000000"/>
          <w:sz w:val="28"/>
          <w:szCs w:val="28"/>
          <w:lang w:eastAsia="ar-SA"/>
        </w:rPr>
        <w:t>g.v</w:t>
      </w:r>
      <w:proofErr w:type="spellEnd"/>
      <w:r w:rsidRPr="0048622A">
        <w:rPr>
          <w:rFonts w:ascii="Times New Roman" w:eastAsia="Times New Roman" w:hAnsi="Times New Roman" w:cs="Times New Roman"/>
          <w:bCs/>
          <w:color w:val="000000"/>
          <w:sz w:val="28"/>
          <w:szCs w:val="28"/>
          <w:lang w:eastAsia="ar-SA"/>
        </w:rPr>
        <w:t>.) sastādīto administratīvā pārkāpuma protokolu skaits par satiksmes noteikumu neievērošanu:</w:t>
      </w:r>
    </w:p>
    <w:p w14:paraId="514015CB" w14:textId="77777777" w:rsidR="0048622A" w:rsidRPr="0048622A" w:rsidRDefault="0048622A" w:rsidP="0048622A">
      <w:pPr>
        <w:suppressAutoHyphens/>
        <w:spacing w:after="0" w:line="240" w:lineRule="auto"/>
        <w:jc w:val="both"/>
        <w:rPr>
          <w:rFonts w:ascii="Times New Roman" w:eastAsia="Times New Roman" w:hAnsi="Times New Roman" w:cs="Times New Roman"/>
          <w:sz w:val="28"/>
          <w:szCs w:val="28"/>
          <w:lang w:eastAsia="ar-SA"/>
        </w:rPr>
      </w:pPr>
    </w:p>
    <w:tbl>
      <w:tblPr>
        <w:tblW w:w="8510" w:type="dxa"/>
        <w:tblInd w:w="-10" w:type="dxa"/>
        <w:tblLayout w:type="fixed"/>
        <w:tblLook w:val="0000" w:firstRow="0" w:lastRow="0" w:firstColumn="0" w:lastColumn="0" w:noHBand="0" w:noVBand="0"/>
      </w:tblPr>
      <w:tblGrid>
        <w:gridCol w:w="5108"/>
        <w:gridCol w:w="1276"/>
        <w:gridCol w:w="1276"/>
        <w:gridCol w:w="850"/>
      </w:tblGrid>
      <w:tr w:rsidR="0048622A" w:rsidRPr="0048622A" w14:paraId="21147862" w14:textId="77777777" w:rsidTr="001B750E">
        <w:trPr>
          <w:trHeight w:val="387"/>
        </w:trPr>
        <w:tc>
          <w:tcPr>
            <w:tcW w:w="5108" w:type="dxa"/>
            <w:tcBorders>
              <w:top w:val="single" w:sz="4" w:space="0" w:color="000000"/>
              <w:left w:val="single" w:sz="4" w:space="0" w:color="000000"/>
              <w:bottom w:val="single" w:sz="4" w:space="0" w:color="000000"/>
            </w:tcBorders>
            <w:shd w:val="clear" w:color="auto" w:fill="BFBFBF"/>
          </w:tcPr>
          <w:p w14:paraId="2290DC06" w14:textId="77777777" w:rsidR="0048622A" w:rsidRPr="0048622A" w:rsidRDefault="0048622A" w:rsidP="0048622A">
            <w:pPr>
              <w:suppressAutoHyphens/>
              <w:snapToGrid w:val="0"/>
              <w:spacing w:after="0" w:line="240" w:lineRule="auto"/>
              <w:rPr>
                <w:rFonts w:ascii="Times New Roman" w:eastAsia="Times New Roman" w:hAnsi="Times New Roman" w:cs="Times New Roman"/>
                <w:sz w:val="24"/>
                <w:szCs w:val="24"/>
                <w:lang w:eastAsia="ar-SA"/>
              </w:rPr>
            </w:pPr>
            <w:r w:rsidRPr="0048622A">
              <w:rPr>
                <w:rFonts w:ascii="Times New Roman" w:eastAsia="Times New Roman" w:hAnsi="Times New Roman" w:cs="Times New Roman"/>
                <w:b/>
                <w:sz w:val="24"/>
                <w:szCs w:val="24"/>
                <w:lang w:eastAsia="ar-SA"/>
              </w:rPr>
              <w:t>LAPK panti</w:t>
            </w:r>
          </w:p>
        </w:tc>
        <w:tc>
          <w:tcPr>
            <w:tcW w:w="1276" w:type="dxa"/>
            <w:tcBorders>
              <w:top w:val="single" w:sz="4" w:space="0" w:color="000000"/>
              <w:left w:val="single" w:sz="4" w:space="0" w:color="000000"/>
              <w:bottom w:val="single" w:sz="4" w:space="0" w:color="000000"/>
            </w:tcBorders>
            <w:shd w:val="clear" w:color="auto" w:fill="BFBFBF"/>
          </w:tcPr>
          <w:p w14:paraId="2A55A367" w14:textId="4D16D2E2" w:rsidR="0048622A" w:rsidRPr="0048622A" w:rsidRDefault="0048622A" w:rsidP="00D67714">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201</w:t>
            </w:r>
            <w:r w:rsidR="00D67714">
              <w:rPr>
                <w:rFonts w:ascii="Times New Roman" w:eastAsia="Times New Roman" w:hAnsi="Times New Roman" w:cs="Times New Roman"/>
                <w:b/>
                <w:sz w:val="24"/>
                <w:szCs w:val="24"/>
                <w:lang w:eastAsia="ar-SA"/>
              </w:rPr>
              <w:t>5.gada 6 mēnešos</w:t>
            </w:r>
          </w:p>
        </w:tc>
        <w:tc>
          <w:tcPr>
            <w:tcW w:w="1276" w:type="dxa"/>
            <w:tcBorders>
              <w:top w:val="single" w:sz="4" w:space="0" w:color="000000"/>
              <w:left w:val="single" w:sz="4" w:space="0" w:color="000000"/>
              <w:bottom w:val="single" w:sz="4" w:space="0" w:color="000000"/>
            </w:tcBorders>
            <w:shd w:val="clear" w:color="auto" w:fill="BFBFBF"/>
          </w:tcPr>
          <w:p w14:paraId="326A7C5D" w14:textId="1619895E" w:rsidR="0048622A" w:rsidRPr="0048622A" w:rsidRDefault="0048622A" w:rsidP="0048622A">
            <w:pPr>
              <w:suppressAutoHyphens/>
              <w:spacing w:after="0" w:line="240" w:lineRule="auto"/>
              <w:jc w:val="center"/>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sz w:val="24"/>
                <w:szCs w:val="24"/>
                <w:lang w:eastAsia="ar-SA"/>
              </w:rPr>
              <w:t>2</w:t>
            </w:r>
            <w:r w:rsidR="00D67714">
              <w:rPr>
                <w:rFonts w:ascii="Times New Roman" w:eastAsia="Times New Roman" w:hAnsi="Times New Roman" w:cs="Times New Roman"/>
                <w:b/>
                <w:sz w:val="24"/>
                <w:szCs w:val="24"/>
                <w:lang w:eastAsia="ar-SA"/>
              </w:rPr>
              <w:t>016.gada 6 mēnešos</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Pr>
          <w:p w14:paraId="3A31BC60" w14:textId="77777777" w:rsidR="0048622A" w:rsidRPr="0048622A" w:rsidRDefault="0048622A" w:rsidP="0048622A">
            <w:pPr>
              <w:suppressAutoHyphens/>
              <w:spacing w:after="0" w:line="240" w:lineRule="auto"/>
              <w:jc w:val="center"/>
              <w:rPr>
                <w:rFonts w:ascii="Times New Roman" w:eastAsia="Times New Roman" w:hAnsi="Times New Roman" w:cs="Times New Roman"/>
                <w:b/>
                <w:bCs/>
                <w:sz w:val="24"/>
                <w:szCs w:val="24"/>
                <w:lang w:eastAsia="ar-SA"/>
              </w:rPr>
            </w:pPr>
            <w:r w:rsidRPr="0048622A">
              <w:rPr>
                <w:rFonts w:ascii="Times New Roman" w:eastAsia="Times New Roman" w:hAnsi="Times New Roman" w:cs="Times New Roman"/>
                <w:b/>
                <w:sz w:val="24"/>
                <w:szCs w:val="24"/>
                <w:lang w:eastAsia="ar-SA"/>
              </w:rPr>
              <w:t>+/-</w:t>
            </w:r>
          </w:p>
        </w:tc>
      </w:tr>
      <w:tr w:rsidR="0048622A" w:rsidRPr="0048622A" w14:paraId="4E11F0E5" w14:textId="77777777" w:rsidTr="001B750E">
        <w:trPr>
          <w:trHeight w:val="421"/>
        </w:trPr>
        <w:tc>
          <w:tcPr>
            <w:tcW w:w="5108" w:type="dxa"/>
            <w:tcBorders>
              <w:top w:val="single" w:sz="4" w:space="0" w:color="000000"/>
              <w:left w:val="single" w:sz="4" w:space="0" w:color="000000"/>
              <w:bottom w:val="single" w:sz="4" w:space="0" w:color="000000"/>
            </w:tcBorders>
            <w:shd w:val="clear" w:color="auto" w:fill="auto"/>
          </w:tcPr>
          <w:p w14:paraId="295B0259" w14:textId="77777777" w:rsidR="0048622A" w:rsidRPr="0048622A" w:rsidRDefault="0048622A" w:rsidP="0048622A">
            <w:pPr>
              <w:suppressAutoHyphens/>
              <w:spacing w:after="0" w:line="240" w:lineRule="auto"/>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b/>
                <w:bCs/>
                <w:sz w:val="24"/>
                <w:szCs w:val="24"/>
                <w:lang w:eastAsia="ar-SA"/>
              </w:rPr>
              <w:t>Kopā:</w:t>
            </w:r>
          </w:p>
        </w:tc>
        <w:tc>
          <w:tcPr>
            <w:tcW w:w="1276" w:type="dxa"/>
            <w:tcBorders>
              <w:top w:val="single" w:sz="4" w:space="0" w:color="000000"/>
              <w:left w:val="single" w:sz="4" w:space="0" w:color="000000"/>
              <w:bottom w:val="single" w:sz="4" w:space="0" w:color="000000"/>
            </w:tcBorders>
            <w:shd w:val="clear" w:color="auto" w:fill="auto"/>
            <w:vAlign w:val="center"/>
          </w:tcPr>
          <w:p w14:paraId="2375D365" w14:textId="2FA3267D" w:rsidR="0048622A" w:rsidRPr="0048622A" w:rsidRDefault="00ED7AF4"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1036</w:t>
            </w:r>
          </w:p>
        </w:tc>
        <w:tc>
          <w:tcPr>
            <w:tcW w:w="1276" w:type="dxa"/>
            <w:tcBorders>
              <w:top w:val="single" w:sz="4" w:space="0" w:color="000000"/>
              <w:left w:val="single" w:sz="4" w:space="0" w:color="000000"/>
              <w:bottom w:val="single" w:sz="4" w:space="0" w:color="000000"/>
            </w:tcBorders>
            <w:shd w:val="clear" w:color="auto" w:fill="auto"/>
            <w:vAlign w:val="center"/>
          </w:tcPr>
          <w:p w14:paraId="7A3B92F8" w14:textId="21086726" w:rsidR="0048622A" w:rsidRPr="0048622A" w:rsidRDefault="00ED7AF4" w:rsidP="0048622A">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835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26A8" w14:textId="5A69D932" w:rsidR="0048622A" w:rsidRPr="0048622A" w:rsidRDefault="00ED7AF4"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w:t>
            </w:r>
          </w:p>
        </w:tc>
      </w:tr>
      <w:tr w:rsidR="0048622A" w:rsidRPr="0048622A" w14:paraId="64B1BBCA"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1535051" w14:textId="77777777" w:rsidR="00F76045" w:rsidRDefault="0048622A" w:rsidP="0048622A">
            <w:pPr>
              <w:suppressAutoHyphens/>
              <w:spacing w:after="0" w:line="240" w:lineRule="auto"/>
              <w:jc w:val="both"/>
              <w:rPr>
                <w:rFonts w:ascii="Times New Roman" w:eastAsia="Times New Roman" w:hAnsi="Times New Roman" w:cs="Times New Roman"/>
                <w:sz w:val="24"/>
                <w:szCs w:val="24"/>
                <w:lang w:eastAsia="ar-SA"/>
              </w:rPr>
            </w:pPr>
            <w:r w:rsidRPr="0048622A">
              <w:rPr>
                <w:rFonts w:ascii="Times New Roman" w:eastAsia="Times New Roman" w:hAnsi="Times New Roman" w:cs="Times New Roman"/>
                <w:sz w:val="24"/>
                <w:szCs w:val="24"/>
                <w:lang w:eastAsia="ar-SA"/>
              </w:rPr>
              <w:t>LAPK 109.p. 5.d. - par iešanu pa sliežu ceļiem ārpus norādītajām vietām</w:t>
            </w:r>
          </w:p>
          <w:p w14:paraId="143D0613" w14:textId="77777777" w:rsidR="00F76045" w:rsidRPr="00F76045" w:rsidRDefault="00F76045" w:rsidP="0048622A">
            <w:pPr>
              <w:suppressAutoHyphens/>
              <w:spacing w:after="0" w:line="240" w:lineRule="auto"/>
              <w:jc w:val="both"/>
              <w:rPr>
                <w:rFonts w:ascii="Times New Roman" w:eastAsia="Times New Roman" w:hAnsi="Times New Roman" w:cs="Times New Roman"/>
                <w:sz w:val="24"/>
                <w:szCs w:val="24"/>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041EC7CB" w14:textId="29BE3C71" w:rsidR="0048622A" w:rsidRPr="0048622A" w:rsidRDefault="00ED7AF4"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19</w:t>
            </w:r>
          </w:p>
        </w:tc>
        <w:tc>
          <w:tcPr>
            <w:tcW w:w="1276" w:type="dxa"/>
            <w:tcBorders>
              <w:top w:val="single" w:sz="4" w:space="0" w:color="000000"/>
              <w:left w:val="single" w:sz="4" w:space="0" w:color="000000"/>
              <w:bottom w:val="single" w:sz="4" w:space="0" w:color="000000"/>
            </w:tcBorders>
            <w:shd w:val="clear" w:color="auto" w:fill="auto"/>
            <w:vAlign w:val="center"/>
          </w:tcPr>
          <w:p w14:paraId="2BE375C3" w14:textId="02217666" w:rsidR="0048622A" w:rsidRPr="0048622A" w:rsidRDefault="00ED7AF4"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8A76" w14:textId="58C7D522" w:rsidR="0048622A" w:rsidRPr="0048622A" w:rsidRDefault="00ED7AF4" w:rsidP="0048622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F76045" w:rsidRPr="0048622A" w14:paraId="76BF6379"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663E723"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2.d. - par nepiesprādzēšanos ar drošības jostu vai aizsprādzētas aizsargķiveres nelietošanu, kā arī tāda pasažiera vešanu, kurš nav </w:t>
            </w:r>
            <w:r w:rsidRPr="0048622A">
              <w:rPr>
                <w:rFonts w:ascii="Times New Roman" w:eastAsia="Times New Roman" w:hAnsi="Times New Roman" w:cs="Times New Roman"/>
                <w:sz w:val="24"/>
                <w:szCs w:val="24"/>
                <w:lang w:eastAsia="ar-SA"/>
              </w:rPr>
              <w:lastRenderedPageBreak/>
              <w:t>piesprādzējies vai kuram galvā nav aizsprādzētas aizsargķiveres</w:t>
            </w:r>
          </w:p>
        </w:tc>
        <w:tc>
          <w:tcPr>
            <w:tcW w:w="1276" w:type="dxa"/>
            <w:tcBorders>
              <w:top w:val="single" w:sz="4" w:space="0" w:color="000000"/>
              <w:left w:val="single" w:sz="4" w:space="0" w:color="000000"/>
              <w:bottom w:val="single" w:sz="4" w:space="0" w:color="000000"/>
            </w:tcBorders>
            <w:shd w:val="clear" w:color="auto" w:fill="auto"/>
            <w:vAlign w:val="center"/>
          </w:tcPr>
          <w:p w14:paraId="21A70BB9" w14:textId="05486E65"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12</w:t>
            </w:r>
          </w:p>
        </w:tc>
        <w:tc>
          <w:tcPr>
            <w:tcW w:w="1276" w:type="dxa"/>
            <w:tcBorders>
              <w:top w:val="single" w:sz="4" w:space="0" w:color="000000"/>
              <w:left w:val="single" w:sz="4" w:space="0" w:color="000000"/>
              <w:bottom w:val="single" w:sz="4" w:space="0" w:color="000000"/>
            </w:tcBorders>
            <w:shd w:val="clear" w:color="auto" w:fill="auto"/>
            <w:vAlign w:val="center"/>
          </w:tcPr>
          <w:p w14:paraId="2079822A" w14:textId="46BFD888"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4372" w14:textId="48E2A9F4"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F76045" w:rsidRPr="0048622A" w14:paraId="5AECD056"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27580AED"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lastRenderedPageBreak/>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6.d. 1.pkt. - par transportlīdzekļa vadīšanu,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77A7E436" w14:textId="3A9ED998"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99</w:t>
            </w:r>
          </w:p>
        </w:tc>
        <w:tc>
          <w:tcPr>
            <w:tcW w:w="1276" w:type="dxa"/>
            <w:tcBorders>
              <w:top w:val="single" w:sz="4" w:space="0" w:color="000000"/>
              <w:left w:val="single" w:sz="4" w:space="0" w:color="000000"/>
              <w:bottom w:val="single" w:sz="4" w:space="0" w:color="000000"/>
            </w:tcBorders>
            <w:shd w:val="clear" w:color="auto" w:fill="auto"/>
            <w:vAlign w:val="center"/>
          </w:tcPr>
          <w:p w14:paraId="7EEADBB5" w14:textId="7B0E81E5"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A4C5" w14:textId="769A1AAF"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r>
      <w:tr w:rsidR="00F76045" w:rsidRPr="0048622A" w14:paraId="0B375C13"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4A016AFA"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4</w:t>
            </w:r>
            <w:r w:rsidRPr="0048622A">
              <w:rPr>
                <w:rFonts w:ascii="Times New Roman" w:eastAsia="Times New Roman" w:hAnsi="Times New Roman" w:cs="Times New Roman"/>
                <w:sz w:val="24"/>
                <w:szCs w:val="24"/>
                <w:lang w:eastAsia="ar-SA"/>
              </w:rPr>
              <w:t xml:space="preserve"> p. 7.d. 1.pkt. - par transportlīdzekļa vadīšanu atkārtoti gada laikā, ja nav transportlīdzekļu vadīšanas tiesību (transportlīdzekļu vadīšanas tiesības noteiktā kārtībā nav iegūtas vai ir atņemtas</w:t>
            </w:r>
          </w:p>
        </w:tc>
        <w:tc>
          <w:tcPr>
            <w:tcW w:w="1276" w:type="dxa"/>
            <w:tcBorders>
              <w:top w:val="single" w:sz="4" w:space="0" w:color="000000"/>
              <w:left w:val="single" w:sz="4" w:space="0" w:color="000000"/>
              <w:bottom w:val="single" w:sz="4" w:space="0" w:color="000000"/>
            </w:tcBorders>
            <w:shd w:val="clear" w:color="auto" w:fill="auto"/>
            <w:vAlign w:val="center"/>
          </w:tcPr>
          <w:p w14:paraId="3371DCB3" w14:textId="10FEAC61"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tcBorders>
            <w:shd w:val="clear" w:color="auto" w:fill="auto"/>
            <w:vAlign w:val="center"/>
          </w:tcPr>
          <w:p w14:paraId="322C9DBD" w14:textId="1527C202"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C25E9" w14:textId="314A861E"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+7</w:t>
            </w:r>
          </w:p>
        </w:tc>
      </w:tr>
      <w:tr w:rsidR="00F76045" w:rsidRPr="0048622A" w14:paraId="5401D05B" w14:textId="77777777" w:rsidTr="001B750E">
        <w:trPr>
          <w:trHeight w:val="435"/>
        </w:trPr>
        <w:tc>
          <w:tcPr>
            <w:tcW w:w="5108" w:type="dxa"/>
            <w:tcBorders>
              <w:top w:val="single" w:sz="4" w:space="0" w:color="000000"/>
              <w:left w:val="single" w:sz="4" w:space="0" w:color="000000"/>
              <w:bottom w:val="single" w:sz="4" w:space="0" w:color="000000"/>
            </w:tcBorders>
            <w:shd w:val="clear" w:color="auto" w:fill="auto"/>
          </w:tcPr>
          <w:p w14:paraId="65D40544"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15</w:t>
            </w:r>
            <w:r w:rsidRPr="0048622A">
              <w:rPr>
                <w:rFonts w:ascii="Times New Roman" w:eastAsia="Times New Roman" w:hAnsi="Times New Roman" w:cs="Times New Roman"/>
                <w:sz w:val="24"/>
                <w:szCs w:val="24"/>
                <w:lang w:eastAsia="ar-SA"/>
              </w:rPr>
              <w:t xml:space="preserve"> p. 1., 2., 3., 4., 5., 6. un 7.d. (kopā) - transportlīdzekļu vadīšana alkohola reibumā vai narkotisko vai citu apreibinošo vielu ietekmē;</w:t>
            </w:r>
          </w:p>
        </w:tc>
        <w:tc>
          <w:tcPr>
            <w:tcW w:w="1276" w:type="dxa"/>
            <w:tcBorders>
              <w:top w:val="single" w:sz="4" w:space="0" w:color="000000"/>
              <w:left w:val="single" w:sz="4" w:space="0" w:color="000000"/>
              <w:bottom w:val="single" w:sz="4" w:space="0" w:color="000000"/>
            </w:tcBorders>
            <w:shd w:val="clear" w:color="auto" w:fill="auto"/>
            <w:vAlign w:val="center"/>
          </w:tcPr>
          <w:p w14:paraId="11DADCAB" w14:textId="1307FA01"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1276" w:type="dxa"/>
            <w:tcBorders>
              <w:top w:val="single" w:sz="4" w:space="0" w:color="000000"/>
              <w:left w:val="single" w:sz="4" w:space="0" w:color="000000"/>
              <w:bottom w:val="single" w:sz="4" w:space="0" w:color="000000"/>
            </w:tcBorders>
            <w:shd w:val="clear" w:color="auto" w:fill="auto"/>
            <w:vAlign w:val="center"/>
          </w:tcPr>
          <w:p w14:paraId="1450533B" w14:textId="340EA852"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C05E" w14:textId="315C0EDB"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F76045" w:rsidRPr="0048622A" w14:paraId="67B095CF" w14:textId="77777777" w:rsidTr="001B750E">
        <w:trPr>
          <w:trHeight w:val="390"/>
        </w:trPr>
        <w:tc>
          <w:tcPr>
            <w:tcW w:w="5108" w:type="dxa"/>
            <w:tcBorders>
              <w:top w:val="single" w:sz="4" w:space="0" w:color="000000"/>
              <w:left w:val="single" w:sz="4" w:space="0" w:color="000000"/>
              <w:bottom w:val="single" w:sz="4" w:space="0" w:color="000000"/>
            </w:tcBorders>
            <w:shd w:val="clear" w:color="auto" w:fill="auto"/>
          </w:tcPr>
          <w:p w14:paraId="64A316B6"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LAPK 149.</w:t>
            </w:r>
            <w:r w:rsidRPr="0048622A">
              <w:rPr>
                <w:rFonts w:ascii="Times New Roman" w:eastAsia="Times New Roman" w:hAnsi="Times New Roman" w:cs="Times New Roman"/>
                <w:sz w:val="24"/>
                <w:szCs w:val="24"/>
                <w:vertAlign w:val="superscript"/>
                <w:lang w:eastAsia="ar-SA"/>
              </w:rPr>
              <w:t xml:space="preserve">21 </w:t>
            </w:r>
            <w:r w:rsidRPr="0048622A">
              <w:rPr>
                <w:rFonts w:ascii="Times New Roman" w:eastAsia="Times New Roman" w:hAnsi="Times New Roman" w:cs="Times New Roman"/>
                <w:sz w:val="24"/>
                <w:szCs w:val="24"/>
                <w:lang w:eastAsia="ar-SA"/>
              </w:rPr>
              <w:t xml:space="preserve">p. - velosipēdu un mopēdu vadītājiem noteikto papildu prasību pārkāpšana </w:t>
            </w:r>
          </w:p>
        </w:tc>
        <w:tc>
          <w:tcPr>
            <w:tcW w:w="1276" w:type="dxa"/>
            <w:tcBorders>
              <w:top w:val="single" w:sz="4" w:space="0" w:color="000000"/>
              <w:left w:val="single" w:sz="4" w:space="0" w:color="000000"/>
              <w:bottom w:val="single" w:sz="4" w:space="0" w:color="000000"/>
            </w:tcBorders>
            <w:shd w:val="clear" w:color="auto" w:fill="auto"/>
            <w:vAlign w:val="center"/>
          </w:tcPr>
          <w:p w14:paraId="5FAB3449" w14:textId="33B2C2D3"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206</w:t>
            </w:r>
          </w:p>
        </w:tc>
        <w:tc>
          <w:tcPr>
            <w:tcW w:w="1276" w:type="dxa"/>
            <w:tcBorders>
              <w:top w:val="single" w:sz="4" w:space="0" w:color="000000"/>
              <w:left w:val="single" w:sz="4" w:space="0" w:color="000000"/>
              <w:bottom w:val="single" w:sz="4" w:space="0" w:color="000000"/>
            </w:tcBorders>
            <w:shd w:val="clear" w:color="auto" w:fill="auto"/>
            <w:vAlign w:val="center"/>
          </w:tcPr>
          <w:p w14:paraId="4601AB23" w14:textId="6BE8D544"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36A8" w14:textId="5E4A8FE1"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F76045" w:rsidRPr="0048622A" w14:paraId="6B42B321" w14:textId="77777777" w:rsidTr="001B750E">
        <w:tc>
          <w:tcPr>
            <w:tcW w:w="5108" w:type="dxa"/>
            <w:tcBorders>
              <w:top w:val="single" w:sz="4" w:space="0" w:color="000000"/>
              <w:left w:val="single" w:sz="4" w:space="0" w:color="000000"/>
              <w:bottom w:val="single" w:sz="4" w:space="0" w:color="000000"/>
            </w:tcBorders>
            <w:shd w:val="clear" w:color="auto" w:fill="auto"/>
          </w:tcPr>
          <w:p w14:paraId="7C700AAD"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1.d. - gājēju un pasažieru izdarītie pārkāpumi (par pasažieriem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71567EF0" w14:textId="6D7EA671"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59</w:t>
            </w:r>
          </w:p>
        </w:tc>
        <w:tc>
          <w:tcPr>
            <w:tcW w:w="1276" w:type="dxa"/>
            <w:tcBorders>
              <w:top w:val="single" w:sz="4" w:space="0" w:color="000000"/>
              <w:left w:val="single" w:sz="4" w:space="0" w:color="000000"/>
              <w:bottom w:val="single" w:sz="4" w:space="0" w:color="000000"/>
            </w:tcBorders>
            <w:shd w:val="clear" w:color="auto" w:fill="auto"/>
            <w:vAlign w:val="center"/>
          </w:tcPr>
          <w:p w14:paraId="1E50B334" w14:textId="2EC438FC"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88AA" w14:textId="38CADFCF"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F76045" w:rsidRPr="0048622A" w14:paraId="03552F52" w14:textId="77777777" w:rsidTr="001B750E">
        <w:tc>
          <w:tcPr>
            <w:tcW w:w="5108" w:type="dxa"/>
            <w:tcBorders>
              <w:top w:val="single" w:sz="4" w:space="0" w:color="000000"/>
              <w:left w:val="single" w:sz="4" w:space="0" w:color="000000"/>
              <w:bottom w:val="single" w:sz="4" w:space="0" w:color="000000"/>
            </w:tcBorders>
            <w:shd w:val="clear" w:color="auto" w:fill="auto"/>
          </w:tcPr>
          <w:p w14:paraId="78DEDCDD" w14:textId="77777777" w:rsidR="00F76045" w:rsidRPr="0048622A" w:rsidRDefault="00F76045" w:rsidP="00F76045">
            <w:pPr>
              <w:suppressAutoHyphens/>
              <w:spacing w:after="0" w:line="240" w:lineRule="auto"/>
              <w:jc w:val="both"/>
              <w:rPr>
                <w:rFonts w:ascii="Times New Roman" w:eastAsia="Times New Roman" w:hAnsi="Times New Roman" w:cs="Times New Roman"/>
                <w:b/>
                <w:sz w:val="24"/>
                <w:szCs w:val="24"/>
                <w:lang w:eastAsia="ar-SA"/>
              </w:rPr>
            </w:pPr>
            <w:r w:rsidRPr="0048622A">
              <w:rPr>
                <w:rFonts w:ascii="Times New Roman" w:eastAsia="Times New Roman" w:hAnsi="Times New Roman" w:cs="Times New Roman"/>
                <w:sz w:val="24"/>
                <w:szCs w:val="24"/>
                <w:lang w:eastAsia="ar-SA"/>
              </w:rPr>
              <w:t xml:space="preserve">LAPK 149. </w:t>
            </w:r>
            <w:r w:rsidRPr="0048622A">
              <w:rPr>
                <w:rFonts w:ascii="Times New Roman" w:eastAsia="Times New Roman" w:hAnsi="Times New Roman" w:cs="Times New Roman"/>
                <w:sz w:val="24"/>
                <w:szCs w:val="24"/>
                <w:vertAlign w:val="superscript"/>
                <w:lang w:eastAsia="ar-SA"/>
              </w:rPr>
              <w:t>23</w:t>
            </w:r>
            <w:r w:rsidRPr="0048622A">
              <w:rPr>
                <w:rFonts w:ascii="Times New Roman" w:eastAsia="Times New Roman" w:hAnsi="Times New Roman" w:cs="Times New Roman"/>
                <w:sz w:val="24"/>
                <w:szCs w:val="24"/>
                <w:lang w:eastAsia="ar-SA"/>
              </w:rPr>
              <w:t xml:space="preserve"> p. 2.d. - gājēju un pasažieru izdarītie pārkāpumi (par gājējiem noteikto pienākumu pārkāpšanu)</w:t>
            </w:r>
          </w:p>
        </w:tc>
        <w:tc>
          <w:tcPr>
            <w:tcW w:w="1276" w:type="dxa"/>
            <w:tcBorders>
              <w:top w:val="single" w:sz="4" w:space="0" w:color="000000"/>
              <w:left w:val="single" w:sz="4" w:space="0" w:color="000000"/>
              <w:bottom w:val="single" w:sz="4" w:space="0" w:color="000000"/>
            </w:tcBorders>
            <w:shd w:val="clear" w:color="auto" w:fill="auto"/>
            <w:vAlign w:val="center"/>
          </w:tcPr>
          <w:p w14:paraId="18CC0F6F" w14:textId="59F8CDE2"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626</w:t>
            </w:r>
          </w:p>
        </w:tc>
        <w:tc>
          <w:tcPr>
            <w:tcW w:w="1276" w:type="dxa"/>
            <w:tcBorders>
              <w:top w:val="single" w:sz="4" w:space="0" w:color="000000"/>
              <w:left w:val="single" w:sz="4" w:space="0" w:color="000000"/>
              <w:bottom w:val="single" w:sz="4" w:space="0" w:color="000000"/>
            </w:tcBorders>
            <w:shd w:val="clear" w:color="auto" w:fill="auto"/>
            <w:vAlign w:val="center"/>
          </w:tcPr>
          <w:p w14:paraId="6778E69F" w14:textId="38FF2E18" w:rsidR="00F76045" w:rsidRPr="0048622A" w:rsidRDefault="00ED7AF4" w:rsidP="00F7604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43EAD" w14:textId="30982423" w:rsidR="00F76045" w:rsidRPr="0048622A" w:rsidRDefault="00ED7AF4" w:rsidP="00F76045">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-198</w:t>
            </w:r>
          </w:p>
        </w:tc>
      </w:tr>
    </w:tbl>
    <w:p w14:paraId="7605004D"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p>
    <w:p w14:paraId="38E98DED" w14:textId="77777777" w:rsidR="00D70FDA" w:rsidRPr="000B5261" w:rsidRDefault="003D65F9" w:rsidP="002C69CB">
      <w:pPr>
        <w:pStyle w:val="Virsraksts1"/>
        <w:spacing w:before="0" w:after="0"/>
        <w:rPr>
          <w:rFonts w:ascii="Times New Roman" w:hAnsi="Times New Roman" w:cs="Times New Roman"/>
          <w:b/>
          <w:color w:val="auto"/>
        </w:rPr>
      </w:pPr>
      <w:bookmarkStart w:id="28" w:name="_Toc443477348"/>
      <w:r w:rsidRPr="000B5261">
        <w:rPr>
          <w:rFonts w:ascii="Times New Roman" w:hAnsi="Times New Roman" w:cs="Times New Roman"/>
          <w:b/>
          <w:color w:val="auto"/>
        </w:rPr>
        <w:t xml:space="preserve">IV </w:t>
      </w:r>
      <w:r w:rsidR="00D70FDA" w:rsidRPr="000B5261">
        <w:rPr>
          <w:rFonts w:ascii="Times New Roman" w:hAnsi="Times New Roman" w:cs="Times New Roman"/>
          <w:b/>
          <w:color w:val="auto"/>
        </w:rPr>
        <w:t>Preventīvie pasākumi</w:t>
      </w:r>
      <w:bookmarkEnd w:id="28"/>
    </w:p>
    <w:p w14:paraId="72F6828E" w14:textId="77777777" w:rsidR="005944A1" w:rsidRPr="005944A1" w:rsidRDefault="005944A1" w:rsidP="002C69CB">
      <w:pPr>
        <w:spacing w:after="0" w:line="240" w:lineRule="auto"/>
        <w:jc w:val="both"/>
        <w:rPr>
          <w:rFonts w:ascii="Times New Roman" w:hAnsi="Times New Roman" w:cs="Times New Roman"/>
          <w:sz w:val="28"/>
          <w:szCs w:val="28"/>
        </w:rPr>
      </w:pPr>
    </w:p>
    <w:p w14:paraId="75FB6A08" w14:textId="07D8B7A6" w:rsidR="0048622A" w:rsidRPr="0094721D" w:rsidRDefault="0048622A" w:rsidP="002C69CB">
      <w:pPr>
        <w:suppressAutoHyphens/>
        <w:spacing w:after="0" w:line="240" w:lineRule="auto"/>
        <w:ind w:firstLine="720"/>
        <w:jc w:val="both"/>
        <w:rPr>
          <w:rFonts w:ascii="Times New Roman" w:eastAsia="Times New Roman" w:hAnsi="Times New Roman" w:cs="Times New Roman"/>
          <w:sz w:val="28"/>
          <w:szCs w:val="28"/>
          <w:lang w:eastAsia="ar-SA"/>
        </w:rPr>
      </w:pPr>
      <w:r w:rsidRPr="0094721D">
        <w:rPr>
          <w:rFonts w:ascii="Times New Roman" w:eastAsia="Times New Roman" w:hAnsi="Times New Roman" w:cs="Times New Roman"/>
          <w:sz w:val="28"/>
          <w:szCs w:val="28"/>
          <w:lang w:eastAsia="ar-SA"/>
        </w:rPr>
        <w:t xml:space="preserve">Lai uzlabotu bērnu drošību, svarīga ir gan bērnu, gan vecāku izglītošana, kur nozīmīga loma ir </w:t>
      </w:r>
      <w:r w:rsidR="002C69CB" w:rsidRPr="0094721D">
        <w:rPr>
          <w:rFonts w:ascii="Times New Roman" w:eastAsia="Times New Roman" w:hAnsi="Times New Roman" w:cs="Times New Roman"/>
          <w:sz w:val="28"/>
          <w:szCs w:val="28"/>
          <w:lang w:eastAsia="ar-SA"/>
        </w:rPr>
        <w:t>VP</w:t>
      </w:r>
      <w:r w:rsidRPr="0094721D">
        <w:rPr>
          <w:rFonts w:ascii="Times New Roman" w:eastAsia="Times New Roman" w:hAnsi="Times New Roman" w:cs="Times New Roman"/>
          <w:sz w:val="28"/>
          <w:szCs w:val="28"/>
          <w:lang w:eastAsia="ar-SA"/>
        </w:rPr>
        <w:t xml:space="preserve"> preventīvajam darbam. </w:t>
      </w:r>
    </w:p>
    <w:p w14:paraId="4F8BD071" w14:textId="77777777" w:rsidR="00F66993" w:rsidRDefault="00F66993" w:rsidP="00F66993">
      <w:pPr>
        <w:spacing w:after="0" w:line="240" w:lineRule="auto"/>
        <w:ind w:firstLine="720"/>
        <w:jc w:val="both"/>
        <w:rPr>
          <w:rFonts w:ascii="Times New Roman" w:hAnsi="Times New Roman" w:cs="Times New Roman"/>
          <w:sz w:val="28"/>
          <w:szCs w:val="28"/>
        </w:rPr>
      </w:pPr>
      <w:r w:rsidRPr="00C6779B">
        <w:rPr>
          <w:rFonts w:ascii="Times New Roman" w:hAnsi="Times New Roman" w:cs="Times New Roman"/>
          <w:sz w:val="28"/>
          <w:szCs w:val="28"/>
        </w:rPr>
        <w:t xml:space="preserve">Valsts policijas kārtības policijas darbinieki, kuri veic dienesta pienākumus nepilngadīgo </w:t>
      </w:r>
      <w:r>
        <w:rPr>
          <w:rFonts w:ascii="Times New Roman" w:hAnsi="Times New Roman" w:cs="Times New Roman"/>
          <w:sz w:val="28"/>
          <w:szCs w:val="28"/>
        </w:rPr>
        <w:t xml:space="preserve">personu noziedzības novēršanas jomā, 2016.gada pirmajā pusē īstenojuši </w:t>
      </w:r>
      <w:r>
        <w:rPr>
          <w:rFonts w:ascii="Times New Roman" w:hAnsi="Times New Roman" w:cs="Times New Roman"/>
          <w:b/>
          <w:sz w:val="28"/>
          <w:szCs w:val="28"/>
        </w:rPr>
        <w:t xml:space="preserve">1345 </w:t>
      </w:r>
      <w:r>
        <w:rPr>
          <w:rFonts w:ascii="Times New Roman" w:hAnsi="Times New Roman" w:cs="Times New Roman"/>
          <w:sz w:val="28"/>
          <w:szCs w:val="28"/>
        </w:rPr>
        <w:t xml:space="preserve">preventīvos pasākumus (neieskaitot individuālās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pasākumus), no tiem:</w:t>
      </w:r>
    </w:p>
    <w:p w14:paraId="41C85093"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175</w:t>
      </w:r>
      <w:r>
        <w:rPr>
          <w:rFonts w:ascii="Times New Roman" w:hAnsi="Times New Roman" w:cs="Times New Roman"/>
          <w:sz w:val="28"/>
          <w:szCs w:val="28"/>
        </w:rPr>
        <w:t xml:space="preserve"> </w:t>
      </w:r>
      <w:r w:rsidRPr="00C6779B">
        <w:rPr>
          <w:rFonts w:ascii="Times New Roman" w:hAnsi="Times New Roman" w:cs="Times New Roman"/>
          <w:sz w:val="28"/>
          <w:szCs w:val="28"/>
        </w:rPr>
        <w:t>pr</w:t>
      </w:r>
      <w:r>
        <w:rPr>
          <w:rFonts w:ascii="Times New Roman" w:hAnsi="Times New Roman" w:cs="Times New Roman"/>
          <w:sz w:val="28"/>
          <w:szCs w:val="28"/>
        </w:rPr>
        <w:t>eventīvus pasākumus</w:t>
      </w:r>
      <w:r w:rsidRPr="00C6779B">
        <w:rPr>
          <w:rFonts w:ascii="Times New Roman" w:hAnsi="Times New Roman" w:cs="Times New Roman"/>
          <w:sz w:val="28"/>
          <w:szCs w:val="28"/>
        </w:rPr>
        <w:t xml:space="preserve"> vardarbības mazināšanai iz</w:t>
      </w:r>
      <w:r>
        <w:rPr>
          <w:rFonts w:ascii="Times New Roman" w:hAnsi="Times New Roman" w:cs="Times New Roman"/>
          <w:sz w:val="28"/>
          <w:szCs w:val="28"/>
        </w:rPr>
        <w:t xml:space="preserve">glītības iestādēs un bērnu vidū. Izglītības iestāžu apmeklēšanas laikā tika lasītas lekcijas par tēmām </w:t>
      </w:r>
      <w:r w:rsidRPr="00C6779B">
        <w:rPr>
          <w:rFonts w:ascii="Times New Roman" w:hAnsi="Times New Roman" w:cs="Times New Roman"/>
          <w:sz w:val="28"/>
          <w:szCs w:val="28"/>
        </w:rPr>
        <w:t>„</w:t>
      </w:r>
      <w:r>
        <w:rPr>
          <w:rFonts w:ascii="Times New Roman" w:hAnsi="Times New Roman" w:cs="Times New Roman"/>
          <w:sz w:val="28"/>
          <w:szCs w:val="28"/>
        </w:rPr>
        <w:t xml:space="preserve">Vardarbība”, </w:t>
      </w:r>
      <w:r w:rsidRPr="00C6779B">
        <w:rPr>
          <w:rFonts w:ascii="Times New Roman" w:hAnsi="Times New Roman" w:cs="Times New Roman"/>
          <w:sz w:val="28"/>
          <w:szCs w:val="28"/>
        </w:rPr>
        <w:t>„</w:t>
      </w:r>
      <w:r>
        <w:rPr>
          <w:rFonts w:ascii="Times New Roman" w:hAnsi="Times New Roman" w:cs="Times New Roman"/>
          <w:sz w:val="28"/>
          <w:szCs w:val="28"/>
        </w:rPr>
        <w:t xml:space="preserve">Vardarbība skolā”, </w:t>
      </w:r>
      <w:r w:rsidRPr="00C6779B">
        <w:rPr>
          <w:rFonts w:ascii="Times New Roman" w:hAnsi="Times New Roman" w:cs="Times New Roman"/>
          <w:sz w:val="28"/>
          <w:szCs w:val="28"/>
        </w:rPr>
        <w:t>„</w:t>
      </w:r>
      <w:proofErr w:type="spellStart"/>
      <w:r>
        <w:rPr>
          <w:rFonts w:ascii="Times New Roman" w:hAnsi="Times New Roman" w:cs="Times New Roman"/>
          <w:sz w:val="28"/>
          <w:szCs w:val="28"/>
        </w:rPr>
        <w:t>Mobings</w:t>
      </w:r>
      <w:proofErr w:type="spellEnd"/>
      <w:r>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 xml:space="preserve">Savstarpējās attiecības”. Akcents likts uz vardarbības un tās dažādo formu atpazīšanu, rašanās cēloņiem un iespējamiem risinājumiem; </w:t>
      </w:r>
    </w:p>
    <w:p w14:paraId="3CC7E2DB"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283</w:t>
      </w:r>
      <w:r>
        <w:rPr>
          <w:rFonts w:ascii="Times New Roman" w:hAnsi="Times New Roman" w:cs="Times New Roman"/>
          <w:sz w:val="28"/>
          <w:szCs w:val="28"/>
        </w:rPr>
        <w:t xml:space="preserve"> preventīvus pasākumus par kriminālatbildību vai administratīvo atbildību, informējot par pārkāpumu veidiem</w:t>
      </w:r>
      <w:r w:rsidRPr="00DA273D">
        <w:rPr>
          <w:rFonts w:ascii="Times New Roman" w:hAnsi="Times New Roman" w:cs="Times New Roman"/>
          <w:sz w:val="28"/>
          <w:szCs w:val="28"/>
        </w:rPr>
        <w:t>, ar kuriem visbiežāk saskaras nepilngadīgie</w:t>
      </w:r>
      <w:r>
        <w:rPr>
          <w:rFonts w:ascii="Times New Roman" w:hAnsi="Times New Roman" w:cs="Times New Roman"/>
          <w:sz w:val="28"/>
          <w:szCs w:val="28"/>
        </w:rPr>
        <w:t xml:space="preserve"> (huligānisms, nodarījumi pret īpašumu u.c.), kā arī par likumā paredzēto atbildību, atbildību kopumā, tiesībām un pienākumiem, tiesisko audzināšanu, sabiedriskās kārtības noteikumu un iekšējo kārtības noteikumu ievērošanu un ar tiem saistīto atbildību;</w:t>
      </w:r>
    </w:p>
    <w:p w14:paraId="5B56C206"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53</w:t>
      </w:r>
      <w:r>
        <w:rPr>
          <w:rFonts w:ascii="Times New Roman" w:hAnsi="Times New Roman" w:cs="Times New Roman"/>
          <w:sz w:val="28"/>
          <w:szCs w:val="28"/>
        </w:rPr>
        <w:t xml:space="preserve"> preventīvus pasākumus par narkotisko, psihotropo un psihiski aktīvo vielu iedarbību, lietošanas riskiem un sekām, atkarības veidošanos, kā arī likumā paredzēto administratīvo atbildību un kriminālatbildību.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izglītojošas </w:t>
      </w:r>
      <w:r>
        <w:rPr>
          <w:rFonts w:ascii="Times New Roman" w:hAnsi="Times New Roman" w:cs="Times New Roman"/>
          <w:sz w:val="28"/>
          <w:szCs w:val="28"/>
        </w:rPr>
        <w:lastRenderedPageBreak/>
        <w:t xml:space="preserve">prezentācijas </w:t>
      </w:r>
      <w:r w:rsidRPr="00C6779B">
        <w:rPr>
          <w:rFonts w:ascii="Times New Roman" w:hAnsi="Times New Roman" w:cs="Times New Roman"/>
          <w:sz w:val="28"/>
          <w:szCs w:val="28"/>
        </w:rPr>
        <w:t>„</w:t>
      </w:r>
      <w:r>
        <w:rPr>
          <w:rFonts w:ascii="Times New Roman" w:hAnsi="Times New Roman" w:cs="Times New Roman"/>
          <w:sz w:val="28"/>
          <w:szCs w:val="28"/>
        </w:rPr>
        <w:t xml:space="preserve">Cits eksperiments”, </w:t>
      </w:r>
      <w:r w:rsidRPr="00C6779B">
        <w:rPr>
          <w:rFonts w:ascii="Times New Roman" w:hAnsi="Times New Roman" w:cs="Times New Roman"/>
          <w:sz w:val="28"/>
          <w:szCs w:val="28"/>
        </w:rPr>
        <w:t>„</w:t>
      </w:r>
      <w:r>
        <w:rPr>
          <w:rFonts w:ascii="Times New Roman" w:hAnsi="Times New Roman" w:cs="Times New Roman"/>
          <w:sz w:val="28"/>
          <w:szCs w:val="28"/>
        </w:rPr>
        <w:t>Lieto barā, mirsti viens!” u.c., kā arī lasītas lekcijas “Vai es protu pateikt-Nē!” u.c.; Tika veikti preventīvi pasākumi par smēķēšanas, to skaitā elektronisko cigarešu un SNUS lietošanu, un alkohola izraisīto kaitīgo seku ietekmi uz veselību, kā arī likumā paredzēto aizsardzību un atbildību;</w:t>
      </w:r>
    </w:p>
    <w:p w14:paraId="2A5E518C"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195</w:t>
      </w:r>
      <w:r>
        <w:rPr>
          <w:rFonts w:ascii="Times New Roman" w:hAnsi="Times New Roman" w:cs="Times New Roman"/>
          <w:sz w:val="28"/>
          <w:szCs w:val="28"/>
        </w:rPr>
        <w:t xml:space="preserve"> preventīvus pasākumus ceļu satiksmes drošības uzlabošanai, lai </w:t>
      </w:r>
      <w:r w:rsidRPr="002628CC">
        <w:rPr>
          <w:rFonts w:ascii="Times New Roman" w:hAnsi="Times New Roman" w:cs="Times New Roman"/>
          <w:sz w:val="28"/>
          <w:szCs w:val="28"/>
        </w:rPr>
        <w:t>mazinātu risku mazāk aizsargātajiem ceļu satiksmes dalībniekiem – gājējiem un velosipēdistiem nokļūt ceļu satiksmes negadījumos</w:t>
      </w:r>
      <w:r>
        <w:rPr>
          <w:rFonts w:ascii="Times New Roman" w:hAnsi="Times New Roman" w:cs="Times New Roman"/>
          <w:sz w:val="28"/>
          <w:szCs w:val="28"/>
        </w:rPr>
        <w:t xml:space="preserve">, kā arī par gaismu atstarojošu elementu </w:t>
      </w:r>
      <w:r w:rsidRPr="00D20243">
        <w:rPr>
          <w:rFonts w:ascii="Times New Roman" w:hAnsi="Times New Roman" w:cs="Times New Roman"/>
          <w:sz w:val="28"/>
          <w:szCs w:val="28"/>
        </w:rPr>
        <w:t>diennakts tumšajā lai</w:t>
      </w:r>
      <w:r>
        <w:rPr>
          <w:rFonts w:ascii="Times New Roman" w:hAnsi="Times New Roman" w:cs="Times New Roman"/>
          <w:sz w:val="28"/>
          <w:szCs w:val="28"/>
        </w:rPr>
        <w:t xml:space="preserve">kā lietošanas nozīmi.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Ceļu satiksmes drošība”, </w:t>
      </w:r>
      <w:r w:rsidRPr="00C6779B">
        <w:rPr>
          <w:rFonts w:ascii="Times New Roman" w:hAnsi="Times New Roman" w:cs="Times New Roman"/>
          <w:sz w:val="28"/>
          <w:szCs w:val="28"/>
        </w:rPr>
        <w:t>„</w:t>
      </w:r>
      <w:r>
        <w:rPr>
          <w:rFonts w:ascii="Times New Roman" w:hAnsi="Times New Roman" w:cs="Times New Roman"/>
          <w:sz w:val="28"/>
          <w:szCs w:val="28"/>
        </w:rPr>
        <w:t>Ceļu satiksmes noteikumi”, „Drošība ceļu satiksmē</w:t>
      </w:r>
      <w:r w:rsidRPr="00C34256">
        <w:rPr>
          <w:rFonts w:ascii="Times New Roman" w:hAnsi="Times New Roman" w:cs="Times New Roman"/>
          <w:sz w:val="28"/>
          <w:szCs w:val="28"/>
        </w:rPr>
        <w:t>”</w:t>
      </w:r>
      <w:r>
        <w:rPr>
          <w:rFonts w:ascii="Times New Roman" w:hAnsi="Times New Roman" w:cs="Times New Roman"/>
          <w:sz w:val="28"/>
          <w:szCs w:val="28"/>
        </w:rPr>
        <w:t>, “Tavs drošais gājēju ceļš u.c. Tāpat tika dalīti gaismu atstarojošie elementi, kā arī norisinājies projekts “Droši uz skolu”;</w:t>
      </w:r>
    </w:p>
    <w:p w14:paraId="7F6B3AE0"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116</w:t>
      </w:r>
      <w:r>
        <w:rPr>
          <w:rFonts w:ascii="Times New Roman" w:hAnsi="Times New Roman" w:cs="Times New Roman"/>
          <w:sz w:val="28"/>
          <w:szCs w:val="28"/>
        </w:rPr>
        <w:t xml:space="preserve"> preventīvus pasākumus par personīgo mantu drošību, sniedzot padomus atbilstošai personīgo mantu uzglabāšanai un informējot par personīgo mantu nozaudēšanas vai nozagšanas riskiem. </w:t>
      </w:r>
      <w:r w:rsidRPr="000962E1">
        <w:rPr>
          <w:rFonts w:ascii="Times New Roman" w:hAnsi="Times New Roman" w:cs="Times New Roman"/>
          <w:sz w:val="28"/>
          <w:szCs w:val="28"/>
        </w:rPr>
        <w:t>Tika apmeklētas izglītības iestādes, demonstrējot informatīvi</w:t>
      </w:r>
      <w:r>
        <w:rPr>
          <w:rFonts w:ascii="Times New Roman" w:hAnsi="Times New Roman" w:cs="Times New Roman"/>
          <w:sz w:val="28"/>
          <w:szCs w:val="28"/>
        </w:rPr>
        <w:t xml:space="preserve"> izglītojošu prezentāciju </w:t>
      </w:r>
      <w:r w:rsidRPr="00C6779B">
        <w:rPr>
          <w:rFonts w:ascii="Times New Roman" w:hAnsi="Times New Roman" w:cs="Times New Roman"/>
          <w:sz w:val="28"/>
          <w:szCs w:val="28"/>
        </w:rPr>
        <w:t>„</w:t>
      </w:r>
      <w:r>
        <w:rPr>
          <w:rFonts w:ascii="Times New Roman" w:hAnsi="Times New Roman" w:cs="Times New Roman"/>
          <w:sz w:val="28"/>
          <w:szCs w:val="28"/>
        </w:rPr>
        <w:t>Sargā pats sevi un savas mantas!”;</w:t>
      </w:r>
    </w:p>
    <w:p w14:paraId="4FBEAD78" w14:textId="5CD1518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279</w:t>
      </w:r>
      <w:r>
        <w:rPr>
          <w:rFonts w:ascii="Times New Roman" w:hAnsi="Times New Roman" w:cs="Times New Roman"/>
          <w:sz w:val="28"/>
          <w:szCs w:val="28"/>
        </w:rPr>
        <w:t xml:space="preserve"> preventīvus pasākumus vispārējās drošības jomā (drošība uz ielas; drošība mājās un ārpus tās; ugunsdrošība; drošība skolā; nelaimes gadījumu riski</w:t>
      </w:r>
      <w:r w:rsidRPr="00FC762F">
        <w:rPr>
          <w:rFonts w:ascii="Times New Roman" w:hAnsi="Times New Roman" w:cs="Times New Roman"/>
          <w:sz w:val="28"/>
          <w:szCs w:val="28"/>
        </w:rPr>
        <w:t xml:space="preserve"> attiecīg</w:t>
      </w:r>
      <w:r>
        <w:rPr>
          <w:rFonts w:ascii="Times New Roman" w:hAnsi="Times New Roman" w:cs="Times New Roman"/>
          <w:sz w:val="28"/>
          <w:szCs w:val="28"/>
        </w:rPr>
        <w:t xml:space="preserve">ajos apstākļos un gadalaikā – ziemā, vasarā; drošība pirotehnikas lietošanā u.c.). </w:t>
      </w:r>
      <w:r w:rsidRPr="00553A94">
        <w:rPr>
          <w:rFonts w:ascii="Times New Roman" w:hAnsi="Times New Roman" w:cs="Times New Roman"/>
          <w:sz w:val="28"/>
          <w:szCs w:val="28"/>
        </w:rPr>
        <w:t>Tika apmeklētas izglītības iestādes, demo</w:t>
      </w:r>
      <w:r>
        <w:rPr>
          <w:rFonts w:ascii="Times New Roman" w:hAnsi="Times New Roman" w:cs="Times New Roman"/>
          <w:sz w:val="28"/>
          <w:szCs w:val="28"/>
        </w:rPr>
        <w:t>nstrējot informatīvi izglītojošas prezentācijas</w:t>
      </w:r>
      <w:r w:rsidRPr="00553A94">
        <w:rPr>
          <w:rFonts w:ascii="Times New Roman" w:hAnsi="Times New Roman" w:cs="Times New Roman"/>
          <w:sz w:val="28"/>
          <w:szCs w:val="28"/>
        </w:rPr>
        <w:t xml:space="preserve"> „</w:t>
      </w:r>
      <w:r>
        <w:rPr>
          <w:rFonts w:ascii="Times New Roman" w:hAnsi="Times New Roman" w:cs="Times New Roman"/>
          <w:sz w:val="28"/>
          <w:szCs w:val="28"/>
        </w:rPr>
        <w:t xml:space="preserve">Sargā sevi pats!”, </w:t>
      </w:r>
      <w:r w:rsidRPr="00553A94">
        <w:rPr>
          <w:rFonts w:ascii="Times New Roman" w:hAnsi="Times New Roman" w:cs="Times New Roman"/>
          <w:sz w:val="28"/>
          <w:szCs w:val="28"/>
        </w:rPr>
        <w:t>„</w:t>
      </w:r>
      <w:r>
        <w:rPr>
          <w:rFonts w:ascii="Times New Roman" w:hAnsi="Times New Roman" w:cs="Times New Roman"/>
          <w:sz w:val="28"/>
          <w:szCs w:val="28"/>
        </w:rPr>
        <w:t xml:space="preserve">Mana droša diena”, “Bīstami uz ledus”, </w:t>
      </w:r>
      <w:r w:rsidRPr="00553A94">
        <w:rPr>
          <w:rFonts w:ascii="Times New Roman" w:hAnsi="Times New Roman" w:cs="Times New Roman"/>
          <w:sz w:val="28"/>
          <w:szCs w:val="28"/>
        </w:rPr>
        <w:t>„</w:t>
      </w:r>
      <w:r>
        <w:rPr>
          <w:rFonts w:ascii="Times New Roman" w:hAnsi="Times New Roman" w:cs="Times New Roman"/>
          <w:sz w:val="28"/>
          <w:szCs w:val="28"/>
        </w:rPr>
        <w:t xml:space="preserve">Droša vasara – Tava vasara”. </w:t>
      </w:r>
      <w:r w:rsidR="00A02AA9">
        <w:rPr>
          <w:rFonts w:ascii="Times New Roman" w:hAnsi="Times New Roman" w:cs="Times New Roman"/>
          <w:sz w:val="28"/>
          <w:szCs w:val="28"/>
        </w:rPr>
        <w:t>Tika veikti preventīvie</w:t>
      </w:r>
      <w:r>
        <w:rPr>
          <w:rFonts w:ascii="Times New Roman" w:hAnsi="Times New Roman" w:cs="Times New Roman"/>
          <w:sz w:val="28"/>
          <w:szCs w:val="28"/>
        </w:rPr>
        <w:t xml:space="preserve"> pasākumi, kuru laikā tika spēlēta spēle ”Sivēns lielpilsētā” un demonstrēta filma “Aiz žoga”;</w:t>
      </w:r>
    </w:p>
    <w:p w14:paraId="6111A571"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109</w:t>
      </w:r>
      <w:r>
        <w:rPr>
          <w:rFonts w:ascii="Times New Roman" w:hAnsi="Times New Roman" w:cs="Times New Roman"/>
          <w:sz w:val="28"/>
          <w:szCs w:val="28"/>
        </w:rPr>
        <w:t xml:space="preserve"> preventīvi pasākumi par drošību internetā, norādot uz iespējamajiem apdraudējumiem virtuālajā vidē (norādītās personiskās informācijas apjoms, sarakste ar nepazīstamām personām, potenciālā varmākas pazīmes u.c.). Lekcijas par savstarpējo saskarsmi internetā un tēmām “Interneta drošība”, “Par internetu”, “Drošība internetā”, “Tava drošība internetā”;</w:t>
      </w:r>
    </w:p>
    <w:p w14:paraId="7D04B983"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76</w:t>
      </w:r>
      <w:r>
        <w:rPr>
          <w:rFonts w:ascii="Times New Roman" w:hAnsi="Times New Roman" w:cs="Times New Roman"/>
          <w:sz w:val="28"/>
          <w:szCs w:val="28"/>
        </w:rPr>
        <w:t xml:space="preserve"> preventīvi pasākumi, lai iepazīstinātu skolēnus ar Valsts policijas darbu, struktūru un funkcijām, darbinieku ikdienu, kā arī </w:t>
      </w:r>
      <w:r w:rsidRPr="003F3E7F">
        <w:rPr>
          <w:rFonts w:ascii="Times New Roman" w:hAnsi="Times New Roman" w:cs="Times New Roman"/>
          <w:sz w:val="28"/>
          <w:szCs w:val="28"/>
        </w:rPr>
        <w:t xml:space="preserve">prasībām, lai palīdzētu jauniešiem izvēlēties profesiju un atbilstoši </w:t>
      </w:r>
      <w:r>
        <w:rPr>
          <w:rFonts w:ascii="Times New Roman" w:hAnsi="Times New Roman" w:cs="Times New Roman"/>
          <w:sz w:val="28"/>
          <w:szCs w:val="28"/>
        </w:rPr>
        <w:t xml:space="preserve">tai </w:t>
      </w:r>
      <w:r w:rsidRPr="003F3E7F">
        <w:rPr>
          <w:rFonts w:ascii="Times New Roman" w:hAnsi="Times New Roman" w:cs="Times New Roman"/>
          <w:sz w:val="28"/>
          <w:szCs w:val="28"/>
        </w:rPr>
        <w:t>sagatavotos</w:t>
      </w:r>
      <w:r>
        <w:rPr>
          <w:rFonts w:ascii="Times New Roman" w:hAnsi="Times New Roman" w:cs="Times New Roman"/>
          <w:sz w:val="28"/>
          <w:szCs w:val="28"/>
        </w:rPr>
        <w:t xml:space="preserve">, to skaitā vairākas ekskursijas uz iecirkņiem. Notikusi arī iesaiste </w:t>
      </w:r>
      <w:r w:rsidRPr="00C6779B">
        <w:rPr>
          <w:rFonts w:ascii="Times New Roman" w:hAnsi="Times New Roman" w:cs="Times New Roman"/>
          <w:sz w:val="28"/>
          <w:szCs w:val="28"/>
        </w:rPr>
        <w:t>„</w:t>
      </w:r>
      <w:r>
        <w:rPr>
          <w:rFonts w:ascii="Times New Roman" w:hAnsi="Times New Roman" w:cs="Times New Roman"/>
          <w:sz w:val="28"/>
          <w:szCs w:val="28"/>
        </w:rPr>
        <w:t>Ēnu dienas”,</w:t>
      </w:r>
      <w:r w:rsidRPr="00C0673A">
        <w:rPr>
          <w:rFonts w:ascii="Times New Roman" w:hAnsi="Times New Roman" w:cs="Times New Roman"/>
          <w:sz w:val="28"/>
          <w:szCs w:val="28"/>
        </w:rPr>
        <w:t xml:space="preserve"> </w:t>
      </w:r>
      <w:r w:rsidRPr="00C6779B">
        <w:rPr>
          <w:rFonts w:ascii="Times New Roman" w:hAnsi="Times New Roman" w:cs="Times New Roman"/>
          <w:sz w:val="28"/>
          <w:szCs w:val="28"/>
        </w:rPr>
        <w:t>„</w:t>
      </w:r>
      <w:r>
        <w:rPr>
          <w:rFonts w:ascii="Times New Roman" w:hAnsi="Times New Roman" w:cs="Times New Roman"/>
          <w:sz w:val="28"/>
          <w:szCs w:val="28"/>
        </w:rPr>
        <w:t>Atvērto durvju dienas” pasākumos;</w:t>
      </w:r>
    </w:p>
    <w:p w14:paraId="394DD226" w14:textId="014B8C2F" w:rsidR="00F66993" w:rsidRPr="00E45CD1" w:rsidRDefault="001B3522" w:rsidP="00F66993">
      <w:pPr>
        <w:spacing w:after="0" w:line="240" w:lineRule="auto"/>
        <w:ind w:firstLine="720"/>
        <w:jc w:val="both"/>
        <w:rPr>
          <w:rFonts w:ascii="Times New Roman" w:hAnsi="Times New Roman" w:cs="Times New Roman"/>
          <w:i/>
          <w:sz w:val="28"/>
          <w:szCs w:val="28"/>
        </w:rPr>
      </w:pPr>
      <w:r>
        <w:rPr>
          <w:rFonts w:ascii="Times New Roman" w:hAnsi="Times New Roman" w:cs="Times New Roman"/>
          <w:b/>
          <w:sz w:val="28"/>
          <w:szCs w:val="28"/>
        </w:rPr>
        <w:t>41</w:t>
      </w:r>
      <w:r w:rsidR="00F66993" w:rsidRPr="00E45CD1">
        <w:rPr>
          <w:rFonts w:ascii="Times New Roman" w:hAnsi="Times New Roman" w:cs="Times New Roman"/>
          <w:i/>
          <w:sz w:val="28"/>
          <w:szCs w:val="28"/>
        </w:rPr>
        <w:t xml:space="preserve"> </w:t>
      </w:r>
      <w:r w:rsidR="00F66993" w:rsidRPr="0051565D">
        <w:rPr>
          <w:rFonts w:ascii="Times New Roman" w:hAnsi="Times New Roman" w:cs="Times New Roman"/>
          <w:sz w:val="28"/>
          <w:szCs w:val="28"/>
        </w:rPr>
        <w:t>preventīvs pasākums, popularizējot policijas tēlu un darbu bērnu un jauniešu vidū, t.sk. izmantojot policijas tēlus – Runci Rūdi un Bebru Bruno;</w:t>
      </w:r>
    </w:p>
    <w:p w14:paraId="7983C382"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18 </w:t>
      </w:r>
      <w:r w:rsidRPr="00C0673A">
        <w:rPr>
          <w:rFonts w:ascii="Times New Roman" w:hAnsi="Times New Roman" w:cs="Times New Roman"/>
          <w:sz w:val="28"/>
          <w:szCs w:val="28"/>
        </w:rPr>
        <w:t>sacensības</w:t>
      </w:r>
      <w:r>
        <w:rPr>
          <w:rFonts w:ascii="Times New Roman" w:hAnsi="Times New Roman" w:cs="Times New Roman"/>
          <w:sz w:val="28"/>
          <w:szCs w:val="28"/>
        </w:rPr>
        <w:t xml:space="preserve"> un konkursi, t.sk. </w:t>
      </w:r>
      <w:r w:rsidRPr="00BB3BA0">
        <w:rPr>
          <w:rFonts w:ascii="Times New Roman" w:hAnsi="Times New Roman" w:cs="Times New Roman"/>
          <w:sz w:val="28"/>
          <w:szCs w:val="28"/>
        </w:rPr>
        <w:t>projekta „</w:t>
      </w:r>
      <w:r>
        <w:rPr>
          <w:rFonts w:ascii="Times New Roman" w:hAnsi="Times New Roman" w:cs="Times New Roman"/>
          <w:sz w:val="28"/>
          <w:szCs w:val="28"/>
        </w:rPr>
        <w:t xml:space="preserve">Roku rokā” skolēnu sacensības. </w:t>
      </w:r>
      <w:r w:rsidRPr="00BB3BA0">
        <w:rPr>
          <w:rFonts w:ascii="Times New Roman" w:hAnsi="Times New Roman" w:cs="Times New Roman"/>
          <w:sz w:val="28"/>
          <w:szCs w:val="28"/>
        </w:rPr>
        <w:t xml:space="preserve">Projekta mērķis ir palīdzēt bērniem un jauniešiem nojaukt </w:t>
      </w:r>
      <w:r w:rsidRPr="00BB3BA0">
        <w:rPr>
          <w:rFonts w:ascii="Times New Roman" w:hAnsi="Times New Roman" w:cs="Times New Roman"/>
          <w:sz w:val="28"/>
          <w:szCs w:val="28"/>
        </w:rPr>
        <w:lastRenderedPageBreak/>
        <w:t>barjeras, kas traucē tiem pilnveidoties, apzināties sevi, veicināt veselīga dzīvesveida attīstīšanu, iesaistīt bērnus un jauniešus sportiskās, informatīvi izglītojošās un radošās aktivitātēs, kas lietderīgi aizpildītu bērnu un ja</w:t>
      </w:r>
      <w:r>
        <w:rPr>
          <w:rFonts w:ascii="Times New Roman" w:hAnsi="Times New Roman" w:cs="Times New Roman"/>
          <w:sz w:val="28"/>
          <w:szCs w:val="28"/>
        </w:rPr>
        <w:t xml:space="preserve">uniešu laiku, tādējādi mazinot </w:t>
      </w:r>
      <w:r w:rsidRPr="00BB3BA0">
        <w:rPr>
          <w:rFonts w:ascii="Times New Roman" w:hAnsi="Times New Roman" w:cs="Times New Roman"/>
          <w:sz w:val="28"/>
          <w:szCs w:val="28"/>
        </w:rPr>
        <w:t>dažādas atkarības, noziedzības un citus nevēlamus riskus</w:t>
      </w:r>
      <w:r>
        <w:rPr>
          <w:rFonts w:ascii="Times New Roman" w:hAnsi="Times New Roman" w:cs="Times New Roman"/>
          <w:sz w:val="28"/>
          <w:szCs w:val="28"/>
        </w:rPr>
        <w:t xml:space="preserve">. Rīkoti arī citi konkursi un sacensības, piemēram, konkursi “Mana drošība”, “Bērnu tiesību aizsardzība”, “Esi drošs uz ceļa” u.c.; </w:t>
      </w:r>
    </w:p>
    <w:p w14:paraId="4EF04BE9" w14:textId="77777777" w:rsidR="00F66993" w:rsidRDefault="00F66993" w:rsidP="00F66993">
      <w:pPr>
        <w:spacing w:after="0" w:line="240" w:lineRule="auto"/>
        <w:ind w:firstLine="720"/>
        <w:jc w:val="both"/>
        <w:rPr>
          <w:rFonts w:ascii="Times New Roman" w:hAnsi="Times New Roman" w:cs="Times New Roman"/>
          <w:sz w:val="28"/>
          <w:szCs w:val="28"/>
        </w:rPr>
      </w:pPr>
      <w:r w:rsidRPr="00D20243">
        <w:rPr>
          <w:rFonts w:ascii="Times New Roman" w:hAnsi="Times New Roman" w:cs="Times New Roman"/>
          <w:sz w:val="28"/>
          <w:szCs w:val="28"/>
        </w:rPr>
        <w:t>Valsts policijas kārtības policijas darbinieki, kuri veic dienesta pienākumus nepilngadīgo lietu inspektoru jomā</w:t>
      </w:r>
      <w:r>
        <w:rPr>
          <w:rFonts w:ascii="Times New Roman" w:hAnsi="Times New Roman" w:cs="Times New Roman"/>
          <w:sz w:val="28"/>
          <w:szCs w:val="28"/>
        </w:rPr>
        <w:t>, iepriekš minētajā laika posmā ir piedalījušies arī</w:t>
      </w:r>
      <w:r w:rsidRPr="00D20243">
        <w:rPr>
          <w:rFonts w:ascii="Times New Roman" w:hAnsi="Times New Roman" w:cs="Times New Roman"/>
          <w:sz w:val="28"/>
          <w:szCs w:val="28"/>
        </w:rPr>
        <w:t xml:space="preserve"> </w:t>
      </w:r>
      <w:r>
        <w:rPr>
          <w:rFonts w:ascii="Times New Roman" w:hAnsi="Times New Roman" w:cs="Times New Roman"/>
          <w:sz w:val="28"/>
          <w:szCs w:val="28"/>
        </w:rPr>
        <w:t xml:space="preserve">citos preventīvajos pasākumos, t.sk. vecāku sapulcēs izglītības iestādēs, kā arī veikuši individuālās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darbu, piedalījušies dažādu jomu profilaktiskajos reidos.</w:t>
      </w:r>
    </w:p>
    <w:p w14:paraId="739D02E2" w14:textId="77777777"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Papildus iepriekš minētajiem īstenotajiem preventīvajiem pasākumiem ir veiktas šādas liela mēroga </w:t>
      </w:r>
      <w:proofErr w:type="spellStart"/>
      <w:r>
        <w:rPr>
          <w:rFonts w:ascii="Times New Roman" w:hAnsi="Times New Roman" w:cs="Times New Roman"/>
          <w:sz w:val="28"/>
          <w:szCs w:val="28"/>
        </w:rPr>
        <w:t>prevencijas</w:t>
      </w:r>
      <w:proofErr w:type="spellEnd"/>
      <w:r>
        <w:rPr>
          <w:rFonts w:ascii="Times New Roman" w:hAnsi="Times New Roman" w:cs="Times New Roman"/>
          <w:sz w:val="28"/>
          <w:szCs w:val="28"/>
        </w:rPr>
        <w:t xml:space="preserve"> aktivitātes:</w:t>
      </w:r>
    </w:p>
    <w:p w14:paraId="69847EC0" w14:textId="77777777" w:rsidR="00F66993" w:rsidRPr="00753DC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No 2016.gada 08.aprīļa līdz 2016</w:t>
      </w:r>
      <w:r w:rsidRPr="00753DC3">
        <w:rPr>
          <w:rFonts w:ascii="Times New Roman" w:hAnsi="Times New Roman" w:cs="Times New Roman"/>
          <w:sz w:val="28"/>
          <w:szCs w:val="28"/>
        </w:rPr>
        <w:t>.</w:t>
      </w:r>
      <w:r>
        <w:rPr>
          <w:rFonts w:ascii="Times New Roman" w:hAnsi="Times New Roman" w:cs="Times New Roman"/>
          <w:sz w:val="28"/>
          <w:szCs w:val="28"/>
        </w:rPr>
        <w:t>gada 10.aprīlim dalība izstādē</w:t>
      </w:r>
      <w:r w:rsidRPr="00753DC3">
        <w:rPr>
          <w:rFonts w:ascii="Times New Roman" w:hAnsi="Times New Roman" w:cs="Times New Roman"/>
          <w:sz w:val="28"/>
          <w:szCs w:val="28"/>
        </w:rPr>
        <w:t xml:space="preserve"> Ķīpsalā „Bērnu pasaule” (</w:t>
      </w:r>
      <w:r>
        <w:rPr>
          <w:rFonts w:ascii="Times New Roman" w:hAnsi="Times New Roman" w:cs="Times New Roman"/>
          <w:sz w:val="28"/>
          <w:szCs w:val="28"/>
        </w:rPr>
        <w:t>radošās darbnīcas nodrošināšana, operatīvā transporta apskates iespējas</w:t>
      </w:r>
      <w:r w:rsidRPr="00753DC3">
        <w:rPr>
          <w:rFonts w:ascii="Times New Roman" w:hAnsi="Times New Roman" w:cs="Times New Roman"/>
          <w:sz w:val="28"/>
          <w:szCs w:val="28"/>
        </w:rPr>
        <w:t>)</w:t>
      </w:r>
      <w:r>
        <w:rPr>
          <w:rFonts w:ascii="Times New Roman" w:hAnsi="Times New Roman" w:cs="Times New Roman"/>
          <w:sz w:val="28"/>
          <w:szCs w:val="28"/>
        </w:rPr>
        <w:t>;</w:t>
      </w:r>
    </w:p>
    <w:p w14:paraId="1AFF8643" w14:textId="77777777" w:rsidR="00F66993" w:rsidRPr="00753DC3" w:rsidRDefault="00F66993" w:rsidP="00F66993">
      <w:pPr>
        <w:spacing w:after="0" w:line="240" w:lineRule="auto"/>
        <w:ind w:firstLine="720"/>
        <w:jc w:val="both"/>
        <w:rPr>
          <w:rFonts w:ascii="Times New Roman" w:hAnsi="Times New Roman" w:cs="Times New Roman"/>
          <w:sz w:val="28"/>
          <w:szCs w:val="28"/>
        </w:rPr>
      </w:pPr>
      <w:r w:rsidRPr="00753DC3">
        <w:rPr>
          <w:rFonts w:ascii="Times New Roman" w:hAnsi="Times New Roman" w:cs="Times New Roman"/>
          <w:sz w:val="28"/>
          <w:szCs w:val="28"/>
        </w:rPr>
        <w:t>201</w:t>
      </w:r>
      <w:r>
        <w:rPr>
          <w:rFonts w:ascii="Times New Roman" w:hAnsi="Times New Roman" w:cs="Times New Roman"/>
          <w:sz w:val="28"/>
          <w:szCs w:val="28"/>
        </w:rPr>
        <w:t>6</w:t>
      </w:r>
      <w:r w:rsidRPr="00753DC3">
        <w:rPr>
          <w:rFonts w:ascii="Times New Roman" w:hAnsi="Times New Roman" w:cs="Times New Roman"/>
          <w:sz w:val="28"/>
          <w:szCs w:val="28"/>
        </w:rPr>
        <w:t xml:space="preserve">.gada </w:t>
      </w:r>
      <w:r>
        <w:rPr>
          <w:rFonts w:ascii="Times New Roman" w:hAnsi="Times New Roman" w:cs="Times New Roman"/>
          <w:sz w:val="28"/>
          <w:szCs w:val="28"/>
        </w:rPr>
        <w:t>28</w:t>
      </w:r>
      <w:r w:rsidRPr="00753DC3">
        <w:rPr>
          <w:rFonts w:ascii="Times New Roman" w:hAnsi="Times New Roman" w:cs="Times New Roman"/>
          <w:sz w:val="28"/>
          <w:szCs w:val="28"/>
        </w:rPr>
        <w:t xml:space="preserve">.maijā </w:t>
      </w:r>
      <w:r>
        <w:rPr>
          <w:rFonts w:ascii="Times New Roman" w:hAnsi="Times New Roman" w:cs="Times New Roman"/>
          <w:sz w:val="28"/>
          <w:szCs w:val="28"/>
        </w:rPr>
        <w:t>Esplanādē</w:t>
      </w:r>
      <w:r w:rsidRPr="00753DC3">
        <w:rPr>
          <w:rFonts w:ascii="Times New Roman" w:hAnsi="Times New Roman" w:cs="Times New Roman"/>
          <w:sz w:val="28"/>
          <w:szCs w:val="28"/>
        </w:rPr>
        <w:t xml:space="preserve"> tika organizēts drošības festivāls bērniem, kurā bērni tika informēti pa</w:t>
      </w:r>
      <w:r>
        <w:rPr>
          <w:rFonts w:ascii="Times New Roman" w:hAnsi="Times New Roman" w:cs="Times New Roman"/>
          <w:sz w:val="28"/>
          <w:szCs w:val="28"/>
        </w:rPr>
        <w:t>r dažādiem drošības jautājumiem, lai t</w:t>
      </w:r>
      <w:r w:rsidRPr="00282963">
        <w:rPr>
          <w:rFonts w:ascii="Times New Roman" w:hAnsi="Times New Roman" w:cs="Times New Roman"/>
          <w:sz w:val="28"/>
          <w:szCs w:val="28"/>
        </w:rPr>
        <w:t>uvojoties vasarai un skolēnu brīvlaikam, bērniem, jauniešiem, kā arī viņu vecākiem atgādināt</w:t>
      </w:r>
      <w:r>
        <w:rPr>
          <w:rFonts w:ascii="Times New Roman" w:hAnsi="Times New Roman" w:cs="Times New Roman"/>
          <w:sz w:val="28"/>
          <w:szCs w:val="28"/>
        </w:rPr>
        <w:t>u</w:t>
      </w:r>
      <w:r w:rsidRPr="00282963">
        <w:rPr>
          <w:rFonts w:ascii="Times New Roman" w:hAnsi="Times New Roman" w:cs="Times New Roman"/>
          <w:sz w:val="28"/>
          <w:szCs w:val="28"/>
        </w:rPr>
        <w:t>, kā parūpēties par savu drošību un veselību.</w:t>
      </w:r>
      <w:r>
        <w:rPr>
          <w:rFonts w:ascii="Times New Roman" w:hAnsi="Times New Roman" w:cs="Times New Roman"/>
          <w:sz w:val="28"/>
          <w:szCs w:val="28"/>
        </w:rPr>
        <w:t xml:space="preserve"> Bērniem un jauniešiem tika nodrošināta iespēja </w:t>
      </w:r>
      <w:r w:rsidRPr="00282963">
        <w:rPr>
          <w:rFonts w:ascii="Times New Roman" w:hAnsi="Times New Roman" w:cs="Times New Roman"/>
          <w:sz w:val="28"/>
          <w:szCs w:val="28"/>
        </w:rPr>
        <w:t xml:space="preserve">tuvāk aplūkot operatīvos transportlīdzekļus un speciālo tehniku, uzzināt </w:t>
      </w:r>
      <w:r>
        <w:rPr>
          <w:rFonts w:ascii="Times New Roman" w:hAnsi="Times New Roman" w:cs="Times New Roman"/>
          <w:sz w:val="28"/>
          <w:szCs w:val="28"/>
        </w:rPr>
        <w:t>dažādus drošības padomus, kas saistīti ar ceļu satiksmes drošību, kā arī vērot</w:t>
      </w:r>
      <w:r w:rsidRPr="00282963">
        <w:rPr>
          <w:rFonts w:ascii="Times New Roman" w:hAnsi="Times New Roman" w:cs="Times New Roman"/>
          <w:sz w:val="28"/>
          <w:szCs w:val="28"/>
        </w:rPr>
        <w:t xml:space="preserve"> d</w:t>
      </w:r>
      <w:r>
        <w:rPr>
          <w:rFonts w:ascii="Times New Roman" w:hAnsi="Times New Roman" w:cs="Times New Roman"/>
          <w:sz w:val="28"/>
          <w:szCs w:val="28"/>
        </w:rPr>
        <w:t>ienesta suņu paraugdemonstrējumus un citas aktivitātes. Klātesošie tika iepazīstināti ar Valsts policijas aplikāciju “Mana drošība”, tāpat tika nodrošināta iespēja šo aplikāciju lejupielādēt.</w:t>
      </w:r>
    </w:p>
    <w:p w14:paraId="57CE6B24" w14:textId="0502590A" w:rsidR="00F66993" w:rsidRDefault="00F66993" w:rsidP="00F6699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2016.gadā turpināta</w:t>
      </w:r>
      <w:r w:rsidRPr="00BA79BE">
        <w:rPr>
          <w:rFonts w:ascii="Times New Roman" w:hAnsi="Times New Roman" w:cs="Times New Roman"/>
          <w:sz w:val="28"/>
          <w:szCs w:val="28"/>
        </w:rPr>
        <w:t xml:space="preserve"> Valsts policijas mājas lapas </w:t>
      </w:r>
      <w:r>
        <w:rPr>
          <w:rFonts w:ascii="Times New Roman" w:hAnsi="Times New Roman" w:cs="Times New Roman"/>
          <w:sz w:val="28"/>
          <w:szCs w:val="28"/>
        </w:rPr>
        <w:t>dažādām mērķauditorijām</w:t>
      </w:r>
      <w:r w:rsidRPr="00BA79BE">
        <w:rPr>
          <w:rFonts w:ascii="Times New Roman" w:hAnsi="Times New Roman" w:cs="Times New Roman"/>
          <w:sz w:val="28"/>
          <w:szCs w:val="28"/>
        </w:rPr>
        <w:t xml:space="preserve"> par drošības un </w:t>
      </w:r>
      <w:proofErr w:type="spellStart"/>
      <w:r w:rsidRPr="00BA79BE">
        <w:rPr>
          <w:rFonts w:ascii="Times New Roman" w:hAnsi="Times New Roman" w:cs="Times New Roman"/>
          <w:sz w:val="28"/>
          <w:szCs w:val="28"/>
        </w:rPr>
        <w:t>prevencijas</w:t>
      </w:r>
      <w:proofErr w:type="spellEnd"/>
      <w:r w:rsidRPr="00BA79BE">
        <w:rPr>
          <w:rFonts w:ascii="Times New Roman" w:hAnsi="Times New Roman" w:cs="Times New Roman"/>
          <w:sz w:val="28"/>
          <w:szCs w:val="28"/>
        </w:rPr>
        <w:t xml:space="preserve"> jautājum</w:t>
      </w:r>
      <w:r>
        <w:rPr>
          <w:rFonts w:ascii="Times New Roman" w:hAnsi="Times New Roman" w:cs="Times New Roman"/>
          <w:sz w:val="28"/>
          <w:szCs w:val="28"/>
        </w:rPr>
        <w:t xml:space="preserve">iem </w:t>
      </w:r>
      <w:hyperlink r:id="rId10" w:history="1">
        <w:r w:rsidR="00BB1E35" w:rsidRPr="00DE0EC8">
          <w:rPr>
            <w:rStyle w:val="Hipersaite"/>
            <w:rFonts w:ascii="Times New Roman" w:hAnsi="Times New Roman" w:cs="Times New Roman"/>
            <w:sz w:val="28"/>
            <w:szCs w:val="28"/>
          </w:rPr>
          <w:t>www.sargi-sevi.lv</w:t>
        </w:r>
      </w:hyperlink>
      <w:r w:rsidR="00BB1E35">
        <w:rPr>
          <w:rFonts w:ascii="Times New Roman" w:hAnsi="Times New Roman" w:cs="Times New Roman"/>
          <w:sz w:val="28"/>
          <w:szCs w:val="28"/>
        </w:rPr>
        <w:t xml:space="preserve"> </w:t>
      </w:r>
      <w:r>
        <w:rPr>
          <w:rFonts w:ascii="Times New Roman" w:hAnsi="Times New Roman" w:cs="Times New Roman"/>
          <w:sz w:val="28"/>
          <w:szCs w:val="28"/>
        </w:rPr>
        <w:t>izstrāde.</w:t>
      </w:r>
    </w:p>
    <w:p w14:paraId="5F09570B"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p w14:paraId="045D36A3" w14:textId="77777777" w:rsidR="0048622A" w:rsidRPr="0048622A" w:rsidRDefault="0048622A" w:rsidP="002C69CB">
      <w:pPr>
        <w:suppressAutoHyphens/>
        <w:spacing w:after="0" w:line="240" w:lineRule="auto"/>
        <w:jc w:val="both"/>
        <w:rPr>
          <w:rFonts w:ascii="Times New Roman" w:eastAsia="Times New Roman" w:hAnsi="Times New Roman" w:cs="Times New Roman"/>
          <w:b/>
          <w:sz w:val="28"/>
          <w:szCs w:val="28"/>
          <w:lang w:eastAsia="ar-SA"/>
        </w:rPr>
      </w:pPr>
      <w:r w:rsidRPr="0048622A">
        <w:rPr>
          <w:rFonts w:ascii="Times New Roman" w:eastAsia="Times New Roman" w:hAnsi="Times New Roman" w:cs="Times New Roman"/>
          <w:b/>
          <w:sz w:val="28"/>
          <w:szCs w:val="28"/>
          <w:lang w:eastAsia="ar-SA"/>
        </w:rPr>
        <w:t xml:space="preserve">Pārskatu sagatavoja: </w:t>
      </w:r>
    </w:p>
    <w:p w14:paraId="0705C57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bl>
      <w:tblPr>
        <w:tblW w:w="0" w:type="auto"/>
        <w:tblLook w:val="04A0" w:firstRow="1" w:lastRow="0" w:firstColumn="1" w:lastColumn="0" w:noHBand="0" w:noVBand="1"/>
      </w:tblPr>
      <w:tblGrid>
        <w:gridCol w:w="4274"/>
        <w:gridCol w:w="4248"/>
      </w:tblGrid>
      <w:tr w:rsidR="0048622A" w:rsidRPr="0048622A" w14:paraId="2E72CDFA" w14:textId="77777777" w:rsidTr="00760925">
        <w:tc>
          <w:tcPr>
            <w:tcW w:w="4643" w:type="dxa"/>
            <w:shd w:val="clear" w:color="auto" w:fill="auto"/>
          </w:tcPr>
          <w:p w14:paraId="03741256" w14:textId="77777777" w:rsidR="0048622A" w:rsidRPr="0048622A" w:rsidRDefault="00C1513F"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KKP DKB</w:t>
            </w:r>
          </w:p>
          <w:p w14:paraId="16F02D02" w14:textId="6CF5D880" w:rsidR="0048622A" w:rsidRPr="0048622A" w:rsidRDefault="00002681"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16FB6F4F" w14:textId="7F9E73F3" w:rsidR="0048622A" w:rsidRPr="0048622A" w:rsidRDefault="00362EFC" w:rsidP="00C1513F">
            <w:pPr>
              <w:suppressAutoHyphens/>
              <w:spacing w:after="0" w:line="240" w:lineRule="auto"/>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Vineta </w:t>
            </w:r>
            <w:r w:rsidR="0048622A" w:rsidRPr="0048622A">
              <w:rPr>
                <w:rFonts w:ascii="Times New Roman" w:eastAsia="Times New Roman" w:hAnsi="Times New Roman" w:cs="Times New Roman"/>
                <w:sz w:val="22"/>
                <w:szCs w:val="22"/>
                <w:lang w:eastAsia="ar-SA"/>
              </w:rPr>
              <w:t>Pavlovska</w:t>
            </w:r>
          </w:p>
          <w:p w14:paraId="46E9EB69"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Tālrunis: 67075216</w:t>
            </w:r>
          </w:p>
          <w:p w14:paraId="16F90073" w14:textId="77777777" w:rsidR="0048622A" w:rsidRPr="0048622A" w:rsidRDefault="0048622A" w:rsidP="00C1513F">
            <w:pPr>
              <w:suppressAutoHyphens/>
              <w:spacing w:after="0" w:line="240" w:lineRule="auto"/>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1" w:history="1">
              <w:r w:rsidRPr="0048622A">
                <w:rPr>
                  <w:rFonts w:ascii="Times New Roman" w:eastAsia="Times New Roman" w:hAnsi="Times New Roman" w:cs="Times New Roman"/>
                  <w:color w:val="0000FF"/>
                  <w:sz w:val="22"/>
                  <w:szCs w:val="22"/>
                  <w:u w:val="single"/>
                  <w:lang w:eastAsia="ar-SA"/>
                </w:rPr>
                <w:t>vineta.pavlovska@vp.gov.lv</w:t>
              </w:r>
            </w:hyperlink>
          </w:p>
          <w:p w14:paraId="6993056E" w14:textId="77777777" w:rsidR="0048622A" w:rsidRPr="0048622A" w:rsidRDefault="0048622A" w:rsidP="00C1513F">
            <w:pPr>
              <w:suppressAutoHyphens/>
              <w:spacing w:after="0" w:line="240" w:lineRule="auto"/>
              <w:rPr>
                <w:rFonts w:ascii="Times New Roman" w:eastAsia="Times New Roman" w:hAnsi="Times New Roman" w:cs="Times New Roman"/>
                <w:color w:val="FF0000"/>
                <w:sz w:val="28"/>
                <w:szCs w:val="28"/>
                <w:lang w:eastAsia="ar-SA"/>
              </w:rPr>
            </w:pPr>
          </w:p>
        </w:tc>
        <w:tc>
          <w:tcPr>
            <w:tcW w:w="4644" w:type="dxa"/>
            <w:shd w:val="clear" w:color="auto" w:fill="auto"/>
          </w:tcPr>
          <w:p w14:paraId="48443C01" w14:textId="77777777"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PVN</w:t>
            </w:r>
          </w:p>
          <w:p w14:paraId="7CBED38B" w14:textId="3EC901B8" w:rsidR="0048622A" w:rsidRPr="0048622A" w:rsidRDefault="00CD37A3"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vecākais speciālists</w:t>
            </w:r>
            <w:r w:rsidR="0048622A" w:rsidRPr="0048622A">
              <w:rPr>
                <w:rFonts w:ascii="Times New Roman" w:eastAsia="Times New Roman" w:hAnsi="Times New Roman" w:cs="Times New Roman"/>
                <w:sz w:val="22"/>
                <w:szCs w:val="22"/>
                <w:lang w:eastAsia="ar-SA"/>
              </w:rPr>
              <w:t xml:space="preserve"> </w:t>
            </w:r>
          </w:p>
          <w:p w14:paraId="3FC66BE4" w14:textId="4916BD28" w:rsidR="0048622A" w:rsidRPr="0048622A" w:rsidRDefault="00CD37A3"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Rihards Plūme</w:t>
            </w:r>
          </w:p>
          <w:p w14:paraId="3A25CEFD" w14:textId="6BA933B7" w:rsidR="0048622A" w:rsidRPr="0048622A" w:rsidRDefault="00CD37A3"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Tālrunis: 67075218</w:t>
            </w:r>
          </w:p>
          <w:p w14:paraId="57828C7C" w14:textId="316CF2DB"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r w:rsidR="009A228E" w:rsidRPr="0048622A">
              <w:rPr>
                <w:rFonts w:ascii="Times New Roman" w:eastAsia="Times New Roman" w:hAnsi="Times New Roman" w:cs="Times New Roman"/>
                <w:sz w:val="22"/>
                <w:szCs w:val="22"/>
                <w:lang w:eastAsia="ar-SA"/>
              </w:rPr>
              <w:t xml:space="preserve">: </w:t>
            </w:r>
            <w:hyperlink r:id="rId12" w:history="1">
              <w:r w:rsidR="009A228E">
                <w:rPr>
                  <w:rFonts w:ascii="Times New Roman" w:eastAsia="Times New Roman" w:hAnsi="Times New Roman" w:cs="Times New Roman"/>
                  <w:color w:val="0000FF"/>
                  <w:sz w:val="22"/>
                  <w:szCs w:val="22"/>
                  <w:u w:val="single"/>
                  <w:lang w:eastAsia="ar-SA"/>
                </w:rPr>
                <w:t>rihards.plume</w:t>
              </w:r>
              <w:r w:rsidR="009A228E" w:rsidRPr="0048622A">
                <w:rPr>
                  <w:rFonts w:ascii="Times New Roman" w:eastAsia="Times New Roman" w:hAnsi="Times New Roman" w:cs="Times New Roman"/>
                  <w:color w:val="0000FF"/>
                  <w:sz w:val="22"/>
                  <w:szCs w:val="22"/>
                  <w:u w:val="single"/>
                  <w:lang w:eastAsia="ar-SA"/>
                </w:rPr>
                <w:t>@vp.gov.lv</w:t>
              </w:r>
            </w:hyperlink>
            <w:r w:rsidRPr="0048622A">
              <w:rPr>
                <w:rFonts w:ascii="Times New Roman" w:eastAsia="Times New Roman" w:hAnsi="Times New Roman" w:cs="Times New Roman"/>
                <w:sz w:val="22"/>
                <w:szCs w:val="22"/>
                <w:lang w:eastAsia="ar-SA"/>
              </w:rPr>
              <w:t xml:space="preserve"> </w:t>
            </w:r>
          </w:p>
          <w:p w14:paraId="46546350"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r w:rsidR="0048622A" w:rsidRPr="0048622A" w14:paraId="02C1DEC7" w14:textId="77777777" w:rsidTr="00760925">
        <w:tc>
          <w:tcPr>
            <w:tcW w:w="4643" w:type="dxa"/>
            <w:shd w:val="clear" w:color="auto" w:fill="auto"/>
          </w:tcPr>
          <w:p w14:paraId="18E24B7A" w14:textId="4E033D3F" w:rsidR="00D35A0C" w:rsidRPr="008103C6" w:rsidRDefault="00D35A0C" w:rsidP="00C1513F">
            <w:pPr>
              <w:suppressAutoHyphens/>
              <w:spacing w:after="0" w:line="240" w:lineRule="auto"/>
              <w:ind w:right="174"/>
              <w:rPr>
                <w:rFonts w:ascii="Times New Roman" w:hAnsi="Times New Roman" w:cs="Times New Roman"/>
              </w:rPr>
            </w:pPr>
            <w:r w:rsidRPr="008103C6">
              <w:rPr>
                <w:rFonts w:ascii="Times New Roman" w:hAnsi="Times New Roman" w:cs="Times New Roman"/>
              </w:rPr>
              <w:t xml:space="preserve">VP </w:t>
            </w:r>
            <w:proofErr w:type="spellStart"/>
            <w:r w:rsidRPr="008103C6">
              <w:rPr>
                <w:rFonts w:ascii="Times New Roman" w:hAnsi="Times New Roman" w:cs="Times New Roman"/>
              </w:rPr>
              <w:t>G</w:t>
            </w:r>
            <w:r w:rsidR="007533C0">
              <w:rPr>
                <w:rFonts w:ascii="Times New Roman" w:hAnsi="Times New Roman" w:cs="Times New Roman"/>
              </w:rPr>
              <w:t>Kr</w:t>
            </w:r>
            <w:r w:rsidR="008103C6" w:rsidRPr="008103C6">
              <w:rPr>
                <w:rFonts w:ascii="Times New Roman" w:hAnsi="Times New Roman" w:cs="Times New Roman"/>
              </w:rPr>
              <w:t>P</w:t>
            </w:r>
            <w:r w:rsidR="006804FA">
              <w:rPr>
                <w:rFonts w:ascii="Times New Roman" w:hAnsi="Times New Roman" w:cs="Times New Roman"/>
              </w:rPr>
              <w:t>P</w:t>
            </w:r>
            <w:proofErr w:type="spellEnd"/>
            <w:r w:rsidR="006804FA">
              <w:rPr>
                <w:rFonts w:ascii="Times New Roman" w:hAnsi="Times New Roman" w:cs="Times New Roman"/>
              </w:rPr>
              <w:t xml:space="preserve"> </w:t>
            </w:r>
            <w:r w:rsidR="008103C6" w:rsidRPr="008103C6">
              <w:rPr>
                <w:rFonts w:ascii="Times New Roman" w:hAnsi="Times New Roman" w:cs="Times New Roman"/>
              </w:rPr>
              <w:t>KVP</w:t>
            </w:r>
            <w:r w:rsidRPr="008103C6">
              <w:rPr>
                <w:rFonts w:ascii="Times New Roman" w:hAnsi="Times New Roman" w:cs="Times New Roman"/>
              </w:rPr>
              <w:br/>
              <w:t>1.nodaļas vecākā inspektore</w:t>
            </w:r>
            <w:r w:rsidRPr="008103C6">
              <w:rPr>
                <w:rFonts w:ascii="Times New Roman" w:hAnsi="Times New Roman" w:cs="Times New Roman"/>
              </w:rPr>
              <w:br/>
              <w:t>Baiba Liepa-</w:t>
            </w:r>
            <w:proofErr w:type="spellStart"/>
            <w:r w:rsidRPr="008103C6">
              <w:rPr>
                <w:rFonts w:ascii="Times New Roman" w:hAnsi="Times New Roman" w:cs="Times New Roman"/>
              </w:rPr>
              <w:t>Monksa</w:t>
            </w:r>
            <w:proofErr w:type="spellEnd"/>
            <w:r w:rsidRPr="008103C6">
              <w:rPr>
                <w:rFonts w:ascii="Times New Roman" w:hAnsi="Times New Roman" w:cs="Times New Roman"/>
              </w:rPr>
              <w:br/>
              <w:t xml:space="preserve">tālr.67075363 </w:t>
            </w:r>
          </w:p>
          <w:p w14:paraId="0F427AC5" w14:textId="775ABFB9" w:rsidR="0048622A" w:rsidRPr="0048622A" w:rsidRDefault="0048622A" w:rsidP="00C1513F">
            <w:pPr>
              <w:suppressAutoHyphens/>
              <w:spacing w:after="0" w:line="240" w:lineRule="auto"/>
              <w:ind w:right="174"/>
              <w:rPr>
                <w:rFonts w:ascii="Times New Roman" w:eastAsia="Times New Roman" w:hAnsi="Times New Roman" w:cs="Times New Roman"/>
                <w:color w:val="FF0000"/>
                <w:sz w:val="28"/>
                <w:szCs w:val="28"/>
                <w:lang w:eastAsia="ar-SA"/>
              </w:rPr>
            </w:pPr>
            <w:r w:rsidRPr="008103C6">
              <w:rPr>
                <w:rFonts w:ascii="Times New Roman" w:eastAsia="Times New Roman" w:hAnsi="Times New Roman" w:cs="Times New Roman"/>
                <w:sz w:val="22"/>
                <w:szCs w:val="22"/>
                <w:lang w:eastAsia="ar-SA"/>
              </w:rPr>
              <w:t>E-pasts:</w:t>
            </w:r>
            <w:r w:rsidR="00D35A0C" w:rsidRPr="008103C6">
              <w:rPr>
                <w:rFonts w:ascii="Times New Roman" w:eastAsia="Times New Roman" w:hAnsi="Times New Roman" w:cs="Times New Roman"/>
                <w:sz w:val="22"/>
                <w:szCs w:val="22"/>
                <w:lang w:eastAsia="ar-SA"/>
              </w:rPr>
              <w:t xml:space="preserve"> </w:t>
            </w:r>
            <w:hyperlink r:id="rId13" w:history="1">
              <w:r w:rsidR="00D35A0C" w:rsidRPr="008103C6">
                <w:rPr>
                  <w:rFonts w:ascii="Times New Roman" w:eastAsia="Times New Roman" w:hAnsi="Times New Roman" w:cs="Times New Roman"/>
                  <w:color w:val="0000FF"/>
                  <w:sz w:val="22"/>
                  <w:szCs w:val="22"/>
                  <w:u w:val="single"/>
                  <w:lang w:eastAsia="ar-SA"/>
                </w:rPr>
                <w:t>baiba.liepa</w:t>
              </w:r>
              <w:r w:rsidRPr="008103C6">
                <w:rPr>
                  <w:rFonts w:ascii="Times New Roman" w:eastAsia="Times New Roman" w:hAnsi="Times New Roman" w:cs="Times New Roman"/>
                  <w:color w:val="0000FF"/>
                  <w:sz w:val="22"/>
                  <w:szCs w:val="22"/>
                  <w:u w:val="single"/>
                  <w:lang w:eastAsia="ar-SA"/>
                </w:rPr>
                <w:t>@vp.gov.lv</w:t>
              </w:r>
            </w:hyperlink>
          </w:p>
        </w:tc>
        <w:tc>
          <w:tcPr>
            <w:tcW w:w="4644" w:type="dxa"/>
            <w:shd w:val="clear" w:color="auto" w:fill="auto"/>
          </w:tcPr>
          <w:p w14:paraId="046C93F6" w14:textId="77777777" w:rsidR="0048622A" w:rsidRPr="0048622A" w:rsidRDefault="00C1513F"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VP GKPP SDP SUKB</w:t>
            </w:r>
          </w:p>
          <w:p w14:paraId="54750747" w14:textId="06253B7C" w:rsidR="0048622A" w:rsidRPr="0048622A" w:rsidRDefault="00002681" w:rsidP="002C69CB">
            <w:pPr>
              <w:suppressAutoHyphens/>
              <w:spacing w:after="0" w:line="240" w:lineRule="auto"/>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galvenā inspektore</w:t>
            </w:r>
          </w:p>
          <w:p w14:paraId="28A51080"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Liāna </w:t>
            </w:r>
            <w:proofErr w:type="spellStart"/>
            <w:r w:rsidRPr="0048622A">
              <w:rPr>
                <w:rFonts w:ascii="Times New Roman" w:eastAsia="Times New Roman" w:hAnsi="Times New Roman" w:cs="Times New Roman"/>
                <w:sz w:val="22"/>
                <w:szCs w:val="22"/>
                <w:lang w:eastAsia="ar-SA"/>
              </w:rPr>
              <w:t>Šeikovska</w:t>
            </w:r>
            <w:proofErr w:type="spellEnd"/>
            <w:r w:rsidRPr="0048622A">
              <w:rPr>
                <w:rFonts w:ascii="Times New Roman" w:eastAsia="Times New Roman" w:hAnsi="Times New Roman" w:cs="Times New Roman"/>
                <w:sz w:val="22"/>
                <w:szCs w:val="22"/>
                <w:lang w:eastAsia="ar-SA"/>
              </w:rPr>
              <w:t xml:space="preserve"> </w:t>
            </w:r>
          </w:p>
          <w:p w14:paraId="5F76D2F1"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Tālrunis: 67208118 </w:t>
            </w:r>
          </w:p>
          <w:p w14:paraId="6C875C96" w14:textId="77777777" w:rsidR="0048622A" w:rsidRPr="0048622A" w:rsidRDefault="0048622A" w:rsidP="002C69CB">
            <w:pPr>
              <w:suppressAutoHyphens/>
              <w:spacing w:after="0" w:line="240" w:lineRule="auto"/>
              <w:jc w:val="both"/>
              <w:rPr>
                <w:rFonts w:ascii="Times New Roman" w:eastAsia="Times New Roman" w:hAnsi="Times New Roman" w:cs="Times New Roman"/>
                <w:sz w:val="22"/>
                <w:szCs w:val="22"/>
                <w:lang w:eastAsia="ar-SA"/>
              </w:rPr>
            </w:pPr>
            <w:r w:rsidRPr="0048622A">
              <w:rPr>
                <w:rFonts w:ascii="Times New Roman" w:eastAsia="Times New Roman" w:hAnsi="Times New Roman" w:cs="Times New Roman"/>
                <w:sz w:val="22"/>
                <w:szCs w:val="22"/>
                <w:lang w:eastAsia="ar-SA"/>
              </w:rPr>
              <w:t xml:space="preserve">E-pasts: </w:t>
            </w:r>
            <w:hyperlink r:id="rId14" w:history="1">
              <w:r w:rsidRPr="0048622A">
                <w:rPr>
                  <w:rFonts w:ascii="Times New Roman" w:eastAsia="Times New Roman" w:hAnsi="Times New Roman" w:cs="Times New Roman"/>
                  <w:color w:val="0000FF"/>
                  <w:sz w:val="22"/>
                  <w:szCs w:val="22"/>
                  <w:u w:val="single"/>
                  <w:lang w:eastAsia="ar-SA"/>
                </w:rPr>
                <w:t>liana.seikovska@vp.gov.lv</w:t>
              </w:r>
            </w:hyperlink>
            <w:r w:rsidRPr="0048622A">
              <w:rPr>
                <w:rFonts w:ascii="Times New Roman" w:eastAsia="Times New Roman" w:hAnsi="Times New Roman" w:cs="Times New Roman"/>
                <w:sz w:val="22"/>
                <w:szCs w:val="22"/>
                <w:lang w:eastAsia="ar-SA"/>
              </w:rPr>
              <w:t xml:space="preserve"> </w:t>
            </w:r>
          </w:p>
          <w:p w14:paraId="1FF7DC0F" w14:textId="77777777" w:rsidR="0048622A" w:rsidRPr="0048622A" w:rsidRDefault="0048622A" w:rsidP="002C69CB">
            <w:pPr>
              <w:suppressAutoHyphens/>
              <w:spacing w:after="0" w:line="240" w:lineRule="auto"/>
              <w:jc w:val="both"/>
              <w:rPr>
                <w:rFonts w:ascii="Times New Roman" w:eastAsia="Times New Roman" w:hAnsi="Times New Roman" w:cs="Times New Roman"/>
                <w:color w:val="FF0000"/>
                <w:sz w:val="28"/>
                <w:szCs w:val="28"/>
                <w:lang w:eastAsia="ar-SA"/>
              </w:rPr>
            </w:pPr>
          </w:p>
        </w:tc>
      </w:tr>
    </w:tbl>
    <w:p w14:paraId="639D72BE" w14:textId="77777777" w:rsidR="005944A1" w:rsidRPr="00D11CA3" w:rsidRDefault="005944A1" w:rsidP="00D11CA3">
      <w:pPr>
        <w:rPr>
          <w:rFonts w:ascii="Times New Roman" w:hAnsi="Times New Roman" w:cs="Times New Roman"/>
          <w:sz w:val="28"/>
          <w:szCs w:val="28"/>
        </w:rPr>
      </w:pPr>
    </w:p>
    <w:sectPr w:rsidR="005944A1" w:rsidRPr="00D11CA3" w:rsidSect="007A2301">
      <w:headerReference w:type="default" r:id="rId15"/>
      <w:footerReference w:type="default" r:id="rId16"/>
      <w:pgSz w:w="11906" w:h="16838"/>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17FB3" w14:textId="77777777" w:rsidR="007C2ECE" w:rsidRDefault="007C2ECE" w:rsidP="007A2301">
      <w:pPr>
        <w:spacing w:after="0" w:line="240" w:lineRule="auto"/>
      </w:pPr>
      <w:r>
        <w:separator/>
      </w:r>
    </w:p>
  </w:endnote>
  <w:endnote w:type="continuationSeparator" w:id="0">
    <w:p w14:paraId="38A92828" w14:textId="77777777" w:rsidR="007C2ECE" w:rsidRDefault="007C2ECE" w:rsidP="007A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807878"/>
      <w:docPartObj>
        <w:docPartGallery w:val="Page Numbers (Bottom of Page)"/>
        <w:docPartUnique/>
      </w:docPartObj>
    </w:sdtPr>
    <w:sdtEndPr/>
    <w:sdtContent>
      <w:p w14:paraId="1372946A" w14:textId="77777777" w:rsidR="00005B1C" w:rsidRDefault="00005B1C">
        <w:pPr>
          <w:pStyle w:val="Kjene"/>
          <w:jc w:val="center"/>
        </w:pPr>
        <w:r>
          <w:fldChar w:fldCharType="begin"/>
        </w:r>
        <w:r>
          <w:instrText>PAGE   \* MERGEFORMAT</w:instrText>
        </w:r>
        <w:r>
          <w:fldChar w:fldCharType="separate"/>
        </w:r>
        <w:r w:rsidR="00F92F0F">
          <w:rPr>
            <w:noProof/>
          </w:rPr>
          <w:t>29</w:t>
        </w:r>
        <w:r>
          <w:fldChar w:fldCharType="end"/>
        </w:r>
      </w:p>
    </w:sdtContent>
  </w:sdt>
  <w:p w14:paraId="2DB45CAF" w14:textId="77777777" w:rsidR="00005B1C" w:rsidRDefault="00005B1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9A2C3" w14:textId="77777777" w:rsidR="007C2ECE" w:rsidRDefault="007C2ECE" w:rsidP="007A2301">
      <w:pPr>
        <w:spacing w:after="0" w:line="240" w:lineRule="auto"/>
      </w:pPr>
      <w:r>
        <w:separator/>
      </w:r>
    </w:p>
  </w:footnote>
  <w:footnote w:type="continuationSeparator" w:id="0">
    <w:p w14:paraId="14CDE97A" w14:textId="77777777" w:rsidR="007C2ECE" w:rsidRDefault="007C2ECE" w:rsidP="007A2301">
      <w:pPr>
        <w:spacing w:after="0" w:line="240" w:lineRule="auto"/>
      </w:pPr>
      <w:r>
        <w:continuationSeparator/>
      </w:r>
    </w:p>
  </w:footnote>
  <w:footnote w:id="1">
    <w:p w14:paraId="615B05B1" w14:textId="77777777" w:rsidR="00005B1C" w:rsidRDefault="00005B1C" w:rsidP="0048622A">
      <w:pPr>
        <w:pStyle w:val="Vresteksts"/>
        <w:jc w:val="both"/>
      </w:pPr>
      <w:r>
        <w:rPr>
          <w:rStyle w:val="FootnoteCharacters"/>
        </w:rPr>
        <w:footnoteRef/>
      </w:r>
      <w:r>
        <w:tab/>
        <w:t xml:space="preserve"> </w:t>
      </w:r>
      <w:proofErr w:type="spellStart"/>
      <w:r>
        <w:t>Kriminālstatistikas</w:t>
      </w:r>
      <w:proofErr w:type="spellEnd"/>
      <w:r>
        <w:t xml:space="preserve"> ietvaros termins „nepilngadīgais” attiecināms uz personām vecumā no 14 līdz 18 gadiem.</w:t>
      </w:r>
    </w:p>
  </w:footnote>
  <w:footnote w:id="2">
    <w:p w14:paraId="7BF65181" w14:textId="3726DA8F" w:rsidR="00005B1C" w:rsidRPr="006551C1" w:rsidRDefault="00005B1C" w:rsidP="0048622A">
      <w:pPr>
        <w:pStyle w:val="Vresteksts"/>
        <w:jc w:val="both"/>
      </w:pPr>
      <w:r w:rsidRPr="006551C1">
        <w:rPr>
          <w:rStyle w:val="FootnoteCharacters"/>
        </w:rPr>
        <w:footnoteRef/>
      </w:r>
      <w:r w:rsidRPr="006551C1">
        <w:tab/>
        <w:t xml:space="preserve"> Avots: IeM IC 22.07.2016. sniegtie dati no lēmumiem par nepilngadīgā (vecums noziedzīgā nodarījuma izdarīšanas brīdī no 14 līdz 17 gadiem (ieskaitot)), atzīšanu par aizdomās turēto, vai pret kuru uzsākts kriminālprocess vai kurš ir aizturēts. </w:t>
      </w:r>
    </w:p>
  </w:footnote>
  <w:footnote w:id="3">
    <w:p w14:paraId="65367BFC" w14:textId="77777777" w:rsidR="00005B1C" w:rsidRDefault="00005B1C" w:rsidP="0059768E">
      <w:pPr>
        <w:pStyle w:val="Vresteksts"/>
        <w:jc w:val="both"/>
      </w:pPr>
      <w:r>
        <w:rPr>
          <w:rStyle w:val="FootnoteCharacters"/>
        </w:rPr>
        <w:footnoteRef/>
      </w:r>
      <w:r>
        <w:rPr>
          <w:color w:val="FF0000"/>
        </w:rPr>
        <w:tab/>
        <w:t xml:space="preserve"> </w:t>
      </w:r>
      <w:r>
        <w:t>IeM IC IIIS KRASS netiek iekļauta informācija par 14 gadu vecumu nesasniegušo personu izdarītām prettiesiskām darbībām, kuras paredzētas KL (14.09.2010.g. MK noteikumi Nr.850 „Kriminālprocesa informācijas sistēmas noteikumi”; stājās spēkā 18.09.2010.g.; „LV”, 148 (4340), līdz ar to oficiālie statistikas dati pilnībā neatspoguļo patieso situāciju par nepilngadīgo (personu līdz 18 gadu vecumam) noziedzību. Dati par mazgadīgo personu izdarītajiem noziedzīgiem nodarījumiem tiek gūti no VP teritoriālo pārvalžu atskaitēm (turpinājumā).</w:t>
      </w:r>
    </w:p>
  </w:footnote>
  <w:footnote w:id="4">
    <w:p w14:paraId="6117670E" w14:textId="77777777" w:rsidR="00005B1C" w:rsidRDefault="00005B1C" w:rsidP="0048622A">
      <w:pPr>
        <w:pStyle w:val="Vresteksts"/>
        <w:jc w:val="both"/>
      </w:pPr>
      <w:r>
        <w:rPr>
          <w:rStyle w:val="FootnoteCharacters"/>
        </w:rPr>
        <w:footnoteRef/>
      </w:r>
      <w:r>
        <w:tab/>
        <w:t xml:space="preserve"> Kriminālpārkāpums ir nodarījums, par kuru KL paredzēta brīvības atņemšana uz laiku no piecpadsmit dienām, bet ne ilgāku par trim mēnešiem (īslaicīga brīvības atņemšana), vai vieglāka soda veids.</w:t>
      </w:r>
    </w:p>
  </w:footnote>
  <w:footnote w:id="5">
    <w:p w14:paraId="59D968A3" w14:textId="77777777" w:rsidR="00005B1C" w:rsidRDefault="00005B1C" w:rsidP="0048622A">
      <w:pPr>
        <w:pStyle w:val="Vresteksts"/>
        <w:jc w:val="both"/>
      </w:pPr>
      <w:r>
        <w:rPr>
          <w:rStyle w:val="FootnoteCharacters"/>
        </w:rPr>
        <w:footnoteRef/>
      </w:r>
      <w:r>
        <w:tab/>
        <w:t xml:space="preserve"> Mazāk smags noziegums ir tīšs nodarījums, par kuru KL paredzēta brīvības atņemšana uz laiku, ilgāku par trim mēnešiem, bet ne ilgāku par trim gadiem, kā arī nodarījums, kurš izdarīts aiz neuzmanības un par kuru šajā likumā paredzēta brīvības atņemšana uz laiku, ne ilgāku par astoņiem gadiem.</w:t>
      </w:r>
    </w:p>
  </w:footnote>
  <w:footnote w:id="6">
    <w:p w14:paraId="04902C48" w14:textId="77777777" w:rsidR="00005B1C" w:rsidRDefault="00005B1C" w:rsidP="0048622A">
      <w:pPr>
        <w:pStyle w:val="Vresteksts"/>
        <w:jc w:val="both"/>
      </w:pPr>
      <w:r>
        <w:rPr>
          <w:rStyle w:val="FootnoteCharacters"/>
        </w:rPr>
        <w:footnoteRef/>
      </w:r>
      <w:r>
        <w:tab/>
        <w:t xml:space="preserve"> Smags noziegums ir tīšs nodarījums, par kuru KL paredzēta brīvības atņemšana uz laiku, ilgāku par trim gadiem, bet ne ilgāku par astoņiem gadiem, kā arī nodarījums, kurš izdarīts aiz neuzmanības un par kuru šajā likumā paredzēta brīvības atņemšana uz laiku, ilgāku par astoņiem gadiem.</w:t>
      </w:r>
    </w:p>
  </w:footnote>
  <w:footnote w:id="7">
    <w:p w14:paraId="29FF6B53" w14:textId="77777777" w:rsidR="00005B1C" w:rsidRDefault="00005B1C" w:rsidP="0048622A">
      <w:pPr>
        <w:pStyle w:val="Vresteksts"/>
        <w:jc w:val="both"/>
      </w:pPr>
      <w:r>
        <w:rPr>
          <w:rStyle w:val="FootnoteCharacters"/>
        </w:rPr>
        <w:footnoteRef/>
      </w:r>
      <w:r>
        <w:tab/>
        <w:t xml:space="preserve"> Sevišķi smags noziegums ir tīšs nodarījums, par kuru KL paredzēta brīvības atņemšana uz laiku, ilgāku par astoņiem gadiem, vai mūža ieslodzījums.</w:t>
      </w:r>
    </w:p>
  </w:footnote>
  <w:footnote w:id="8">
    <w:p w14:paraId="70017946" w14:textId="77777777" w:rsidR="00005B1C" w:rsidRDefault="00005B1C" w:rsidP="00D24675">
      <w:pPr>
        <w:pStyle w:val="Vresteksts"/>
        <w:jc w:val="both"/>
      </w:pPr>
      <w:r>
        <w:rPr>
          <w:rStyle w:val="Vresatsauce"/>
        </w:rPr>
        <w:footnoteRef/>
      </w:r>
      <w:r>
        <w:t xml:space="preserve"> </w:t>
      </w:r>
      <w:r>
        <w:tab/>
        <w:t>Informācija no VP RRP</w:t>
      </w:r>
      <w:r w:rsidRPr="00DA51A6">
        <w:t xml:space="preserve"> pārskat</w:t>
      </w:r>
      <w:r>
        <w:t>a</w:t>
      </w:r>
      <w:r w:rsidRPr="00DA51A6">
        <w:t xml:space="preserve"> par noziedzības stāvokli un policijas darba rezultātiem </w:t>
      </w:r>
      <w:r w:rsidRPr="00D24675">
        <w:t>2016</w:t>
      </w:r>
      <w:r>
        <w:t>.gada 6 mēnešos</w:t>
      </w:r>
    </w:p>
  </w:footnote>
  <w:footnote w:id="9">
    <w:p w14:paraId="77161A79" w14:textId="77777777" w:rsidR="00005B1C" w:rsidRDefault="00005B1C" w:rsidP="0048622A">
      <w:pPr>
        <w:pStyle w:val="Vresteksts"/>
      </w:pPr>
      <w:r>
        <w:rPr>
          <w:rStyle w:val="FootnoteCharacters"/>
        </w:rPr>
        <w:footnoteRef/>
      </w:r>
      <w:r>
        <w:tab/>
        <w:t xml:space="preserve"> VP teritoriālo struktūrvienību iesniegtie dati.</w:t>
      </w:r>
    </w:p>
  </w:footnote>
  <w:footnote w:id="10">
    <w:p w14:paraId="26029CDA" w14:textId="4EABB85A" w:rsidR="00005B1C" w:rsidRDefault="00005B1C" w:rsidP="0048622A">
      <w:pPr>
        <w:pStyle w:val="Vresteksts"/>
      </w:pPr>
      <w:r>
        <w:rPr>
          <w:rStyle w:val="FootnoteCharacters"/>
        </w:rPr>
        <w:footnoteRef/>
      </w:r>
      <w:r w:rsidR="00BC5695">
        <w:t xml:space="preserve"> </w:t>
      </w:r>
      <w:hyperlink r:id="rId1" w:history="1">
        <w:r w:rsidR="00346A34" w:rsidRPr="00DC3511">
          <w:rPr>
            <w:rStyle w:val="Hipersaite"/>
          </w:rPr>
          <w:t>https://tis.ta.gov.lv/tisreal?Form=TIS_STAT_O&amp;SessionId=A5AFC2E35E8787E71E76470105C00887</w:t>
        </w:r>
      </w:hyperlink>
      <w:r>
        <w:t xml:space="preserve"> skatīts </w:t>
      </w:r>
      <w:r w:rsidRPr="008934E0">
        <w:rPr>
          <w:color w:val="000000" w:themeColor="text1"/>
        </w:rPr>
        <w:t>11.08.2016.</w:t>
      </w:r>
    </w:p>
  </w:footnote>
  <w:footnote w:id="11">
    <w:p w14:paraId="4D482BA4" w14:textId="77777777" w:rsidR="00005B1C" w:rsidRDefault="00005B1C" w:rsidP="0048622A">
      <w:pPr>
        <w:pStyle w:val="Vresteksts"/>
        <w:jc w:val="both"/>
      </w:pPr>
      <w:r>
        <w:rPr>
          <w:rStyle w:val="FootnoteCharacters"/>
        </w:rPr>
        <w:footnoteRef/>
      </w:r>
      <w:r>
        <w:tab/>
        <w:t xml:space="preserve"> Dati nav pilnīgi, jo ne visas pašvaldības sniedz informāciju IeM IC.</w:t>
      </w:r>
    </w:p>
  </w:footnote>
  <w:footnote w:id="12">
    <w:p w14:paraId="64BF0140" w14:textId="40C37922" w:rsidR="00005B1C" w:rsidRDefault="00005B1C" w:rsidP="0048622A">
      <w:pPr>
        <w:pStyle w:val="Vresteksts"/>
        <w:jc w:val="both"/>
      </w:pPr>
      <w:r>
        <w:rPr>
          <w:rStyle w:val="FootnoteCharacters"/>
        </w:rPr>
        <w:footnoteRef/>
      </w:r>
      <w:r>
        <w:tab/>
        <w:t xml:space="preserve"> Avots: IeM IC </w:t>
      </w:r>
      <w:r w:rsidRPr="00B121F4">
        <w:t>IIIS</w:t>
      </w:r>
      <w:r>
        <w:rPr>
          <w:color w:val="FF0000"/>
        </w:rPr>
        <w:t xml:space="preserve"> </w:t>
      </w:r>
      <w:r w:rsidRPr="00CB17A6">
        <w:t>DWH</w:t>
      </w:r>
      <w:r>
        <w:t xml:space="preserve"> skatīts: 13.07.2016</w:t>
      </w:r>
      <w:r w:rsidRPr="00B121F4">
        <w:t>.</w:t>
      </w:r>
    </w:p>
  </w:footnote>
  <w:footnote w:id="13">
    <w:p w14:paraId="4A4D804D" w14:textId="395CB3F8" w:rsidR="009B109C" w:rsidRPr="009B109C" w:rsidRDefault="009B109C" w:rsidP="009B109C">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r>
      <w:r w:rsidR="00A65E83">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sidRPr="00202614">
        <w:rPr>
          <w:rFonts w:ascii="Times New Roman" w:eastAsia="Times New Roman" w:hAnsi="Times New Roman" w:cs="Times New Roman"/>
          <w:sz w:val="20"/>
          <w:szCs w:val="20"/>
          <w:lang w:eastAsia="ar-SA"/>
        </w:rPr>
        <w:t>DWH_KRASS datu masīvs: 201606:</w:t>
      </w:r>
      <w:r w:rsidR="00BC5695">
        <w:rPr>
          <w:rFonts w:ascii="Times New Roman" w:eastAsia="Times New Roman" w:hAnsi="Times New Roman" w:cs="Times New Roman"/>
          <w:sz w:val="20"/>
          <w:szCs w:val="20"/>
          <w:lang w:eastAsia="ar-SA"/>
        </w:rPr>
        <w:t xml:space="preserve">  30</w:t>
      </w:r>
      <w:r w:rsidRPr="00202614">
        <w:rPr>
          <w:rFonts w:ascii="Times New Roman" w:eastAsia="Times New Roman" w:hAnsi="Times New Roman" w:cs="Times New Roman"/>
          <w:sz w:val="20"/>
          <w:szCs w:val="20"/>
          <w:lang w:eastAsia="ar-SA"/>
        </w:rPr>
        <w:t>.06.201</w:t>
      </w:r>
      <w:r w:rsidR="00BC5695">
        <w:rPr>
          <w:rFonts w:ascii="Times New Roman" w:eastAsia="Times New Roman" w:hAnsi="Times New Roman" w:cs="Times New Roman"/>
          <w:sz w:val="20"/>
          <w:szCs w:val="20"/>
          <w:lang w:eastAsia="ar-SA"/>
        </w:rPr>
        <w:t>6</w:t>
      </w:r>
      <w:r w:rsidRPr="00202614">
        <w:rPr>
          <w:rFonts w:ascii="Times New Roman" w:eastAsia="Times New Roman" w:hAnsi="Times New Roman" w:cs="Times New Roman"/>
          <w:sz w:val="20"/>
          <w:szCs w:val="20"/>
          <w:lang w:eastAsia="ar-SA"/>
        </w:rPr>
        <w:t>.</w:t>
      </w:r>
    </w:p>
  </w:footnote>
  <w:footnote w:id="14">
    <w:p w14:paraId="3D5F96F6" w14:textId="795861C5" w:rsidR="00346A34" w:rsidRPr="009B109C" w:rsidRDefault="00346A34" w:rsidP="00346A34">
      <w:pPr>
        <w:suppressAutoHyphens/>
        <w:spacing w:after="0" w:line="240" w:lineRule="auto"/>
        <w:jc w:val="both"/>
        <w:rPr>
          <w:rFonts w:ascii="Times New Roman" w:eastAsia="Times New Roman" w:hAnsi="Times New Roman" w:cs="Times New Roman"/>
          <w:sz w:val="20"/>
          <w:szCs w:val="20"/>
          <w:lang w:eastAsia="ar-SA"/>
        </w:rPr>
      </w:pPr>
      <w:r>
        <w:rPr>
          <w:rStyle w:val="FootnoteCharacters"/>
        </w:rPr>
        <w:footnoteRef/>
      </w:r>
      <w:r>
        <w:tab/>
        <w:t xml:space="preserve"> </w:t>
      </w:r>
      <w:r w:rsidRPr="00202614">
        <w:rPr>
          <w:rFonts w:ascii="Times New Roman" w:eastAsia="Times New Roman" w:hAnsi="Times New Roman" w:cs="Times New Roman"/>
          <w:sz w:val="20"/>
          <w:szCs w:val="20"/>
          <w:lang w:eastAsia="ar-SA"/>
        </w:rPr>
        <w:t>Avots: IeM IC IIIS</w:t>
      </w:r>
      <w:r w:rsidRPr="00202614">
        <w:rPr>
          <w:rFonts w:ascii="Times New Roman" w:eastAsia="Times New Roman" w:hAnsi="Times New Roman" w:cs="Times New Roman"/>
          <w:color w:val="FF0000"/>
          <w:sz w:val="20"/>
          <w:szCs w:val="20"/>
          <w:lang w:eastAsia="ar-SA"/>
        </w:rPr>
        <w:t xml:space="preserve"> </w:t>
      </w:r>
      <w:r w:rsidRPr="00202614">
        <w:rPr>
          <w:rFonts w:ascii="Times New Roman" w:eastAsia="Times New Roman" w:hAnsi="Times New Roman" w:cs="Times New Roman"/>
          <w:sz w:val="20"/>
          <w:szCs w:val="20"/>
          <w:lang w:eastAsia="ar-SA"/>
        </w:rPr>
        <w:t>DWH_KRASS datu masīvs: 201</w:t>
      </w:r>
      <w:r w:rsidR="00BC5695">
        <w:rPr>
          <w:rFonts w:ascii="Times New Roman" w:eastAsia="Times New Roman" w:hAnsi="Times New Roman" w:cs="Times New Roman"/>
          <w:sz w:val="20"/>
          <w:szCs w:val="20"/>
          <w:lang w:eastAsia="ar-SA"/>
        </w:rPr>
        <w:t>5</w:t>
      </w:r>
      <w:r w:rsidRPr="00202614">
        <w:rPr>
          <w:rFonts w:ascii="Times New Roman" w:eastAsia="Times New Roman" w:hAnsi="Times New Roman" w:cs="Times New Roman"/>
          <w:sz w:val="20"/>
          <w:szCs w:val="20"/>
          <w:lang w:eastAsia="ar-SA"/>
        </w:rPr>
        <w:t xml:space="preserve">06: </w:t>
      </w:r>
      <w:r w:rsidR="00BC5695">
        <w:rPr>
          <w:rFonts w:ascii="Times New Roman" w:eastAsia="Times New Roman" w:hAnsi="Times New Roman" w:cs="Times New Roman"/>
          <w:sz w:val="20"/>
          <w:szCs w:val="20"/>
          <w:lang w:eastAsia="ar-SA"/>
        </w:rPr>
        <w:t xml:space="preserve"> 29</w:t>
      </w:r>
      <w:r w:rsidRPr="00202614">
        <w:rPr>
          <w:rFonts w:ascii="Times New Roman" w:eastAsia="Times New Roman" w:hAnsi="Times New Roman" w:cs="Times New Roman"/>
          <w:sz w:val="20"/>
          <w:szCs w:val="20"/>
          <w:lang w:eastAsia="ar-SA"/>
        </w:rPr>
        <w:t>.06.201</w:t>
      </w:r>
      <w:r w:rsidR="00BC5695">
        <w:rPr>
          <w:rFonts w:ascii="Times New Roman" w:eastAsia="Times New Roman" w:hAnsi="Times New Roman" w:cs="Times New Roman"/>
          <w:sz w:val="20"/>
          <w:szCs w:val="20"/>
          <w:lang w:eastAsia="ar-SA"/>
        </w:rPr>
        <w:t>5</w:t>
      </w:r>
      <w:r w:rsidRPr="00202614">
        <w:rPr>
          <w:rFonts w:ascii="Times New Roman" w:eastAsia="Times New Roman" w:hAnsi="Times New Roman" w:cs="Times New Roman"/>
          <w:sz w:val="20"/>
          <w:szCs w:val="20"/>
          <w:lang w:eastAsia="ar-SA"/>
        </w:rPr>
        <w:t>.</w:t>
      </w:r>
    </w:p>
  </w:footnote>
  <w:footnote w:id="15">
    <w:p w14:paraId="0E9FE9D1" w14:textId="77777777" w:rsidR="00005B1C" w:rsidRDefault="00005B1C" w:rsidP="0048622A">
      <w:pPr>
        <w:pStyle w:val="Vresteksts"/>
        <w:jc w:val="both"/>
      </w:pPr>
      <w:r>
        <w:rPr>
          <w:rStyle w:val="FootnoteCharacters"/>
        </w:rPr>
        <w:footnoteRef/>
      </w:r>
      <w:r>
        <w:tab/>
        <w:t xml:space="preserve"> Personas statuss nosakāms pēc lēmuma par atzīšanu par cietušo.</w:t>
      </w:r>
    </w:p>
  </w:footnote>
  <w:footnote w:id="16">
    <w:p w14:paraId="27D9AA2E" w14:textId="77777777" w:rsidR="00005B1C" w:rsidRDefault="00005B1C" w:rsidP="0048622A">
      <w:pPr>
        <w:pStyle w:val="Vresteksts"/>
        <w:jc w:val="both"/>
      </w:pPr>
      <w:r>
        <w:rPr>
          <w:rStyle w:val="FootnoteCharacters"/>
        </w:rPr>
        <w:footnoteRef/>
      </w:r>
      <w:r>
        <w:tab/>
        <w:t xml:space="preserve"> Viena un tā pati persona var būt cietusi no vairākiem noziedzīgiem nodarījumiem (dažāda KL kvalifikācija) vai arī vienā noziedzīgā nodarījumā var ciest vairākas personas.</w:t>
      </w:r>
    </w:p>
  </w:footnote>
  <w:footnote w:id="17">
    <w:p w14:paraId="31E89B79" w14:textId="559F9068" w:rsidR="00005B1C" w:rsidRDefault="00005B1C">
      <w:pPr>
        <w:pStyle w:val="Vresteksts"/>
      </w:pPr>
      <w:r>
        <w:rPr>
          <w:rStyle w:val="Vresatsauce"/>
        </w:rPr>
        <w:footnoteRef/>
      </w:r>
      <w:r>
        <w:t xml:space="preserve"> </w:t>
      </w:r>
      <w:r w:rsidRPr="00E65B58">
        <w:t>Dati ģenerēti no IeM Informācijas centra Sodu Reģistra datu noliktavas sistēmas  (D</w:t>
      </w:r>
      <w:r>
        <w:t>WH) datu masīviem "2015_06" un "2016</w:t>
      </w:r>
      <w:r w:rsidRPr="00E65B58">
        <w:t>_06".</w:t>
      </w:r>
    </w:p>
  </w:footnote>
  <w:footnote w:id="18">
    <w:p w14:paraId="66D2A979" w14:textId="472DD8C0" w:rsidR="00005B1C" w:rsidRDefault="00005B1C">
      <w:pPr>
        <w:pStyle w:val="Vresteksts"/>
      </w:pPr>
      <w:r>
        <w:rPr>
          <w:rStyle w:val="Vresatsauce"/>
        </w:rPr>
        <w:footnoteRef/>
      </w:r>
      <w:r>
        <w:t xml:space="preserve"> </w:t>
      </w:r>
      <w:r w:rsidRPr="00E65B58">
        <w:t>Dati ģenerēti no IeM Informācijas centra Sodu Reģistra datu noliktavas sistēmas  (D</w:t>
      </w:r>
      <w:r>
        <w:t>WH) datu masīviem "2015_06" un "2016</w:t>
      </w:r>
      <w:r w:rsidRPr="00E65B58">
        <w:t>_06".</w:t>
      </w:r>
    </w:p>
  </w:footnote>
  <w:footnote w:id="19">
    <w:p w14:paraId="48D791A3" w14:textId="2A498FDD" w:rsidR="00005B1C" w:rsidRDefault="00005B1C">
      <w:pPr>
        <w:pStyle w:val="Vresteksts"/>
      </w:pPr>
      <w:r>
        <w:rPr>
          <w:rStyle w:val="Vresatsauce"/>
        </w:rPr>
        <w:footnoteRef/>
      </w:r>
      <w:r>
        <w:t xml:space="preserve"> </w:t>
      </w:r>
      <w:r w:rsidRPr="00394918">
        <w:t>Dati ģenerēti no IeM Informācijas centra Sodu Reģistra datu noliktavas sistēmas  (DWH) datu masīviem "2015_06" un "2016_06".</w:t>
      </w:r>
      <w:r w:rsidRPr="00394918">
        <w:tab/>
      </w:r>
    </w:p>
  </w:footnote>
  <w:footnote w:id="20">
    <w:p w14:paraId="3CBDD478" w14:textId="77777777" w:rsidR="00005B1C" w:rsidRDefault="00005B1C" w:rsidP="00F8309F">
      <w:pPr>
        <w:pStyle w:val="Vresteksts"/>
      </w:pPr>
      <w:r>
        <w:rPr>
          <w:rStyle w:val="Vresatsauce"/>
        </w:rPr>
        <w:footnoteRef/>
      </w:r>
      <w:r>
        <w:t xml:space="preserve">  </w:t>
      </w:r>
      <w:r>
        <w:tab/>
        <w:t>„Citas personas” – jebkura cita persona, tai skaitā var būt arī vecāks vai persona, kas to aizstāj.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25FDC" w14:textId="77777777" w:rsidR="00005B1C" w:rsidRPr="00760925" w:rsidRDefault="00005B1C" w:rsidP="00760925">
    <w:pPr>
      <w:pStyle w:val="Galvene"/>
      <w:jc w:val="center"/>
      <w:rPr>
        <w:rFonts w:ascii="Times New Roman" w:eastAsia="Times New Roman" w:hAnsi="Times New Roman" w:cs="Times New Roman"/>
        <w:color w:val="999999"/>
        <w:sz w:val="24"/>
        <w:szCs w:val="24"/>
        <w:lang w:eastAsia="ar-SA"/>
      </w:rPr>
    </w:pPr>
    <w:r>
      <w:rPr>
        <w:noProof/>
        <w:lang w:eastAsia="lv-LV"/>
      </w:rPr>
      <w:drawing>
        <wp:anchor distT="0" distB="0" distL="114300" distR="114300" simplePos="0" relativeHeight="251658240" behindDoc="0" locked="0" layoutInCell="1" allowOverlap="1" wp14:anchorId="126F24E6" wp14:editId="4CE752A9">
          <wp:simplePos x="0" y="0"/>
          <wp:positionH relativeFrom="column">
            <wp:posOffset>-952500</wp:posOffset>
          </wp:positionH>
          <wp:positionV relativeFrom="paragraph">
            <wp:posOffset>-306705</wp:posOffset>
          </wp:positionV>
          <wp:extent cx="695325" cy="724204"/>
          <wp:effectExtent l="0" t="0" r="0" b="0"/>
          <wp:wrapSquare wrapText="bothSides"/>
          <wp:docPr id="35" name="Attēls 35" descr="http://www.policijas.koledza.gov.lv/images_upl/Untitled-1%20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licijas.koledza.gov.lv/images_upl/Untitled-1%20copy.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724204"/>
                  </a:xfrm>
                  <a:prstGeom prst="rect">
                    <a:avLst/>
                  </a:prstGeom>
                  <a:noFill/>
                  <a:ln>
                    <a:noFill/>
                  </a:ln>
                </pic:spPr>
              </pic:pic>
            </a:graphicData>
          </a:graphic>
        </wp:anchor>
      </w:drawing>
    </w:r>
    <w:r w:rsidRPr="00760925">
      <w:rPr>
        <w:rFonts w:ascii="Times New Roman" w:eastAsia="Times New Roman" w:hAnsi="Times New Roman" w:cs="Times New Roman"/>
        <w:color w:val="999999"/>
        <w:sz w:val="24"/>
        <w:szCs w:val="24"/>
        <w:lang w:eastAsia="ar-SA"/>
      </w:rPr>
      <w:t xml:space="preserve"> Pārskats par nepilngadīgo noziedzību, noziedzīgos nodarījumos cietušiem bērniem un noziedzības novēršanas problēmām</w:t>
    </w:r>
  </w:p>
  <w:p w14:paraId="43D466F8" w14:textId="77777777" w:rsidR="00005B1C" w:rsidRPr="007A2301" w:rsidRDefault="00005B1C" w:rsidP="007A2301">
    <w:pPr>
      <w:pStyle w:val="Galvene"/>
      <w:tabs>
        <w:tab w:val="clear" w:pos="4153"/>
        <w:tab w:val="clear" w:pos="8306"/>
        <w:tab w:val="left" w:pos="2355"/>
      </w:tabs>
      <w:ind w:left="-1276"/>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1468" w:hanging="360"/>
      </w:pPr>
      <w:rPr>
        <w:rFonts w:ascii="Symbol" w:hAnsi="Symbol" w:cs="Symbol"/>
      </w:rPr>
    </w:lvl>
  </w:abstractNum>
  <w:abstractNum w:abstractNumId="1">
    <w:nsid w:val="0DDF636F"/>
    <w:multiLevelType w:val="hybridMultilevel"/>
    <w:tmpl w:val="463E1D4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B0C43B7"/>
    <w:multiLevelType w:val="hybridMultilevel"/>
    <w:tmpl w:val="2C203C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B9610D2"/>
    <w:multiLevelType w:val="hybridMultilevel"/>
    <w:tmpl w:val="F1DC4D2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6E685662"/>
    <w:multiLevelType w:val="hybridMultilevel"/>
    <w:tmpl w:val="A9662BB0"/>
    <w:lvl w:ilvl="0" w:tplc="3746054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97B29F7"/>
    <w:multiLevelType w:val="hybridMultilevel"/>
    <w:tmpl w:val="26D41E9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125"/>
    <w:rsid w:val="00002681"/>
    <w:rsid w:val="00005B1C"/>
    <w:rsid w:val="0003589A"/>
    <w:rsid w:val="000412C1"/>
    <w:rsid w:val="00062212"/>
    <w:rsid w:val="000669B2"/>
    <w:rsid w:val="00066FA0"/>
    <w:rsid w:val="000759FE"/>
    <w:rsid w:val="00075C9D"/>
    <w:rsid w:val="000847D0"/>
    <w:rsid w:val="0008512C"/>
    <w:rsid w:val="000A0478"/>
    <w:rsid w:val="000B161E"/>
    <w:rsid w:val="000B5261"/>
    <w:rsid w:val="000C1C1B"/>
    <w:rsid w:val="000C2EF7"/>
    <w:rsid w:val="000E0C04"/>
    <w:rsid w:val="000E39F7"/>
    <w:rsid w:val="000E6DF8"/>
    <w:rsid w:val="00100F57"/>
    <w:rsid w:val="0010789F"/>
    <w:rsid w:val="00110200"/>
    <w:rsid w:val="00114FF5"/>
    <w:rsid w:val="00121FB7"/>
    <w:rsid w:val="0013443B"/>
    <w:rsid w:val="00142462"/>
    <w:rsid w:val="00151FD4"/>
    <w:rsid w:val="00154E2D"/>
    <w:rsid w:val="00166850"/>
    <w:rsid w:val="0016729E"/>
    <w:rsid w:val="00167451"/>
    <w:rsid w:val="00177375"/>
    <w:rsid w:val="00197D77"/>
    <w:rsid w:val="001A2D98"/>
    <w:rsid w:val="001B1166"/>
    <w:rsid w:val="001B2EED"/>
    <w:rsid w:val="001B3522"/>
    <w:rsid w:val="001B750E"/>
    <w:rsid w:val="001E0939"/>
    <w:rsid w:val="001F29C7"/>
    <w:rsid w:val="0020221B"/>
    <w:rsid w:val="00216EA8"/>
    <w:rsid w:val="00217DF4"/>
    <w:rsid w:val="00224CF6"/>
    <w:rsid w:val="002638B6"/>
    <w:rsid w:val="00263DC3"/>
    <w:rsid w:val="00270146"/>
    <w:rsid w:val="002719BD"/>
    <w:rsid w:val="00274660"/>
    <w:rsid w:val="00294409"/>
    <w:rsid w:val="002C2CDA"/>
    <w:rsid w:val="002C300D"/>
    <w:rsid w:val="002C69CB"/>
    <w:rsid w:val="002D4D21"/>
    <w:rsid w:val="002D70A5"/>
    <w:rsid w:val="002F0585"/>
    <w:rsid w:val="002F3C28"/>
    <w:rsid w:val="0030129C"/>
    <w:rsid w:val="003065E3"/>
    <w:rsid w:val="00315220"/>
    <w:rsid w:val="00315A7D"/>
    <w:rsid w:val="00324385"/>
    <w:rsid w:val="00342B45"/>
    <w:rsid w:val="00346A34"/>
    <w:rsid w:val="00355243"/>
    <w:rsid w:val="00361B1D"/>
    <w:rsid w:val="00362EFC"/>
    <w:rsid w:val="003645B3"/>
    <w:rsid w:val="00374BB0"/>
    <w:rsid w:val="00375D18"/>
    <w:rsid w:val="003823EF"/>
    <w:rsid w:val="00387483"/>
    <w:rsid w:val="0039314B"/>
    <w:rsid w:val="003A0878"/>
    <w:rsid w:val="003A238B"/>
    <w:rsid w:val="003A5BA6"/>
    <w:rsid w:val="003A6071"/>
    <w:rsid w:val="003B03EF"/>
    <w:rsid w:val="003B6713"/>
    <w:rsid w:val="003C6C59"/>
    <w:rsid w:val="003D65F9"/>
    <w:rsid w:val="003D7644"/>
    <w:rsid w:val="003E6032"/>
    <w:rsid w:val="00400503"/>
    <w:rsid w:val="004109F2"/>
    <w:rsid w:val="0042315C"/>
    <w:rsid w:val="004310EB"/>
    <w:rsid w:val="004321FB"/>
    <w:rsid w:val="00463025"/>
    <w:rsid w:val="00463B4B"/>
    <w:rsid w:val="00474C69"/>
    <w:rsid w:val="004827F5"/>
    <w:rsid w:val="00482F17"/>
    <w:rsid w:val="0048622A"/>
    <w:rsid w:val="0048646E"/>
    <w:rsid w:val="00486B5A"/>
    <w:rsid w:val="004A5BEC"/>
    <w:rsid w:val="004B4BBF"/>
    <w:rsid w:val="004B75BC"/>
    <w:rsid w:val="004C1C25"/>
    <w:rsid w:val="004C31D7"/>
    <w:rsid w:val="004C4201"/>
    <w:rsid w:val="004D59C7"/>
    <w:rsid w:val="004E7DD3"/>
    <w:rsid w:val="004F605B"/>
    <w:rsid w:val="00504D88"/>
    <w:rsid w:val="005331C4"/>
    <w:rsid w:val="005466FD"/>
    <w:rsid w:val="00562E96"/>
    <w:rsid w:val="00563E29"/>
    <w:rsid w:val="00564CCA"/>
    <w:rsid w:val="00584AD2"/>
    <w:rsid w:val="00587342"/>
    <w:rsid w:val="005944A1"/>
    <w:rsid w:val="0059768E"/>
    <w:rsid w:val="005A4E7D"/>
    <w:rsid w:val="005A695C"/>
    <w:rsid w:val="005C7B7D"/>
    <w:rsid w:val="005E0A2D"/>
    <w:rsid w:val="005E296D"/>
    <w:rsid w:val="00611D49"/>
    <w:rsid w:val="00617F3E"/>
    <w:rsid w:val="00621DF0"/>
    <w:rsid w:val="00621F33"/>
    <w:rsid w:val="0062372D"/>
    <w:rsid w:val="006239FE"/>
    <w:rsid w:val="00631BE5"/>
    <w:rsid w:val="00637F39"/>
    <w:rsid w:val="006551C1"/>
    <w:rsid w:val="00656466"/>
    <w:rsid w:val="00656A87"/>
    <w:rsid w:val="00666C12"/>
    <w:rsid w:val="0067798E"/>
    <w:rsid w:val="006804FA"/>
    <w:rsid w:val="0068307F"/>
    <w:rsid w:val="0068758B"/>
    <w:rsid w:val="006C00BF"/>
    <w:rsid w:val="006C16C5"/>
    <w:rsid w:val="006C3969"/>
    <w:rsid w:val="006C7995"/>
    <w:rsid w:val="006D0EC9"/>
    <w:rsid w:val="006D4280"/>
    <w:rsid w:val="006F4C9E"/>
    <w:rsid w:val="00706345"/>
    <w:rsid w:val="007153F8"/>
    <w:rsid w:val="00720012"/>
    <w:rsid w:val="0072130E"/>
    <w:rsid w:val="00724083"/>
    <w:rsid w:val="00726CB8"/>
    <w:rsid w:val="0073539C"/>
    <w:rsid w:val="00741471"/>
    <w:rsid w:val="00747BD7"/>
    <w:rsid w:val="007533C0"/>
    <w:rsid w:val="007540C1"/>
    <w:rsid w:val="00760925"/>
    <w:rsid w:val="00761CF7"/>
    <w:rsid w:val="00764194"/>
    <w:rsid w:val="00765C64"/>
    <w:rsid w:val="00772872"/>
    <w:rsid w:val="0077568A"/>
    <w:rsid w:val="00781363"/>
    <w:rsid w:val="007A2301"/>
    <w:rsid w:val="007A705C"/>
    <w:rsid w:val="007A7806"/>
    <w:rsid w:val="007A7906"/>
    <w:rsid w:val="007B13A2"/>
    <w:rsid w:val="007C2ECE"/>
    <w:rsid w:val="007D3378"/>
    <w:rsid w:val="007D6B50"/>
    <w:rsid w:val="007F0D67"/>
    <w:rsid w:val="0080420F"/>
    <w:rsid w:val="008103C6"/>
    <w:rsid w:val="00810D2E"/>
    <w:rsid w:val="008144F4"/>
    <w:rsid w:val="00834894"/>
    <w:rsid w:val="00841168"/>
    <w:rsid w:val="00857319"/>
    <w:rsid w:val="00865222"/>
    <w:rsid w:val="008653EB"/>
    <w:rsid w:val="00866675"/>
    <w:rsid w:val="00875EE4"/>
    <w:rsid w:val="00875F7A"/>
    <w:rsid w:val="00880908"/>
    <w:rsid w:val="00880B0D"/>
    <w:rsid w:val="008934B1"/>
    <w:rsid w:val="008934E0"/>
    <w:rsid w:val="008B35F5"/>
    <w:rsid w:val="008C7467"/>
    <w:rsid w:val="008D6082"/>
    <w:rsid w:val="008D79B0"/>
    <w:rsid w:val="008D7A55"/>
    <w:rsid w:val="008E063D"/>
    <w:rsid w:val="008E2336"/>
    <w:rsid w:val="008E3DA6"/>
    <w:rsid w:val="008E4710"/>
    <w:rsid w:val="008E4F51"/>
    <w:rsid w:val="008E5F74"/>
    <w:rsid w:val="008F3AB2"/>
    <w:rsid w:val="009349D5"/>
    <w:rsid w:val="009374A3"/>
    <w:rsid w:val="00943854"/>
    <w:rsid w:val="009454BE"/>
    <w:rsid w:val="0094721D"/>
    <w:rsid w:val="00960533"/>
    <w:rsid w:val="00966612"/>
    <w:rsid w:val="009704AB"/>
    <w:rsid w:val="00983DE4"/>
    <w:rsid w:val="0098763E"/>
    <w:rsid w:val="00993D49"/>
    <w:rsid w:val="009A228E"/>
    <w:rsid w:val="009A529B"/>
    <w:rsid w:val="009B109C"/>
    <w:rsid w:val="009B2BFF"/>
    <w:rsid w:val="009B62CD"/>
    <w:rsid w:val="009B6B06"/>
    <w:rsid w:val="009C1ADD"/>
    <w:rsid w:val="009D019F"/>
    <w:rsid w:val="009D4E24"/>
    <w:rsid w:val="009D6EF7"/>
    <w:rsid w:val="009E17E7"/>
    <w:rsid w:val="009E1AEA"/>
    <w:rsid w:val="009F2E0C"/>
    <w:rsid w:val="00A02AA9"/>
    <w:rsid w:val="00A04AFD"/>
    <w:rsid w:val="00A05FC3"/>
    <w:rsid w:val="00A11AD0"/>
    <w:rsid w:val="00A144F7"/>
    <w:rsid w:val="00A31DB7"/>
    <w:rsid w:val="00A411C6"/>
    <w:rsid w:val="00A534F0"/>
    <w:rsid w:val="00A631A8"/>
    <w:rsid w:val="00A65AE6"/>
    <w:rsid w:val="00A65E83"/>
    <w:rsid w:val="00A70C97"/>
    <w:rsid w:val="00A7208C"/>
    <w:rsid w:val="00A743A7"/>
    <w:rsid w:val="00A75979"/>
    <w:rsid w:val="00A875C9"/>
    <w:rsid w:val="00A9783F"/>
    <w:rsid w:val="00AA57D9"/>
    <w:rsid w:val="00AB5E7A"/>
    <w:rsid w:val="00AC5B4D"/>
    <w:rsid w:val="00AE2D61"/>
    <w:rsid w:val="00AF197F"/>
    <w:rsid w:val="00AF2C3B"/>
    <w:rsid w:val="00AF5123"/>
    <w:rsid w:val="00AF5F0E"/>
    <w:rsid w:val="00AF74C0"/>
    <w:rsid w:val="00B110EC"/>
    <w:rsid w:val="00B15461"/>
    <w:rsid w:val="00B20A73"/>
    <w:rsid w:val="00B2597E"/>
    <w:rsid w:val="00B25B16"/>
    <w:rsid w:val="00B26182"/>
    <w:rsid w:val="00B2633E"/>
    <w:rsid w:val="00B343BC"/>
    <w:rsid w:val="00B44A07"/>
    <w:rsid w:val="00B6564A"/>
    <w:rsid w:val="00B95BAE"/>
    <w:rsid w:val="00B97A07"/>
    <w:rsid w:val="00BA6FFC"/>
    <w:rsid w:val="00BB1E35"/>
    <w:rsid w:val="00BB367F"/>
    <w:rsid w:val="00BC244D"/>
    <w:rsid w:val="00BC5695"/>
    <w:rsid w:val="00BD7EC0"/>
    <w:rsid w:val="00BF53F4"/>
    <w:rsid w:val="00C058F5"/>
    <w:rsid w:val="00C12609"/>
    <w:rsid w:val="00C1513F"/>
    <w:rsid w:val="00C364B2"/>
    <w:rsid w:val="00C43399"/>
    <w:rsid w:val="00C43A6F"/>
    <w:rsid w:val="00C45B9D"/>
    <w:rsid w:val="00C548A4"/>
    <w:rsid w:val="00C57B34"/>
    <w:rsid w:val="00C61255"/>
    <w:rsid w:val="00C8131C"/>
    <w:rsid w:val="00C9028B"/>
    <w:rsid w:val="00C90670"/>
    <w:rsid w:val="00CA167E"/>
    <w:rsid w:val="00CA178A"/>
    <w:rsid w:val="00CA26E9"/>
    <w:rsid w:val="00CB17A6"/>
    <w:rsid w:val="00CB38E8"/>
    <w:rsid w:val="00CC0A7C"/>
    <w:rsid w:val="00CC1EC8"/>
    <w:rsid w:val="00CD37A3"/>
    <w:rsid w:val="00CD4706"/>
    <w:rsid w:val="00CE459E"/>
    <w:rsid w:val="00CE5030"/>
    <w:rsid w:val="00CE7B29"/>
    <w:rsid w:val="00D01B73"/>
    <w:rsid w:val="00D065B5"/>
    <w:rsid w:val="00D07C2E"/>
    <w:rsid w:val="00D11CA3"/>
    <w:rsid w:val="00D15D32"/>
    <w:rsid w:val="00D24675"/>
    <w:rsid w:val="00D3367F"/>
    <w:rsid w:val="00D35A0C"/>
    <w:rsid w:val="00D47A54"/>
    <w:rsid w:val="00D55049"/>
    <w:rsid w:val="00D62038"/>
    <w:rsid w:val="00D667A6"/>
    <w:rsid w:val="00D66F2E"/>
    <w:rsid w:val="00D67714"/>
    <w:rsid w:val="00D70E5F"/>
    <w:rsid w:val="00D70FDA"/>
    <w:rsid w:val="00D81983"/>
    <w:rsid w:val="00D83B76"/>
    <w:rsid w:val="00D923C2"/>
    <w:rsid w:val="00D95372"/>
    <w:rsid w:val="00DA0439"/>
    <w:rsid w:val="00DA4730"/>
    <w:rsid w:val="00DA4990"/>
    <w:rsid w:val="00DB2D06"/>
    <w:rsid w:val="00DB3729"/>
    <w:rsid w:val="00DD1E75"/>
    <w:rsid w:val="00DF05F8"/>
    <w:rsid w:val="00E04D42"/>
    <w:rsid w:val="00E148E4"/>
    <w:rsid w:val="00E26984"/>
    <w:rsid w:val="00E30D82"/>
    <w:rsid w:val="00E502D0"/>
    <w:rsid w:val="00E604D1"/>
    <w:rsid w:val="00E90524"/>
    <w:rsid w:val="00E975A0"/>
    <w:rsid w:val="00ED12BE"/>
    <w:rsid w:val="00ED7AF4"/>
    <w:rsid w:val="00EE4F6F"/>
    <w:rsid w:val="00F10326"/>
    <w:rsid w:val="00F20BD8"/>
    <w:rsid w:val="00F311CA"/>
    <w:rsid w:val="00F54A6C"/>
    <w:rsid w:val="00F64C31"/>
    <w:rsid w:val="00F66993"/>
    <w:rsid w:val="00F670A1"/>
    <w:rsid w:val="00F70A91"/>
    <w:rsid w:val="00F71F91"/>
    <w:rsid w:val="00F72815"/>
    <w:rsid w:val="00F76045"/>
    <w:rsid w:val="00F8012B"/>
    <w:rsid w:val="00F8309F"/>
    <w:rsid w:val="00F92F0F"/>
    <w:rsid w:val="00FA24B6"/>
    <w:rsid w:val="00FB393D"/>
    <w:rsid w:val="00FB4125"/>
    <w:rsid w:val="00FB4209"/>
    <w:rsid w:val="00FC540A"/>
    <w:rsid w:val="00FD63AF"/>
    <w:rsid w:val="00FE4FCC"/>
    <w:rsid w:val="00FF1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uiPriority w:val="99"/>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 w:type="character" w:styleId="Komentraatsauce">
    <w:name w:val="annotation reference"/>
    <w:basedOn w:val="Noklusjumarindkopasfonts"/>
    <w:uiPriority w:val="99"/>
    <w:semiHidden/>
    <w:unhideWhenUsed/>
    <w:rsid w:val="007F0D67"/>
    <w:rPr>
      <w:sz w:val="16"/>
      <w:szCs w:val="16"/>
    </w:rPr>
  </w:style>
  <w:style w:type="paragraph" w:styleId="Komentrateksts">
    <w:name w:val="annotation text"/>
    <w:basedOn w:val="Parasts"/>
    <w:link w:val="KomentratekstsRakstz"/>
    <w:uiPriority w:val="99"/>
    <w:semiHidden/>
    <w:unhideWhenUsed/>
    <w:rsid w:val="007F0D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67"/>
    <w:rPr>
      <w:sz w:val="20"/>
      <w:szCs w:val="20"/>
    </w:rPr>
  </w:style>
  <w:style w:type="paragraph" w:styleId="Komentratma">
    <w:name w:val="annotation subject"/>
    <w:basedOn w:val="Komentrateksts"/>
    <w:next w:val="Komentrateksts"/>
    <w:link w:val="KomentratmaRakstz"/>
    <w:uiPriority w:val="99"/>
    <w:semiHidden/>
    <w:unhideWhenUsed/>
    <w:rsid w:val="007F0D67"/>
    <w:rPr>
      <w:b/>
      <w:bCs/>
    </w:rPr>
  </w:style>
  <w:style w:type="character" w:customStyle="1" w:styleId="KomentratmaRakstz">
    <w:name w:val="Komentāra tēma Rakstz."/>
    <w:basedOn w:val="KomentratekstsRakstz"/>
    <w:link w:val="Komentratma"/>
    <w:uiPriority w:val="99"/>
    <w:semiHidden/>
    <w:rsid w:val="007F0D67"/>
    <w:rPr>
      <w:b/>
      <w:bCs/>
      <w:sz w:val="20"/>
      <w:szCs w:val="20"/>
    </w:rPr>
  </w:style>
  <w:style w:type="character" w:styleId="Izmantotahipersaite">
    <w:name w:val="FollowedHyperlink"/>
    <w:basedOn w:val="Noklusjumarindkopasfonts"/>
    <w:uiPriority w:val="99"/>
    <w:semiHidden/>
    <w:unhideWhenUsed/>
    <w:rsid w:val="00CB17A6"/>
    <w:rPr>
      <w:color w:val="954F72" w:themeColor="followedHyperlink"/>
      <w:u w:val="single"/>
    </w:rPr>
  </w:style>
  <w:style w:type="paragraph" w:customStyle="1" w:styleId="western">
    <w:name w:val="western"/>
    <w:basedOn w:val="Parasts"/>
    <w:rsid w:val="0077568A"/>
    <w:pPr>
      <w:spacing w:before="100" w:beforeAutospacing="1" w:after="0" w:line="240" w:lineRule="auto"/>
      <w:jc w:val="both"/>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lv-LV"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70FDA"/>
  </w:style>
  <w:style w:type="paragraph" w:styleId="Virsraksts1">
    <w:name w:val="heading 1"/>
    <w:basedOn w:val="Parasts"/>
    <w:next w:val="Parasts"/>
    <w:link w:val="Virsraksts1Rakstz"/>
    <w:uiPriority w:val="9"/>
    <w:qFormat/>
    <w:rsid w:val="00D70FD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D70FD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D70FDA"/>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D70FDA"/>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D70FDA"/>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D70FDA"/>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D70FDA"/>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D70FDA"/>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D70FDA"/>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70FDA"/>
    <w:rPr>
      <w:rFonts w:asciiTheme="majorHAnsi" w:eastAsiaTheme="majorEastAsia" w:hAnsiTheme="majorHAnsi" w:cstheme="majorBidi"/>
      <w:color w:val="2E74B5" w:themeColor="accent1" w:themeShade="BF"/>
      <w:sz w:val="40"/>
      <w:szCs w:val="40"/>
    </w:rPr>
  </w:style>
  <w:style w:type="paragraph" w:styleId="Saturardtjavirsraksts">
    <w:name w:val="TOC Heading"/>
    <w:basedOn w:val="Virsraksts1"/>
    <w:next w:val="Parasts"/>
    <w:uiPriority w:val="39"/>
    <w:unhideWhenUsed/>
    <w:qFormat/>
    <w:rsid w:val="00D70FDA"/>
    <w:pPr>
      <w:outlineLvl w:val="9"/>
    </w:pPr>
  </w:style>
  <w:style w:type="paragraph" w:styleId="Sarakstarindkopa">
    <w:name w:val="List Paragraph"/>
    <w:basedOn w:val="Parasts"/>
    <w:uiPriority w:val="34"/>
    <w:qFormat/>
    <w:rsid w:val="005944A1"/>
    <w:pPr>
      <w:ind w:left="720"/>
      <w:contextualSpacing/>
    </w:pPr>
  </w:style>
  <w:style w:type="character" w:customStyle="1" w:styleId="Virsraksts2Rakstz">
    <w:name w:val="Virsraksts 2 Rakstz."/>
    <w:basedOn w:val="Noklusjumarindkopasfonts"/>
    <w:link w:val="Virsraksts2"/>
    <w:uiPriority w:val="9"/>
    <w:rsid w:val="00D70FDA"/>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D70FDA"/>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D70FDA"/>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D70FDA"/>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D70FDA"/>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D70FDA"/>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D70FDA"/>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D70FDA"/>
    <w:rPr>
      <w:b/>
      <w:bCs/>
      <w:i/>
      <w:iCs/>
    </w:rPr>
  </w:style>
  <w:style w:type="paragraph" w:styleId="Parakstszemobjekta">
    <w:name w:val="caption"/>
    <w:basedOn w:val="Parasts"/>
    <w:next w:val="Parasts"/>
    <w:uiPriority w:val="35"/>
    <w:semiHidden/>
    <w:unhideWhenUsed/>
    <w:qFormat/>
    <w:rsid w:val="00D70FDA"/>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D70FD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D70FDA"/>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D70FDA"/>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D70FDA"/>
    <w:rPr>
      <w:color w:val="44546A" w:themeColor="text2"/>
      <w:sz w:val="28"/>
      <w:szCs w:val="28"/>
    </w:rPr>
  </w:style>
  <w:style w:type="character" w:styleId="Izteiksmgs">
    <w:name w:val="Strong"/>
    <w:basedOn w:val="Noklusjumarindkopasfonts"/>
    <w:uiPriority w:val="22"/>
    <w:qFormat/>
    <w:rsid w:val="00D70FDA"/>
    <w:rPr>
      <w:b/>
      <w:bCs/>
    </w:rPr>
  </w:style>
  <w:style w:type="character" w:styleId="Izclums">
    <w:name w:val="Emphasis"/>
    <w:basedOn w:val="Noklusjumarindkopasfonts"/>
    <w:uiPriority w:val="20"/>
    <w:qFormat/>
    <w:rsid w:val="00D70FDA"/>
    <w:rPr>
      <w:i/>
      <w:iCs/>
      <w:color w:val="000000" w:themeColor="text1"/>
    </w:rPr>
  </w:style>
  <w:style w:type="paragraph" w:styleId="Bezatstarpm">
    <w:name w:val="No Spacing"/>
    <w:uiPriority w:val="1"/>
    <w:qFormat/>
    <w:rsid w:val="00D70FDA"/>
    <w:pPr>
      <w:spacing w:after="0" w:line="240" w:lineRule="auto"/>
    </w:pPr>
  </w:style>
  <w:style w:type="paragraph" w:styleId="Citts">
    <w:name w:val="Quote"/>
    <w:basedOn w:val="Parasts"/>
    <w:next w:val="Parasts"/>
    <w:link w:val="CittsRakstz"/>
    <w:uiPriority w:val="29"/>
    <w:qFormat/>
    <w:rsid w:val="00D70FDA"/>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D70FDA"/>
    <w:rPr>
      <w:i/>
      <w:iCs/>
      <w:color w:val="7B7B7B" w:themeColor="accent3" w:themeShade="BF"/>
      <w:sz w:val="24"/>
      <w:szCs w:val="24"/>
    </w:rPr>
  </w:style>
  <w:style w:type="paragraph" w:styleId="Intensvscitts">
    <w:name w:val="Intense Quote"/>
    <w:basedOn w:val="Parasts"/>
    <w:next w:val="Parasts"/>
    <w:link w:val="IntensvscittsRakstz"/>
    <w:uiPriority w:val="30"/>
    <w:qFormat/>
    <w:rsid w:val="00D70FD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D70FDA"/>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D70FDA"/>
    <w:rPr>
      <w:i/>
      <w:iCs/>
      <w:color w:val="595959" w:themeColor="text1" w:themeTint="A6"/>
    </w:rPr>
  </w:style>
  <w:style w:type="character" w:styleId="Intensvsizclums">
    <w:name w:val="Intense Emphasis"/>
    <w:basedOn w:val="Noklusjumarindkopasfonts"/>
    <w:uiPriority w:val="21"/>
    <w:qFormat/>
    <w:rsid w:val="00D70FDA"/>
    <w:rPr>
      <w:b/>
      <w:bCs/>
      <w:i/>
      <w:iCs/>
      <w:color w:val="auto"/>
    </w:rPr>
  </w:style>
  <w:style w:type="character" w:styleId="Izsmalcintaatsauce">
    <w:name w:val="Subtle Reference"/>
    <w:basedOn w:val="Noklusjumarindkopasfonts"/>
    <w:uiPriority w:val="31"/>
    <w:qFormat/>
    <w:rsid w:val="00D70FDA"/>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D70FDA"/>
    <w:rPr>
      <w:b/>
      <w:bCs/>
      <w:caps w:val="0"/>
      <w:smallCaps/>
      <w:color w:val="auto"/>
      <w:spacing w:val="0"/>
      <w:u w:val="single"/>
    </w:rPr>
  </w:style>
  <w:style w:type="character" w:styleId="Grmatasnosaukums">
    <w:name w:val="Book Title"/>
    <w:basedOn w:val="Noklusjumarindkopasfonts"/>
    <w:uiPriority w:val="33"/>
    <w:qFormat/>
    <w:rsid w:val="00D70FDA"/>
    <w:rPr>
      <w:b/>
      <w:bCs/>
      <w:caps w:val="0"/>
      <w:smallCaps/>
      <w:spacing w:val="0"/>
    </w:rPr>
  </w:style>
  <w:style w:type="paragraph" w:styleId="Saturs1">
    <w:name w:val="toc 1"/>
    <w:basedOn w:val="Parasts"/>
    <w:next w:val="Parasts"/>
    <w:autoRedefine/>
    <w:uiPriority w:val="39"/>
    <w:unhideWhenUsed/>
    <w:rsid w:val="003D65F9"/>
    <w:pPr>
      <w:tabs>
        <w:tab w:val="right" w:leader="dot" w:pos="8296"/>
      </w:tabs>
      <w:spacing w:after="100"/>
    </w:pPr>
    <w:rPr>
      <w:rFonts w:ascii="Baskerville Old Face" w:hAnsi="Baskerville Old Face"/>
      <w:b/>
      <w:noProof/>
      <w:sz w:val="28"/>
      <w:szCs w:val="28"/>
    </w:rPr>
  </w:style>
  <w:style w:type="character" w:styleId="Hipersaite">
    <w:name w:val="Hyperlink"/>
    <w:basedOn w:val="Noklusjumarindkopasfonts"/>
    <w:uiPriority w:val="99"/>
    <w:unhideWhenUsed/>
    <w:rsid w:val="003D65F9"/>
    <w:rPr>
      <w:color w:val="0563C1" w:themeColor="hyperlink"/>
      <w:u w:val="single"/>
    </w:rPr>
  </w:style>
  <w:style w:type="paragraph" w:styleId="Saturs2">
    <w:name w:val="toc 2"/>
    <w:basedOn w:val="Parasts"/>
    <w:next w:val="Parasts"/>
    <w:autoRedefine/>
    <w:uiPriority w:val="39"/>
    <w:unhideWhenUsed/>
    <w:rsid w:val="003D65F9"/>
    <w:pPr>
      <w:spacing w:after="100" w:line="259" w:lineRule="auto"/>
      <w:ind w:left="220"/>
    </w:pPr>
    <w:rPr>
      <w:rFonts w:cs="Times New Roman"/>
      <w:sz w:val="22"/>
      <w:szCs w:val="22"/>
      <w:lang w:eastAsia="lv-LV"/>
    </w:rPr>
  </w:style>
  <w:style w:type="paragraph" w:styleId="Saturs3">
    <w:name w:val="toc 3"/>
    <w:basedOn w:val="Parasts"/>
    <w:next w:val="Parasts"/>
    <w:autoRedefine/>
    <w:uiPriority w:val="39"/>
    <w:unhideWhenUsed/>
    <w:rsid w:val="003D65F9"/>
    <w:pPr>
      <w:spacing w:after="100" w:line="259" w:lineRule="auto"/>
      <w:ind w:left="440"/>
    </w:pPr>
    <w:rPr>
      <w:rFonts w:cs="Times New Roman"/>
      <w:sz w:val="22"/>
      <w:szCs w:val="22"/>
      <w:lang w:eastAsia="lv-LV"/>
    </w:rPr>
  </w:style>
  <w:style w:type="paragraph" w:styleId="Balonteksts">
    <w:name w:val="Balloon Text"/>
    <w:basedOn w:val="Parasts"/>
    <w:link w:val="BalontekstsRakstz"/>
    <w:uiPriority w:val="99"/>
    <w:semiHidden/>
    <w:unhideWhenUsed/>
    <w:rsid w:val="003D65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65F9"/>
    <w:rPr>
      <w:rFonts w:ascii="Segoe UI" w:hAnsi="Segoe UI" w:cs="Segoe UI"/>
      <w:sz w:val="18"/>
      <w:szCs w:val="18"/>
    </w:rPr>
  </w:style>
  <w:style w:type="paragraph" w:styleId="Galvene">
    <w:name w:val="header"/>
    <w:basedOn w:val="Parasts"/>
    <w:link w:val="GalveneRakstz"/>
    <w:uiPriority w:val="99"/>
    <w:unhideWhenUsed/>
    <w:rsid w:val="007A23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2301"/>
  </w:style>
  <w:style w:type="paragraph" w:styleId="Kjene">
    <w:name w:val="footer"/>
    <w:basedOn w:val="Parasts"/>
    <w:link w:val="KjeneRakstz"/>
    <w:uiPriority w:val="99"/>
    <w:unhideWhenUsed/>
    <w:rsid w:val="007A23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2301"/>
  </w:style>
  <w:style w:type="character" w:customStyle="1" w:styleId="FootnoteCharacters">
    <w:name w:val="Footnote Characters"/>
    <w:rsid w:val="0048622A"/>
    <w:rPr>
      <w:vertAlign w:val="superscript"/>
    </w:rPr>
  </w:style>
  <w:style w:type="character" w:styleId="Vresatsauce">
    <w:name w:val="footnote reference"/>
    <w:uiPriority w:val="99"/>
    <w:rsid w:val="0048622A"/>
    <w:rPr>
      <w:vertAlign w:val="superscript"/>
    </w:rPr>
  </w:style>
  <w:style w:type="paragraph" w:styleId="Vresteksts">
    <w:name w:val="footnote text"/>
    <w:basedOn w:val="Parasts"/>
    <w:link w:val="VrestekstsRakstz"/>
    <w:uiPriority w:val="99"/>
    <w:rsid w:val="0048622A"/>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48622A"/>
    <w:rPr>
      <w:rFonts w:ascii="Times New Roman" w:eastAsia="Times New Roman" w:hAnsi="Times New Roman" w:cs="Times New Roman"/>
      <w:sz w:val="20"/>
      <w:szCs w:val="20"/>
      <w:lang w:eastAsia="ar-SA"/>
    </w:rPr>
  </w:style>
  <w:style w:type="character" w:customStyle="1" w:styleId="DefaultParagraphFont1">
    <w:name w:val="Default Paragraph Font1"/>
    <w:rsid w:val="0048622A"/>
  </w:style>
  <w:style w:type="character" w:styleId="Komentraatsauce">
    <w:name w:val="annotation reference"/>
    <w:basedOn w:val="Noklusjumarindkopasfonts"/>
    <w:uiPriority w:val="99"/>
    <w:semiHidden/>
    <w:unhideWhenUsed/>
    <w:rsid w:val="007F0D67"/>
    <w:rPr>
      <w:sz w:val="16"/>
      <w:szCs w:val="16"/>
    </w:rPr>
  </w:style>
  <w:style w:type="paragraph" w:styleId="Komentrateksts">
    <w:name w:val="annotation text"/>
    <w:basedOn w:val="Parasts"/>
    <w:link w:val="KomentratekstsRakstz"/>
    <w:uiPriority w:val="99"/>
    <w:semiHidden/>
    <w:unhideWhenUsed/>
    <w:rsid w:val="007F0D6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67"/>
    <w:rPr>
      <w:sz w:val="20"/>
      <w:szCs w:val="20"/>
    </w:rPr>
  </w:style>
  <w:style w:type="paragraph" w:styleId="Komentratma">
    <w:name w:val="annotation subject"/>
    <w:basedOn w:val="Komentrateksts"/>
    <w:next w:val="Komentrateksts"/>
    <w:link w:val="KomentratmaRakstz"/>
    <w:uiPriority w:val="99"/>
    <w:semiHidden/>
    <w:unhideWhenUsed/>
    <w:rsid w:val="007F0D67"/>
    <w:rPr>
      <w:b/>
      <w:bCs/>
    </w:rPr>
  </w:style>
  <w:style w:type="character" w:customStyle="1" w:styleId="KomentratmaRakstz">
    <w:name w:val="Komentāra tēma Rakstz."/>
    <w:basedOn w:val="KomentratekstsRakstz"/>
    <w:link w:val="Komentratma"/>
    <w:uiPriority w:val="99"/>
    <w:semiHidden/>
    <w:rsid w:val="007F0D67"/>
    <w:rPr>
      <w:b/>
      <w:bCs/>
      <w:sz w:val="20"/>
      <w:szCs w:val="20"/>
    </w:rPr>
  </w:style>
  <w:style w:type="character" w:styleId="Izmantotahipersaite">
    <w:name w:val="FollowedHyperlink"/>
    <w:basedOn w:val="Noklusjumarindkopasfonts"/>
    <w:uiPriority w:val="99"/>
    <w:semiHidden/>
    <w:unhideWhenUsed/>
    <w:rsid w:val="00CB17A6"/>
    <w:rPr>
      <w:color w:val="954F72" w:themeColor="followedHyperlink"/>
      <w:u w:val="single"/>
    </w:rPr>
  </w:style>
  <w:style w:type="paragraph" w:customStyle="1" w:styleId="western">
    <w:name w:val="western"/>
    <w:basedOn w:val="Parasts"/>
    <w:rsid w:val="0077568A"/>
    <w:pPr>
      <w:spacing w:before="100" w:beforeAutospacing="1" w:after="0"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4840">
      <w:bodyDiv w:val="1"/>
      <w:marLeft w:val="0"/>
      <w:marRight w:val="0"/>
      <w:marTop w:val="0"/>
      <w:marBottom w:val="0"/>
      <w:divBdr>
        <w:top w:val="none" w:sz="0" w:space="0" w:color="auto"/>
        <w:left w:val="none" w:sz="0" w:space="0" w:color="auto"/>
        <w:bottom w:val="none" w:sz="0" w:space="0" w:color="auto"/>
        <w:right w:val="none" w:sz="0" w:space="0" w:color="auto"/>
      </w:divBdr>
    </w:div>
    <w:div w:id="1240942568">
      <w:bodyDiv w:val="1"/>
      <w:marLeft w:val="0"/>
      <w:marRight w:val="0"/>
      <w:marTop w:val="0"/>
      <w:marBottom w:val="0"/>
      <w:divBdr>
        <w:top w:val="none" w:sz="0" w:space="0" w:color="auto"/>
        <w:left w:val="none" w:sz="0" w:space="0" w:color="auto"/>
        <w:bottom w:val="none" w:sz="0" w:space="0" w:color="auto"/>
        <w:right w:val="none" w:sz="0" w:space="0" w:color="auto"/>
      </w:divBdr>
    </w:div>
    <w:div w:id="128281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gne.stala-aploka@vp.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iana.seikovska@vp.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neta.pavlovska@vp.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argi-sevi.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iana.seikovska@vp.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is.ta.gov.lv/tisreal?Form=TIS_STAT_O&amp;SessionId=A5AFC2E35E8787E71E76470105C008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804DE-CFF6-4B33-B87E-F26CA763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33843</Words>
  <Characters>19292</Characters>
  <Application>Microsoft Office Word</Application>
  <DocSecurity>0</DocSecurity>
  <Lines>160</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53029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Stirna-Gajevska</dc:creator>
  <cp:keywords/>
  <dc:description/>
  <cp:lastModifiedBy>Toms Rutkovskis</cp:lastModifiedBy>
  <cp:revision>4</cp:revision>
  <cp:lastPrinted>2016-08-29T06:58:00Z</cp:lastPrinted>
  <dcterms:created xsi:type="dcterms:W3CDTF">2016-08-29T08:13:00Z</dcterms:created>
  <dcterms:modified xsi:type="dcterms:W3CDTF">2016-08-29T08:39:00Z</dcterms:modified>
</cp:coreProperties>
</file>