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E412F0" w14:textId="77777777" w:rsidR="002A5220" w:rsidRPr="000F0ABC" w:rsidRDefault="00017ABD" w:rsidP="000F0ABC">
      <w:pPr>
        <w:spacing w:after="0"/>
        <w:jc w:val="center"/>
        <w:rPr>
          <w:rFonts w:ascii="Times New Roman" w:hAnsi="Times New Roman" w:cs="Times New Roman"/>
          <w:b/>
          <w:sz w:val="24"/>
          <w:szCs w:val="24"/>
        </w:rPr>
      </w:pPr>
      <w:r w:rsidRPr="000F0ABC">
        <w:rPr>
          <w:rFonts w:ascii="Times New Roman" w:hAnsi="Times New Roman" w:cs="Times New Roman"/>
          <w:b/>
          <w:sz w:val="24"/>
          <w:szCs w:val="24"/>
        </w:rPr>
        <w:t>TEHNISKĀ SPECIFIKĀCIJA</w:t>
      </w:r>
      <w:r>
        <w:rPr>
          <w:rFonts w:ascii="Times New Roman" w:hAnsi="Times New Roman" w:cs="Times New Roman"/>
          <w:b/>
          <w:sz w:val="24"/>
          <w:szCs w:val="24"/>
        </w:rPr>
        <w:t>/ TEHNISKAIS PIEDĀVĀJUMS</w:t>
      </w:r>
    </w:p>
    <w:p w14:paraId="2DB73903" w14:textId="77777777" w:rsidR="002A5220" w:rsidRPr="000F0ABC" w:rsidRDefault="002A5220" w:rsidP="000F0ABC">
      <w:pPr>
        <w:spacing w:after="0"/>
        <w:jc w:val="center"/>
        <w:rPr>
          <w:rFonts w:ascii="Times New Roman" w:hAnsi="Times New Roman" w:cs="Times New Roman"/>
          <w:sz w:val="24"/>
          <w:szCs w:val="24"/>
        </w:rPr>
      </w:pPr>
      <w:r w:rsidRPr="000F0ABC">
        <w:rPr>
          <w:rFonts w:ascii="Times New Roman" w:hAnsi="Times New Roman" w:cs="Times New Roman"/>
          <w:sz w:val="24"/>
          <w:szCs w:val="24"/>
        </w:rPr>
        <w:t>Iepirkumam</w:t>
      </w:r>
    </w:p>
    <w:p w14:paraId="6912E7ED" w14:textId="77777777" w:rsidR="002A5220" w:rsidRPr="000F0ABC" w:rsidRDefault="002A5220" w:rsidP="000F0ABC">
      <w:pPr>
        <w:spacing w:after="0"/>
        <w:jc w:val="center"/>
        <w:rPr>
          <w:rFonts w:ascii="Times New Roman" w:hAnsi="Times New Roman" w:cs="Times New Roman"/>
          <w:sz w:val="24"/>
          <w:szCs w:val="24"/>
        </w:rPr>
      </w:pPr>
      <w:r w:rsidRPr="000F0ABC">
        <w:rPr>
          <w:rFonts w:ascii="Times New Roman" w:hAnsi="Times New Roman" w:cs="Times New Roman"/>
          <w:sz w:val="24"/>
          <w:szCs w:val="24"/>
        </w:rPr>
        <w:t>“Pirmstiesas izmeklēšanas efektivitātes novērtēšanas kritēriju un to piemērošanas metodikas pētījuma pakalpojumi”</w:t>
      </w:r>
    </w:p>
    <w:p w14:paraId="15586603" w14:textId="77777777" w:rsidR="002A5220" w:rsidRDefault="002A5220" w:rsidP="000F0ABC">
      <w:pPr>
        <w:spacing w:after="0" w:line="240" w:lineRule="auto"/>
        <w:ind w:firstLine="720"/>
        <w:jc w:val="center"/>
        <w:rPr>
          <w:rFonts w:ascii="Times New Roman" w:eastAsia="Times New Roman" w:hAnsi="Times New Roman" w:cs="Times New Roman"/>
          <w:sz w:val="24"/>
          <w:szCs w:val="24"/>
          <w:lang w:eastAsia="lv-LV"/>
        </w:rPr>
      </w:pPr>
      <w:r w:rsidRPr="000F0ABC">
        <w:rPr>
          <w:rFonts w:ascii="Times New Roman" w:eastAsia="Times New Roman" w:hAnsi="Times New Roman" w:cs="Times New Roman"/>
          <w:sz w:val="24"/>
          <w:szCs w:val="24"/>
          <w:lang w:eastAsia="lv-LV"/>
        </w:rPr>
        <w:t>(iepirkuma id</w:t>
      </w:r>
      <w:r w:rsidR="004C660D">
        <w:rPr>
          <w:rFonts w:ascii="Times New Roman" w:eastAsia="Times New Roman" w:hAnsi="Times New Roman" w:cs="Times New Roman"/>
          <w:sz w:val="24"/>
          <w:szCs w:val="24"/>
          <w:lang w:eastAsia="lv-LV"/>
        </w:rPr>
        <w:t>entifikācijas Nr. IeM VP 2020/51 IDF</w:t>
      </w:r>
      <w:r w:rsidRPr="000F0ABC">
        <w:rPr>
          <w:rFonts w:ascii="Times New Roman" w:eastAsia="Times New Roman" w:hAnsi="Times New Roman" w:cs="Times New Roman"/>
          <w:sz w:val="24"/>
          <w:szCs w:val="24"/>
          <w:lang w:eastAsia="lv-LV"/>
        </w:rPr>
        <w:t>)</w:t>
      </w:r>
    </w:p>
    <w:p w14:paraId="7B4E3EAD" w14:textId="77777777" w:rsidR="000F0ABC" w:rsidRDefault="000F0ABC" w:rsidP="000F0ABC">
      <w:pPr>
        <w:spacing w:after="0" w:line="240" w:lineRule="auto"/>
        <w:ind w:firstLine="720"/>
        <w:jc w:val="center"/>
        <w:rPr>
          <w:rFonts w:ascii="Times New Roman" w:eastAsia="Times New Roman" w:hAnsi="Times New Roman" w:cs="Times New Roman"/>
          <w:sz w:val="24"/>
          <w:szCs w:val="24"/>
          <w:lang w:eastAsia="lv-LV"/>
        </w:rPr>
      </w:pPr>
    </w:p>
    <w:p w14:paraId="03C77EE5" w14:textId="77777777" w:rsidR="000F0ABC" w:rsidRDefault="000F0ABC" w:rsidP="000F0ABC">
      <w:pPr>
        <w:spacing w:after="0" w:line="240" w:lineRule="auto"/>
        <w:ind w:firstLine="720"/>
        <w:jc w:val="center"/>
        <w:rPr>
          <w:rFonts w:ascii="Times New Roman" w:eastAsia="Times New Roman" w:hAnsi="Times New Roman" w:cs="Times New Roman"/>
          <w:sz w:val="24"/>
          <w:szCs w:val="24"/>
          <w:lang w:eastAsia="lv-LV"/>
        </w:rPr>
      </w:pPr>
    </w:p>
    <w:p w14:paraId="175BB70A" w14:textId="77777777" w:rsidR="000F0ABC" w:rsidRPr="00C235BD" w:rsidRDefault="00FA6AF8" w:rsidP="000F0ABC">
      <w:pPr>
        <w:spacing w:after="0" w:line="240" w:lineRule="auto"/>
        <w:ind w:firstLine="720"/>
        <w:jc w:val="both"/>
        <w:rPr>
          <w:rFonts w:ascii="Times New Roman" w:eastAsia="Times New Roman" w:hAnsi="Times New Roman" w:cs="Times New Roman"/>
          <w:b/>
          <w:i/>
          <w:sz w:val="24"/>
          <w:szCs w:val="24"/>
          <w:u w:val="single"/>
          <w:lang w:eastAsia="lv-LV"/>
        </w:rPr>
      </w:pPr>
      <w:r>
        <w:rPr>
          <w:rFonts w:ascii="Times New Roman" w:eastAsia="Times New Roman" w:hAnsi="Times New Roman" w:cs="Times New Roman"/>
          <w:b/>
          <w:i/>
          <w:sz w:val="24"/>
          <w:szCs w:val="24"/>
          <w:u w:val="single"/>
          <w:lang w:eastAsia="lv-LV"/>
        </w:rPr>
        <w:t>PRETENDENTS AIZPILDA 3</w:t>
      </w:r>
      <w:r w:rsidR="000F0ABC" w:rsidRPr="00C235BD">
        <w:rPr>
          <w:rFonts w:ascii="Times New Roman" w:eastAsia="Times New Roman" w:hAnsi="Times New Roman" w:cs="Times New Roman"/>
          <w:b/>
          <w:i/>
          <w:sz w:val="24"/>
          <w:szCs w:val="24"/>
          <w:u w:val="single"/>
          <w:lang w:eastAsia="lv-LV"/>
        </w:rPr>
        <w:t>. TABULU</w:t>
      </w:r>
      <w:r w:rsidR="000F0ABC" w:rsidRPr="00C235BD">
        <w:rPr>
          <w:rFonts w:ascii="Times New Roman" w:eastAsia="Calibri" w:hAnsi="Times New Roman" w:cs="Times New Roman"/>
          <w:b/>
          <w:i/>
          <w:sz w:val="24"/>
          <w:szCs w:val="24"/>
          <w:u w:val="single"/>
        </w:rPr>
        <w:t xml:space="preserve"> (PRETENDENTA TEHNISKAIS PIEDĀVĀJUMS).</w:t>
      </w:r>
    </w:p>
    <w:p w14:paraId="3489B5AD" w14:textId="77777777" w:rsidR="000F0ABC" w:rsidRDefault="000F0ABC" w:rsidP="000F0ABC">
      <w:pPr>
        <w:spacing w:after="0" w:line="240" w:lineRule="auto"/>
        <w:jc w:val="both"/>
        <w:rPr>
          <w:rFonts w:ascii="Times New Roman" w:eastAsia="Times New Roman" w:hAnsi="Times New Roman" w:cs="Times New Roman"/>
          <w:sz w:val="24"/>
          <w:szCs w:val="20"/>
          <w:lang w:eastAsia="lv-LV"/>
        </w:rPr>
      </w:pPr>
    </w:p>
    <w:p w14:paraId="220B8CC9" w14:textId="77777777" w:rsidR="000F0ABC" w:rsidRDefault="000F0ABC" w:rsidP="000F0ABC">
      <w:pPr>
        <w:spacing w:after="0" w:line="240" w:lineRule="auto"/>
        <w:jc w:val="both"/>
        <w:rPr>
          <w:rFonts w:ascii="Times New Roman" w:eastAsia="Times New Roman" w:hAnsi="Times New Roman" w:cs="Times New Roman"/>
          <w:sz w:val="24"/>
          <w:szCs w:val="20"/>
          <w:lang w:eastAsia="lv-LV"/>
        </w:rPr>
      </w:pPr>
      <w:r w:rsidRPr="00C235BD">
        <w:rPr>
          <w:rFonts w:ascii="Times New Roman" w:eastAsia="Times New Roman" w:hAnsi="Times New Roman" w:cs="Times New Roman"/>
          <w:sz w:val="24"/>
          <w:szCs w:val="20"/>
          <w:lang w:eastAsia="lv-LV"/>
        </w:rPr>
        <w:t>Pretendents__________________________________</w:t>
      </w:r>
      <w:r>
        <w:rPr>
          <w:rFonts w:ascii="Times New Roman" w:eastAsia="Times New Roman" w:hAnsi="Times New Roman" w:cs="Times New Roman"/>
          <w:sz w:val="24"/>
          <w:szCs w:val="20"/>
          <w:lang w:eastAsia="lv-LV"/>
        </w:rPr>
        <w:t>_________________________</w:t>
      </w:r>
    </w:p>
    <w:p w14:paraId="3024B3D1" w14:textId="77777777" w:rsidR="000F0ABC" w:rsidRPr="00C235BD" w:rsidRDefault="000F0ABC" w:rsidP="000F0ABC">
      <w:pPr>
        <w:spacing w:after="0" w:line="240" w:lineRule="auto"/>
        <w:ind w:left="2160" w:firstLine="720"/>
        <w:jc w:val="both"/>
        <w:rPr>
          <w:rFonts w:ascii="Times New Roman" w:eastAsia="Times New Roman" w:hAnsi="Times New Roman" w:cs="Times New Roman"/>
          <w:sz w:val="24"/>
          <w:szCs w:val="20"/>
          <w:lang w:eastAsia="lv-LV"/>
        </w:rPr>
      </w:pPr>
      <w:r w:rsidRPr="00C235BD">
        <w:rPr>
          <w:rFonts w:ascii="Times New Roman" w:eastAsia="Times New Roman" w:hAnsi="Times New Roman" w:cs="Times New Roman"/>
          <w:sz w:val="24"/>
          <w:szCs w:val="20"/>
          <w:lang w:eastAsia="lv-LV"/>
        </w:rPr>
        <w:t>(Pretendenta nosaukums)</w:t>
      </w:r>
    </w:p>
    <w:p w14:paraId="0B1326A1" w14:textId="77777777" w:rsidR="000F0ABC" w:rsidRPr="00C235BD" w:rsidRDefault="000F0ABC" w:rsidP="000F0ABC">
      <w:pPr>
        <w:spacing w:after="0" w:line="240" w:lineRule="auto"/>
        <w:rPr>
          <w:rFonts w:ascii="Times New Roman" w:eastAsia="Times New Roman" w:hAnsi="Times New Roman" w:cs="Times New Roman"/>
          <w:sz w:val="24"/>
          <w:szCs w:val="20"/>
          <w:lang w:eastAsia="lv-LV"/>
        </w:rPr>
      </w:pPr>
    </w:p>
    <w:p w14:paraId="78BDAFD3" w14:textId="77777777" w:rsidR="000F0ABC" w:rsidRDefault="000F0ABC" w:rsidP="000F0ABC">
      <w:pPr>
        <w:pStyle w:val="Sarakstarindkopa"/>
        <w:spacing w:after="0" w:line="360" w:lineRule="auto"/>
        <w:jc w:val="right"/>
        <w:rPr>
          <w:rFonts w:ascii="Times New Roman" w:hAnsi="Times New Roman" w:cs="Times New Roman"/>
          <w:b/>
          <w:i/>
          <w:color w:val="000000" w:themeColor="text1"/>
          <w:sz w:val="24"/>
          <w:szCs w:val="24"/>
        </w:rPr>
      </w:pPr>
      <w:r w:rsidRPr="00C235BD">
        <w:rPr>
          <w:rFonts w:ascii="Times New Roman" w:hAnsi="Times New Roman" w:cs="Times New Roman"/>
          <w:b/>
          <w:i/>
          <w:color w:val="000000" w:themeColor="text1"/>
          <w:sz w:val="24"/>
          <w:szCs w:val="24"/>
        </w:rPr>
        <w:t>1.tabula (</w:t>
      </w:r>
      <w:r>
        <w:rPr>
          <w:rFonts w:ascii="Times New Roman" w:hAnsi="Times New Roman" w:cs="Times New Roman"/>
          <w:b/>
          <w:i/>
          <w:color w:val="000000" w:themeColor="text1"/>
          <w:sz w:val="24"/>
          <w:szCs w:val="24"/>
        </w:rPr>
        <w:t>Tehniskā specifikācija</w:t>
      </w:r>
      <w:r w:rsidR="008A3DEC">
        <w:rPr>
          <w:rFonts w:ascii="Times New Roman" w:hAnsi="Times New Roman" w:cs="Times New Roman"/>
          <w:b/>
          <w:i/>
          <w:color w:val="000000" w:themeColor="text1"/>
          <w:sz w:val="24"/>
          <w:szCs w:val="24"/>
        </w:rPr>
        <w:t xml:space="preserve"> – Situācijas apraksts</w:t>
      </w:r>
      <w:r w:rsidRPr="00C235BD">
        <w:rPr>
          <w:rFonts w:ascii="Times New Roman" w:hAnsi="Times New Roman" w:cs="Times New Roman"/>
          <w:b/>
          <w:i/>
          <w:color w:val="000000" w:themeColor="text1"/>
          <w:sz w:val="24"/>
          <w:szCs w:val="24"/>
        </w:rPr>
        <w:t>)</w:t>
      </w:r>
    </w:p>
    <w:tbl>
      <w:tblPr>
        <w:tblStyle w:val="Reatabula"/>
        <w:tblW w:w="14879" w:type="dxa"/>
        <w:tblLook w:val="04A0" w:firstRow="1" w:lastRow="0" w:firstColumn="1" w:lastColumn="0" w:noHBand="0" w:noVBand="1"/>
      </w:tblPr>
      <w:tblGrid>
        <w:gridCol w:w="1555"/>
        <w:gridCol w:w="13324"/>
      </w:tblGrid>
      <w:tr w:rsidR="000F0ABC" w14:paraId="4D2832CE" w14:textId="77777777" w:rsidTr="00545D42">
        <w:trPr>
          <w:trHeight w:val="405"/>
        </w:trPr>
        <w:tc>
          <w:tcPr>
            <w:tcW w:w="1555" w:type="dxa"/>
          </w:tcPr>
          <w:p w14:paraId="200F1A7B" w14:textId="77777777" w:rsidR="000F0ABC" w:rsidRDefault="000F0ABC" w:rsidP="000F0ABC">
            <w:pPr>
              <w:pStyle w:val="Sarakstarindkopa"/>
              <w:spacing w:line="360" w:lineRule="auto"/>
              <w:ind w:left="0"/>
              <w:jc w:val="both"/>
              <w:rPr>
                <w:rFonts w:ascii="Times New Roman" w:eastAsia="Times New Roman" w:hAnsi="Times New Roman" w:cs="Times New Roman"/>
                <w:b/>
                <w:sz w:val="24"/>
                <w:szCs w:val="20"/>
                <w:lang w:eastAsia="lv-LV"/>
              </w:rPr>
            </w:pPr>
            <w:r>
              <w:rPr>
                <w:rFonts w:ascii="Times New Roman" w:eastAsia="Times New Roman" w:hAnsi="Times New Roman" w:cs="Times New Roman"/>
                <w:b/>
                <w:sz w:val="24"/>
                <w:szCs w:val="20"/>
                <w:lang w:eastAsia="lv-LV"/>
              </w:rPr>
              <w:t>Termini</w:t>
            </w:r>
          </w:p>
        </w:tc>
        <w:tc>
          <w:tcPr>
            <w:tcW w:w="13324" w:type="dxa"/>
          </w:tcPr>
          <w:p w14:paraId="7E7798A7" w14:textId="77777777" w:rsidR="000F0ABC" w:rsidRPr="00F405B2" w:rsidRDefault="000F0ABC" w:rsidP="000F0ABC">
            <w:pPr>
              <w:pStyle w:val="Sarakstarindkopa"/>
              <w:spacing w:line="360" w:lineRule="auto"/>
              <w:ind w:left="0"/>
              <w:jc w:val="both"/>
              <w:rPr>
                <w:rFonts w:ascii="Times New Roman" w:eastAsia="Times New Roman" w:hAnsi="Times New Roman" w:cs="Times New Roman"/>
                <w:b/>
                <w:sz w:val="24"/>
                <w:szCs w:val="20"/>
                <w:lang w:eastAsia="lv-LV"/>
              </w:rPr>
            </w:pPr>
            <w:r w:rsidRPr="00F405B2">
              <w:rPr>
                <w:rFonts w:ascii="Times New Roman" w:hAnsi="Times New Roman" w:cs="Times New Roman"/>
                <w:sz w:val="24"/>
                <w:szCs w:val="24"/>
              </w:rPr>
              <w:t>KL - Krimināllikums, KPL- Kriminālprocesa likums, IeM - Iekšlietu ministrija, VP - Valsts policija, VK – Valsts kontrole, IeM IC – Iekšlietu ministrijas Informācijas centrs.</w:t>
            </w:r>
          </w:p>
        </w:tc>
      </w:tr>
      <w:tr w:rsidR="000F0ABC" w14:paraId="58701117" w14:textId="77777777" w:rsidTr="00545D42">
        <w:trPr>
          <w:trHeight w:val="420"/>
        </w:trPr>
        <w:tc>
          <w:tcPr>
            <w:tcW w:w="1555" w:type="dxa"/>
          </w:tcPr>
          <w:p w14:paraId="1A31F7A8" w14:textId="77777777" w:rsidR="000F0ABC" w:rsidRDefault="000F0ABC" w:rsidP="000F0ABC">
            <w:pPr>
              <w:pStyle w:val="Sarakstarindkopa"/>
              <w:spacing w:line="360" w:lineRule="auto"/>
              <w:ind w:left="0"/>
              <w:jc w:val="both"/>
              <w:rPr>
                <w:rFonts w:ascii="Times New Roman" w:eastAsia="Times New Roman" w:hAnsi="Times New Roman" w:cs="Times New Roman"/>
                <w:b/>
                <w:sz w:val="24"/>
                <w:szCs w:val="20"/>
                <w:lang w:eastAsia="lv-LV"/>
              </w:rPr>
            </w:pPr>
            <w:r>
              <w:rPr>
                <w:rFonts w:ascii="Times New Roman" w:hAnsi="Times New Roman" w:cs="Times New Roman"/>
                <w:b/>
                <w:sz w:val="24"/>
                <w:szCs w:val="24"/>
              </w:rPr>
              <w:t>Darba uzdevums</w:t>
            </w:r>
            <w:r w:rsidRPr="008A1310">
              <w:rPr>
                <w:rFonts w:ascii="Times New Roman" w:hAnsi="Times New Roman" w:cs="Times New Roman"/>
                <w:b/>
                <w:sz w:val="24"/>
                <w:szCs w:val="24"/>
              </w:rPr>
              <w:t>:</w:t>
            </w:r>
          </w:p>
        </w:tc>
        <w:tc>
          <w:tcPr>
            <w:tcW w:w="13324" w:type="dxa"/>
          </w:tcPr>
          <w:p w14:paraId="09F6B450" w14:textId="77777777" w:rsidR="000F0ABC" w:rsidRPr="00A761D5" w:rsidRDefault="000F0ABC" w:rsidP="00545D42">
            <w:pPr>
              <w:pStyle w:val="Sarakstarindkopa"/>
              <w:spacing w:line="360" w:lineRule="auto"/>
              <w:ind w:left="0"/>
              <w:jc w:val="both"/>
              <w:rPr>
                <w:rFonts w:ascii="Times New Roman" w:eastAsia="Times New Roman" w:hAnsi="Times New Roman" w:cs="Times New Roman"/>
                <w:b/>
                <w:sz w:val="24"/>
                <w:szCs w:val="20"/>
                <w:lang w:eastAsia="lv-LV"/>
              </w:rPr>
            </w:pPr>
            <w:r w:rsidRPr="00A761D5">
              <w:rPr>
                <w:rFonts w:ascii="Times New Roman" w:hAnsi="Times New Roman" w:cs="Times New Roman"/>
                <w:bCs/>
                <w:sz w:val="24"/>
                <w:szCs w:val="24"/>
              </w:rPr>
              <w:t>Veikt</w:t>
            </w:r>
            <w:r w:rsidRPr="00A761D5">
              <w:rPr>
                <w:rFonts w:ascii="Times New Roman" w:hAnsi="Times New Roman" w:cs="Times New Roman"/>
                <w:b/>
                <w:bCs/>
                <w:sz w:val="24"/>
                <w:szCs w:val="24"/>
              </w:rPr>
              <w:t xml:space="preserve"> </w:t>
            </w:r>
            <w:r w:rsidRPr="00A761D5">
              <w:rPr>
                <w:rFonts w:ascii="Times New Roman" w:hAnsi="Times New Roman" w:cs="Times New Roman"/>
                <w:sz w:val="24"/>
                <w:szCs w:val="24"/>
              </w:rPr>
              <w:t>pētījum</w:t>
            </w:r>
            <w:r w:rsidR="0044382A" w:rsidRPr="00A761D5">
              <w:rPr>
                <w:rFonts w:ascii="Times New Roman" w:hAnsi="Times New Roman" w:cs="Times New Roman"/>
                <w:sz w:val="24"/>
                <w:szCs w:val="24"/>
              </w:rPr>
              <w:t>u,</w:t>
            </w:r>
            <w:r w:rsidRPr="00A761D5">
              <w:rPr>
                <w:rFonts w:ascii="Times New Roman" w:hAnsi="Times New Roman" w:cs="Times New Roman"/>
                <w:sz w:val="24"/>
                <w:szCs w:val="24"/>
              </w:rPr>
              <w:t xml:space="preserve"> izstrādājot </w:t>
            </w:r>
            <w:r w:rsidR="007A1A18" w:rsidRPr="00A761D5">
              <w:rPr>
                <w:rFonts w:ascii="Times New Roman" w:hAnsi="Times New Roman" w:cs="Times New Roman"/>
                <w:sz w:val="24"/>
                <w:szCs w:val="24"/>
              </w:rPr>
              <w:t xml:space="preserve">optimālas slodzes </w:t>
            </w:r>
            <w:r w:rsidR="0044382A" w:rsidRPr="00A761D5">
              <w:rPr>
                <w:rFonts w:ascii="Times New Roman" w:hAnsi="Times New Roman" w:cs="Times New Roman"/>
                <w:sz w:val="24"/>
                <w:szCs w:val="24"/>
              </w:rPr>
              <w:t xml:space="preserve">noteikšanas </w:t>
            </w:r>
            <w:r w:rsidRPr="00A761D5">
              <w:rPr>
                <w:rFonts w:ascii="Times New Roman" w:hAnsi="Times New Roman" w:cs="Times New Roman"/>
                <w:sz w:val="24"/>
                <w:szCs w:val="24"/>
              </w:rPr>
              <w:t xml:space="preserve">kritērijus un </w:t>
            </w:r>
            <w:r w:rsidR="0069382C" w:rsidRPr="00A761D5">
              <w:rPr>
                <w:rFonts w:ascii="Times New Roman" w:hAnsi="Times New Roman" w:cs="Times New Roman"/>
                <w:sz w:val="24"/>
                <w:szCs w:val="24"/>
              </w:rPr>
              <w:t xml:space="preserve">metodiskās rekomendācijas </w:t>
            </w:r>
            <w:r w:rsidRPr="00A761D5">
              <w:rPr>
                <w:rFonts w:ascii="Times New Roman" w:hAnsi="Times New Roman" w:cs="Times New Roman"/>
                <w:sz w:val="24"/>
                <w:szCs w:val="24"/>
              </w:rPr>
              <w:t xml:space="preserve">regulārai </w:t>
            </w:r>
            <w:r w:rsidR="006B0CDC" w:rsidRPr="00433DE5">
              <w:rPr>
                <w:rFonts w:ascii="Times New Roman" w:hAnsi="Times New Roman" w:cs="Times New Roman"/>
                <w:sz w:val="24"/>
                <w:szCs w:val="24"/>
              </w:rPr>
              <w:t>smagu un sevišķi smagu noziegumu</w:t>
            </w:r>
            <w:r w:rsidR="006B0CDC" w:rsidRPr="00A761D5">
              <w:rPr>
                <w:rFonts w:ascii="Times New Roman" w:hAnsi="Times New Roman" w:cs="Times New Roman"/>
                <w:sz w:val="24"/>
                <w:szCs w:val="24"/>
              </w:rPr>
              <w:t xml:space="preserve"> </w:t>
            </w:r>
            <w:r w:rsidRPr="00A761D5">
              <w:rPr>
                <w:rFonts w:ascii="Times New Roman" w:hAnsi="Times New Roman" w:cs="Times New Roman"/>
                <w:sz w:val="24"/>
                <w:szCs w:val="24"/>
              </w:rPr>
              <w:t xml:space="preserve">pirmstiesas izmeklēšanas darba </w:t>
            </w:r>
            <w:r w:rsidR="00332BF5" w:rsidRPr="00A761D5">
              <w:rPr>
                <w:rFonts w:ascii="Times New Roman" w:hAnsi="Times New Roman" w:cs="Times New Roman"/>
                <w:sz w:val="24"/>
                <w:szCs w:val="24"/>
              </w:rPr>
              <w:t xml:space="preserve">uzskaitei, </w:t>
            </w:r>
            <w:r w:rsidRPr="00A761D5">
              <w:rPr>
                <w:rFonts w:ascii="Times New Roman" w:hAnsi="Times New Roman" w:cs="Times New Roman"/>
                <w:sz w:val="24"/>
                <w:szCs w:val="24"/>
              </w:rPr>
              <w:t>novērtē</w:t>
            </w:r>
            <w:r w:rsidR="006B0CDC" w:rsidRPr="00A761D5">
              <w:rPr>
                <w:rFonts w:ascii="Times New Roman" w:hAnsi="Times New Roman" w:cs="Times New Roman"/>
                <w:sz w:val="24"/>
                <w:szCs w:val="24"/>
              </w:rPr>
              <w:t xml:space="preserve">šanai, uzraudzībai un kontrolei. </w:t>
            </w:r>
          </w:p>
        </w:tc>
      </w:tr>
      <w:tr w:rsidR="000F0ABC" w14:paraId="03C66892" w14:textId="77777777" w:rsidTr="00545D42">
        <w:trPr>
          <w:trHeight w:val="405"/>
        </w:trPr>
        <w:tc>
          <w:tcPr>
            <w:tcW w:w="1555" w:type="dxa"/>
          </w:tcPr>
          <w:p w14:paraId="5E4C89C1" w14:textId="77777777" w:rsidR="000F0ABC" w:rsidRDefault="000F0ABC" w:rsidP="000F0ABC">
            <w:pPr>
              <w:pStyle w:val="Sarakstarindkopa"/>
              <w:spacing w:line="360" w:lineRule="auto"/>
              <w:ind w:left="0"/>
              <w:jc w:val="both"/>
              <w:rPr>
                <w:rFonts w:ascii="Times New Roman" w:eastAsia="Times New Roman" w:hAnsi="Times New Roman" w:cs="Times New Roman"/>
                <w:b/>
                <w:sz w:val="24"/>
                <w:szCs w:val="20"/>
                <w:lang w:eastAsia="lv-LV"/>
              </w:rPr>
            </w:pPr>
            <w:r w:rsidRPr="008A1310">
              <w:rPr>
                <w:rFonts w:ascii="Times New Roman" w:hAnsi="Times New Roman" w:cs="Times New Roman"/>
                <w:b/>
                <w:sz w:val="24"/>
                <w:szCs w:val="24"/>
              </w:rPr>
              <w:t>Situācijas apraksts:</w:t>
            </w:r>
          </w:p>
        </w:tc>
        <w:tc>
          <w:tcPr>
            <w:tcW w:w="13324" w:type="dxa"/>
          </w:tcPr>
          <w:p w14:paraId="394D8841" w14:textId="77777777" w:rsidR="000F0ABC" w:rsidRPr="00A761D5" w:rsidRDefault="000F0ABC" w:rsidP="000F0ABC">
            <w:pPr>
              <w:pStyle w:val="Sarakstarindkopa"/>
              <w:spacing w:line="360" w:lineRule="auto"/>
              <w:ind w:left="0" w:firstLine="720"/>
              <w:jc w:val="both"/>
              <w:rPr>
                <w:rFonts w:ascii="Times New Roman" w:hAnsi="Times New Roman" w:cs="Times New Roman"/>
                <w:sz w:val="24"/>
                <w:szCs w:val="24"/>
              </w:rPr>
            </w:pPr>
            <w:r w:rsidRPr="00A761D5">
              <w:rPr>
                <w:rFonts w:ascii="Times New Roman" w:hAnsi="Times New Roman" w:cs="Times New Roman"/>
                <w:sz w:val="24"/>
                <w:szCs w:val="24"/>
              </w:rPr>
              <w:t xml:space="preserve">Valsts pārvaldes darbības efektivitāte kopumā, tai skaitā katras iestādes darbības efektivitāte, ir atzīta par vienu no būtiskākajiem priekšnoteikumiem valsts pārvaldes organizēšanā, kas </w:t>
            </w:r>
            <w:r w:rsidR="00433DE5">
              <w:rPr>
                <w:rFonts w:ascii="Times New Roman" w:hAnsi="Times New Roman" w:cs="Times New Roman"/>
                <w:sz w:val="24"/>
                <w:szCs w:val="24"/>
              </w:rPr>
              <w:t>nosaka</w:t>
            </w:r>
            <w:r w:rsidRPr="00A761D5">
              <w:rPr>
                <w:rFonts w:ascii="Times New Roman" w:hAnsi="Times New Roman" w:cs="Times New Roman"/>
                <w:sz w:val="24"/>
                <w:szCs w:val="24"/>
              </w:rPr>
              <w:t xml:space="preserve"> pienākumu vērtēt rīcības un sasnieguma efektivitāti un, ja nepieciešams, veikt organizatoriskās pārmaiņas. Valsts pārvaldes reformu plāns 2020 paredz pastāvīgu plānoto izdevumu pārskatīšanu uz iestāžu darbības efektivitātes un produktivitātes celšanas rēķina, vienkāršojot procesus un rīkus.  </w:t>
            </w:r>
          </w:p>
          <w:p w14:paraId="6E7108F7" w14:textId="77777777" w:rsidR="000F0ABC" w:rsidRPr="00A761D5" w:rsidRDefault="000F0ABC" w:rsidP="000F0ABC">
            <w:pPr>
              <w:pStyle w:val="Sarakstarindkopa"/>
              <w:spacing w:line="360" w:lineRule="auto"/>
              <w:ind w:left="0" w:firstLine="720"/>
              <w:jc w:val="both"/>
              <w:rPr>
                <w:rFonts w:ascii="Times New Roman" w:hAnsi="Times New Roman" w:cs="Times New Roman"/>
                <w:sz w:val="24"/>
                <w:szCs w:val="24"/>
              </w:rPr>
            </w:pPr>
            <w:r w:rsidRPr="00A761D5">
              <w:rPr>
                <w:rFonts w:ascii="Times New Roman" w:hAnsi="Times New Roman" w:cs="Times New Roman"/>
                <w:sz w:val="24"/>
                <w:szCs w:val="24"/>
              </w:rPr>
              <w:t>Valsts kontrole (VK), veicot lietderības revīziju savā 2017.gada 20.septembra ziņojumā “Vai pirmstiesas izmeklēšana Valsts policijā ir efektīva?” norādīja, ka Iekšlietu ministrija (IeM) kā vadošā valsts pārvaldes iestāde iekšlietu nozarē, kas ietver noziedzības apkarošanas apakšnozari, kuras funkcijās ietilpst iekšlietu politikas izstrāde, kā arī iekšlietu politikas īstenošanas organizēšana un koordinēšana, un kuras padotībā atrodas Valsts policija (VP), nav izvirzījusi VP kā izmeklēšanas iestādei, kura izmeklē 95% valstī reģistrēto noziedzīgo nodarījum</w:t>
            </w:r>
            <w:r w:rsidR="00741B45" w:rsidRPr="00A761D5">
              <w:rPr>
                <w:rFonts w:ascii="Times New Roman" w:hAnsi="Times New Roman" w:cs="Times New Roman"/>
                <w:sz w:val="24"/>
                <w:szCs w:val="24"/>
              </w:rPr>
              <w:t>u</w:t>
            </w:r>
            <w:r w:rsidRPr="00A761D5">
              <w:rPr>
                <w:rFonts w:ascii="Times New Roman" w:hAnsi="Times New Roman" w:cs="Times New Roman"/>
                <w:sz w:val="24"/>
                <w:szCs w:val="24"/>
              </w:rPr>
              <w:t>, sasniedzamos rezultātus izmeklēšanas darba efektivitātes un kvalitātes palielināšanā.</w:t>
            </w:r>
          </w:p>
          <w:p w14:paraId="0171E664" w14:textId="77777777" w:rsidR="000F0ABC" w:rsidRPr="00A761D5" w:rsidRDefault="000F0ABC" w:rsidP="000F0ABC">
            <w:pPr>
              <w:pStyle w:val="Sarakstarindkopa"/>
              <w:spacing w:line="360" w:lineRule="auto"/>
              <w:ind w:left="0" w:firstLine="720"/>
              <w:jc w:val="both"/>
              <w:rPr>
                <w:rFonts w:ascii="Times New Roman" w:hAnsi="Times New Roman" w:cs="Times New Roman"/>
                <w:sz w:val="24"/>
                <w:szCs w:val="24"/>
              </w:rPr>
            </w:pPr>
            <w:r w:rsidRPr="00A761D5">
              <w:rPr>
                <w:rFonts w:ascii="Times New Roman" w:hAnsi="Times New Roman" w:cs="Times New Roman"/>
                <w:sz w:val="24"/>
                <w:szCs w:val="24"/>
              </w:rPr>
              <w:lastRenderedPageBreak/>
              <w:t>IeM darbības stratēģijā  2014.-2016.gadam bija noteikts uzdevums - paaugstināt noziedzīgo nodarījumu izmeklēšanas efektivitāti, īstenojot pasākumus kriminālprocesu izmeklēšanas vienkāršošanai un darba organizācijas pilnveidošanai, savukārt  IeM darbība</w:t>
            </w:r>
            <w:r w:rsidR="000974BA" w:rsidRPr="00A761D5">
              <w:rPr>
                <w:rFonts w:ascii="Times New Roman" w:hAnsi="Times New Roman" w:cs="Times New Roman"/>
                <w:sz w:val="24"/>
                <w:szCs w:val="24"/>
              </w:rPr>
              <w:t xml:space="preserve">s stratēģijā  2017.-2019.gadam </w:t>
            </w:r>
            <w:r w:rsidRPr="00A761D5">
              <w:rPr>
                <w:rFonts w:ascii="Times New Roman" w:hAnsi="Times New Roman" w:cs="Times New Roman"/>
                <w:sz w:val="24"/>
                <w:szCs w:val="24"/>
              </w:rPr>
              <w:t xml:space="preserve">tika dots uzdevums VP savā darbības stratēģijā noteikt rezultatīvos rādītājus un to skaitliskās vērtības operatīvās darbības un noziedzīgu nodarījumu apkarošanas jomā, ņemot vērā izmeklējamo noziedzīgo nodarījumu smagumu un pirmstiesas izmeklēšanas pabeigšanu noteiktā termiņā,  </w:t>
            </w:r>
            <w:r w:rsidR="000974BA" w:rsidRPr="00A761D5">
              <w:rPr>
                <w:rFonts w:ascii="Times New Roman" w:hAnsi="Times New Roman" w:cs="Times New Roman"/>
                <w:sz w:val="24"/>
                <w:szCs w:val="24"/>
              </w:rPr>
              <w:t>IeM</w:t>
            </w:r>
            <w:r w:rsidRPr="00A761D5">
              <w:rPr>
                <w:rFonts w:ascii="Times New Roman" w:hAnsi="Times New Roman" w:cs="Times New Roman"/>
                <w:sz w:val="24"/>
                <w:szCs w:val="24"/>
              </w:rPr>
              <w:t xml:space="preserve"> darbība</w:t>
            </w:r>
            <w:r w:rsidR="000974BA" w:rsidRPr="00A761D5">
              <w:rPr>
                <w:rFonts w:ascii="Times New Roman" w:hAnsi="Times New Roman" w:cs="Times New Roman"/>
                <w:sz w:val="24"/>
                <w:szCs w:val="24"/>
              </w:rPr>
              <w:t xml:space="preserve">s stratēģijas 2020.-2022. gadam </w:t>
            </w:r>
            <w:r w:rsidRPr="00A761D5">
              <w:rPr>
                <w:rFonts w:ascii="Times New Roman" w:hAnsi="Times New Roman" w:cs="Times New Roman"/>
                <w:sz w:val="24"/>
                <w:szCs w:val="24"/>
              </w:rPr>
              <w:t>jaunais koncepts tapis, ņemot vērā Valsts kancelejas sagatavoto progresa ziņojumu par Valsts pārvaldes reformu plānu 2020</w:t>
            </w:r>
            <w:r w:rsidRPr="00A761D5">
              <w:rPr>
                <w:rFonts w:ascii="Times New Roman" w:eastAsia="Calibri" w:hAnsi="Times New Roman" w:cs="Times New Roman"/>
                <w:sz w:val="28"/>
                <w:szCs w:val="28"/>
              </w:rPr>
              <w:t xml:space="preserve"> </w:t>
            </w:r>
            <w:r w:rsidRPr="00A761D5">
              <w:rPr>
                <w:rFonts w:ascii="Times New Roman" w:eastAsia="Calibri" w:hAnsi="Times New Roman" w:cs="Times New Roman"/>
                <w:sz w:val="24"/>
                <w:szCs w:val="24"/>
              </w:rPr>
              <w:t>un balstīts</w:t>
            </w:r>
            <w:r w:rsidRPr="00A761D5">
              <w:rPr>
                <w:rFonts w:ascii="Times New Roman" w:eastAsia="Calibri" w:hAnsi="Times New Roman" w:cs="Times New Roman"/>
                <w:sz w:val="28"/>
                <w:szCs w:val="28"/>
              </w:rPr>
              <w:t xml:space="preserve"> </w:t>
            </w:r>
            <w:r w:rsidRPr="00A761D5">
              <w:rPr>
                <w:rFonts w:ascii="Times New Roman" w:eastAsia="Calibri" w:hAnsi="Times New Roman" w:cs="Times New Roman"/>
                <w:sz w:val="24"/>
                <w:szCs w:val="24"/>
              </w:rPr>
              <w:t>uz</w:t>
            </w:r>
            <w:r w:rsidRPr="00A761D5">
              <w:rPr>
                <w:rFonts w:ascii="Times New Roman" w:eastAsia="Calibri" w:hAnsi="Times New Roman" w:cs="Times New Roman"/>
                <w:sz w:val="28"/>
                <w:szCs w:val="28"/>
              </w:rPr>
              <w:t xml:space="preserve"> </w:t>
            </w:r>
            <w:r w:rsidRPr="00A761D5">
              <w:rPr>
                <w:rFonts w:ascii="Times New Roman" w:hAnsi="Times New Roman" w:cs="Times New Roman"/>
                <w:sz w:val="24"/>
                <w:szCs w:val="24"/>
              </w:rPr>
              <w:t xml:space="preserve">Iekšlietu nozares stratēģijas mērķu karti. </w:t>
            </w:r>
            <w:r w:rsidR="00BD10C3" w:rsidRPr="00A761D5">
              <w:rPr>
                <w:rFonts w:ascii="Times New Roman" w:hAnsi="Times New Roman" w:cs="Times New Roman"/>
                <w:sz w:val="24"/>
                <w:szCs w:val="24"/>
              </w:rPr>
              <w:t>Tomēr j</w:t>
            </w:r>
            <w:r w:rsidRPr="00A761D5">
              <w:rPr>
                <w:rFonts w:ascii="Times New Roman" w:hAnsi="Times New Roman" w:cs="Times New Roman"/>
                <w:sz w:val="24"/>
                <w:szCs w:val="24"/>
              </w:rPr>
              <w:t>āatzīmē, ka IeM noteiktie politikas rezultātu sasniegšanas rādītāji neraksturo sasniedzamos rezultātus pirmstiesas izmeklēšanas efektivitātes uzlabošanai.</w:t>
            </w:r>
          </w:p>
          <w:p w14:paraId="09A04B25" w14:textId="77777777" w:rsidR="000F0ABC" w:rsidRPr="00A761D5" w:rsidRDefault="000F0ABC" w:rsidP="000F0ABC">
            <w:pPr>
              <w:pStyle w:val="Sarakstarindkopa"/>
              <w:spacing w:line="360" w:lineRule="auto"/>
              <w:ind w:left="0" w:firstLine="720"/>
              <w:jc w:val="both"/>
              <w:rPr>
                <w:rFonts w:ascii="Times New Roman" w:hAnsi="Times New Roman" w:cs="Times New Roman"/>
                <w:sz w:val="24"/>
                <w:szCs w:val="24"/>
              </w:rPr>
            </w:pPr>
            <w:r w:rsidRPr="00A761D5">
              <w:rPr>
                <w:rFonts w:ascii="Times New Roman" w:hAnsi="Times New Roman" w:cs="Times New Roman"/>
                <w:sz w:val="24"/>
                <w:szCs w:val="24"/>
              </w:rPr>
              <w:t xml:space="preserve">VK lietderības revīzijas ziņojumā “Vai pirmstiesas izmeklēšana Valsts policijā ir efektīva?” secināja, ka IeM nav izveidojusi sistēmu, kā novērtēt VP pirmstiesas izmeklēšanas darba efektivitāti, jo nav noteikti ne sasniedzamie rezultāti, ne to novērtēšanas rādītāji. Netiek arī uzkrāta informācija, kas būtu kvalitatīvi izmantojama KPL regulējuma pilnveidošanas detalizētākas analīzes veikšanai. </w:t>
            </w:r>
          </w:p>
          <w:p w14:paraId="656F827D" w14:textId="77777777" w:rsidR="000974BA" w:rsidRPr="00A761D5" w:rsidRDefault="000974BA" w:rsidP="000F0ABC">
            <w:pPr>
              <w:pStyle w:val="Sarakstarindkopa"/>
              <w:spacing w:line="360" w:lineRule="auto"/>
              <w:ind w:left="0" w:firstLine="720"/>
              <w:jc w:val="both"/>
              <w:rPr>
                <w:rFonts w:ascii="Times New Roman" w:hAnsi="Times New Roman" w:cs="Times New Roman"/>
                <w:sz w:val="24"/>
                <w:szCs w:val="24"/>
              </w:rPr>
            </w:pPr>
            <w:r w:rsidRPr="00A761D5">
              <w:rPr>
                <w:rFonts w:ascii="Times New Roman" w:hAnsi="Times New Roman" w:cs="Times New Roman"/>
                <w:sz w:val="24"/>
                <w:szCs w:val="24"/>
              </w:rPr>
              <w:t>VP savā darbības stratēģijā 2017. – 2019.gadam darbības virzienā – Noziedzības apkarošana - izvirzīja rezultatīvos rādītājus pirmstiesas izmeklēšanas kvalitātes uzlabošanas pasākumu novērtēšanai. Veikto pasākumu gaitā tomēr ir pierādījies, ka šie rezultāti aptver tikai administratīvo vai t.s. vadības jomu, bet nav pielietojami izmeklēšanas procesa, kā arī individuālai darbības efektivitātes vērtēšanai.</w:t>
            </w:r>
          </w:p>
          <w:p w14:paraId="01EDD5A9" w14:textId="77777777" w:rsidR="00BD10C3" w:rsidRPr="00A761D5" w:rsidRDefault="00741B45" w:rsidP="00BD10C3">
            <w:pPr>
              <w:pStyle w:val="Sarakstarindkopa"/>
              <w:spacing w:line="360" w:lineRule="auto"/>
              <w:ind w:left="0" w:firstLine="720"/>
              <w:jc w:val="both"/>
              <w:rPr>
                <w:rFonts w:ascii="Times New Roman" w:hAnsi="Times New Roman" w:cs="Times New Roman"/>
                <w:sz w:val="24"/>
                <w:szCs w:val="24"/>
              </w:rPr>
            </w:pPr>
            <w:r w:rsidRPr="00A761D5">
              <w:rPr>
                <w:rFonts w:ascii="Times New Roman" w:hAnsi="Times New Roman" w:cs="Times New Roman"/>
                <w:sz w:val="24"/>
                <w:szCs w:val="24"/>
              </w:rPr>
              <w:t>2019.gadā VP kopā tika paredzētas 1043 izmeklētāju amata vietas,</w:t>
            </w:r>
            <w:r w:rsidRPr="00A761D5">
              <w:rPr>
                <w:rFonts w:ascii="Times New Roman" w:hAnsi="Times New Roman" w:cs="Times New Roman"/>
                <w:sz w:val="24"/>
                <w:szCs w:val="24"/>
              </w:rPr>
              <w:tab/>
              <w:t>no tām aizpildītas bija 833, bet vakantas – 210.</w:t>
            </w:r>
            <w:r w:rsidR="00BD10C3" w:rsidRPr="00A761D5">
              <w:rPr>
                <w:rFonts w:ascii="Times New Roman" w:hAnsi="Times New Roman" w:cs="Times New Roman"/>
                <w:sz w:val="24"/>
                <w:szCs w:val="24"/>
              </w:rPr>
              <w:t xml:space="preserve"> </w:t>
            </w:r>
          </w:p>
          <w:p w14:paraId="1C2A60E8" w14:textId="77777777" w:rsidR="000D6740" w:rsidRPr="00A761D5" w:rsidRDefault="00A13BFD" w:rsidP="00BD10C3">
            <w:pPr>
              <w:pStyle w:val="Sarakstarindkopa"/>
              <w:spacing w:line="360" w:lineRule="auto"/>
              <w:ind w:left="0" w:firstLine="720"/>
              <w:jc w:val="both"/>
              <w:rPr>
                <w:rFonts w:ascii="Times New Roman" w:hAnsi="Times New Roman" w:cs="Times New Roman"/>
                <w:sz w:val="24"/>
                <w:szCs w:val="24"/>
              </w:rPr>
            </w:pPr>
            <w:r w:rsidRPr="00A761D5">
              <w:rPr>
                <w:rFonts w:ascii="Times New Roman" w:hAnsi="Times New Roman" w:cs="Times New Roman"/>
                <w:sz w:val="24"/>
                <w:szCs w:val="24"/>
              </w:rPr>
              <w:t>Saskaņā ar IeM IC statistikas datiem 2019.gadā valstī reģistrēti 39 906 noziedzīgi nodarījumi</w:t>
            </w:r>
            <w:r w:rsidR="00BD10C3" w:rsidRPr="00A761D5">
              <w:rPr>
                <w:rFonts w:ascii="Times New Roman" w:hAnsi="Times New Roman" w:cs="Times New Roman"/>
                <w:sz w:val="24"/>
                <w:szCs w:val="24"/>
              </w:rPr>
              <w:t>. Pēc teritorijas valstī reģistrēto noziedzīgo nodarījumu skaits 2019.gadā Rīgas un Pierīgas reģionā bija 21705, Zemgales</w:t>
            </w:r>
            <w:r w:rsidR="00BD10C3" w:rsidRPr="00A761D5">
              <w:rPr>
                <w:rFonts w:ascii="Times New Roman" w:hAnsi="Times New Roman" w:cs="Times New Roman"/>
                <w:sz w:val="24"/>
                <w:szCs w:val="24"/>
              </w:rPr>
              <w:tab/>
              <w:t>reģionā – 5484, Latgales – 5278, Kurzemes – 3874, bet Vidzemes reģionā 3502.</w:t>
            </w:r>
            <w:r w:rsidR="00BF2531" w:rsidRPr="00A761D5">
              <w:rPr>
                <w:rFonts w:ascii="Times New Roman" w:hAnsi="Times New Roman" w:cs="Times New Roman"/>
                <w:sz w:val="24"/>
                <w:szCs w:val="24"/>
              </w:rPr>
              <w:t xml:space="preserve"> </w:t>
            </w:r>
            <w:r w:rsidR="00243ECB" w:rsidRPr="00A761D5">
              <w:rPr>
                <w:rFonts w:ascii="Times New Roman" w:hAnsi="Times New Roman" w:cs="Times New Roman"/>
                <w:sz w:val="24"/>
                <w:szCs w:val="24"/>
              </w:rPr>
              <w:t xml:space="preserve">Lielāko valstī reģistrēto noziedzīgo nodarījumu īpatsvaru pēc smaguma pakāpēm veido mazāk smagi noziegumi, tiem seko smagi noziegumi, kriminālpārkāpumi un sevišķi smagi noziegumi. 2019.gadā VP reģistrēti </w:t>
            </w:r>
            <w:r w:rsidR="009071A2" w:rsidRPr="00A761D5">
              <w:rPr>
                <w:rFonts w:ascii="Times New Roman" w:hAnsi="Times New Roman" w:cs="Times New Roman"/>
                <w:sz w:val="24"/>
                <w:szCs w:val="24"/>
              </w:rPr>
              <w:t xml:space="preserve">22 815 mazāk smagi </w:t>
            </w:r>
            <w:r w:rsidR="009071A2" w:rsidRPr="00A761D5">
              <w:rPr>
                <w:rFonts w:ascii="Times New Roman" w:hAnsi="Times New Roman" w:cs="Times New Roman"/>
                <w:sz w:val="24"/>
                <w:szCs w:val="24"/>
              </w:rPr>
              <w:lastRenderedPageBreak/>
              <w:t>noziegumi</w:t>
            </w:r>
            <w:r w:rsidR="00243ECB" w:rsidRPr="00A761D5">
              <w:rPr>
                <w:rFonts w:ascii="Times New Roman" w:hAnsi="Times New Roman" w:cs="Times New Roman"/>
                <w:sz w:val="24"/>
                <w:szCs w:val="24"/>
              </w:rPr>
              <w:t xml:space="preserve">, smago noziegumu skaits bija 10 073, kriminālpārkāpumu skaits – 2739, bet sevišķi smago noziegumu – 1836. </w:t>
            </w:r>
          </w:p>
          <w:p w14:paraId="20D453B7" w14:textId="77777777" w:rsidR="000D6740" w:rsidRPr="00A761D5" w:rsidRDefault="000D6740" w:rsidP="000D6740">
            <w:pPr>
              <w:spacing w:line="360" w:lineRule="auto"/>
              <w:rPr>
                <w:rFonts w:ascii="Times New Roman" w:hAnsi="Times New Roman" w:cs="Times New Roman"/>
                <w:bCs/>
                <w:sz w:val="24"/>
                <w:szCs w:val="24"/>
              </w:rPr>
            </w:pPr>
            <w:r w:rsidRPr="00A761D5">
              <w:rPr>
                <w:rFonts w:ascii="Times New Roman" w:hAnsi="Times New Roman" w:cs="Times New Roman"/>
                <w:b/>
                <w:bCs/>
                <w:sz w:val="24"/>
                <w:szCs w:val="24"/>
              </w:rPr>
              <w:t xml:space="preserve">              </w:t>
            </w:r>
            <w:r w:rsidRPr="00A761D5">
              <w:rPr>
                <w:rFonts w:ascii="Times New Roman" w:hAnsi="Times New Roman" w:cs="Times New Roman"/>
                <w:bCs/>
                <w:sz w:val="24"/>
                <w:szCs w:val="24"/>
              </w:rPr>
              <w:t>2019.gadā VP kopā uzsākti 36 517 kriminālprocesi, Kurzemes reģionā tādu bija 3309, Latgales reģionā – 4773, Vidzemes reģionā – 3497, Zemgales reģionā – 5537, bet Rīgas reģionā – 19061.</w:t>
            </w:r>
          </w:p>
          <w:p w14:paraId="0C9C5D23" w14:textId="77777777" w:rsidR="00741B45" w:rsidRPr="00A761D5" w:rsidRDefault="000D6740" w:rsidP="00BD10C3">
            <w:pPr>
              <w:pStyle w:val="Sarakstarindkopa"/>
              <w:spacing w:line="360" w:lineRule="auto"/>
              <w:ind w:left="0" w:firstLine="720"/>
              <w:jc w:val="both"/>
              <w:rPr>
                <w:rFonts w:ascii="Times New Roman" w:hAnsi="Times New Roman" w:cs="Times New Roman"/>
                <w:sz w:val="24"/>
                <w:szCs w:val="24"/>
              </w:rPr>
            </w:pPr>
            <w:r w:rsidRPr="00A761D5">
              <w:rPr>
                <w:rFonts w:ascii="Times New Roman" w:hAnsi="Times New Roman" w:cs="Times New Roman"/>
                <w:sz w:val="24"/>
                <w:szCs w:val="24"/>
              </w:rPr>
              <w:t xml:space="preserve">Attiecībā uz 2019.gadā VP uzsākto kriminālprocesu skaitu sadalījumu pēc smaguma pakāpēm, visvairāk uzsākti kriminālprocesi par mazāk smagu noziegumu izdarīšanu – 20 583 jeb 56,4% no kopējā uzsākto kriminālprocesu skaita, tiem seko uzsāktie kriminālprocesi par smagiem noziegumiem – 8382 jeb 23%, par kriminālpārkāpumiem – 2544 jeb 7% un sevišķi smagiem noziegumiem - 1444 jeb 4%. </w:t>
            </w:r>
          </w:p>
          <w:p w14:paraId="65ADD065" w14:textId="77777777" w:rsidR="00FC16FB" w:rsidRPr="00A761D5" w:rsidRDefault="00FC16FB" w:rsidP="00FC16FB">
            <w:pPr>
              <w:spacing w:line="360" w:lineRule="auto"/>
              <w:jc w:val="both"/>
              <w:rPr>
                <w:rFonts w:ascii="Times New Roman" w:hAnsi="Times New Roman" w:cs="Times New Roman"/>
                <w:sz w:val="24"/>
                <w:szCs w:val="24"/>
              </w:rPr>
            </w:pPr>
            <w:r w:rsidRPr="00A761D5">
              <w:rPr>
                <w:rFonts w:ascii="Times New Roman" w:hAnsi="Times New Roman" w:cs="Times New Roman"/>
                <w:sz w:val="24"/>
                <w:szCs w:val="24"/>
              </w:rPr>
              <w:t xml:space="preserve">             </w:t>
            </w:r>
            <w:r w:rsidR="000D6740" w:rsidRPr="00A761D5">
              <w:rPr>
                <w:rFonts w:ascii="Times New Roman" w:hAnsi="Times New Roman" w:cs="Times New Roman"/>
                <w:sz w:val="24"/>
                <w:szCs w:val="24"/>
              </w:rPr>
              <w:t>VP uz prokuratūru kriminālvajāšanas uzsākšanai 2019.gadā nosūtīja 10 690 kriminālprocesus (</w:t>
            </w:r>
            <w:r w:rsidR="0069382C" w:rsidRPr="00A761D5">
              <w:rPr>
                <w:rFonts w:ascii="Times New Roman" w:hAnsi="Times New Roman" w:cs="Times New Roman"/>
                <w:sz w:val="24"/>
                <w:szCs w:val="24"/>
              </w:rPr>
              <w:t xml:space="preserve">t.sk. </w:t>
            </w:r>
            <w:r w:rsidR="000D6740" w:rsidRPr="00A761D5">
              <w:rPr>
                <w:rFonts w:ascii="Times New Roman" w:hAnsi="Times New Roman" w:cs="Times New Roman"/>
                <w:sz w:val="24"/>
                <w:szCs w:val="24"/>
              </w:rPr>
              <w:t>7401 no 2019.gadā uzsāktajiem kriminālprocesie</w:t>
            </w:r>
            <w:r w:rsidRPr="00A761D5">
              <w:rPr>
                <w:rFonts w:ascii="Times New Roman" w:hAnsi="Times New Roman" w:cs="Times New Roman"/>
                <w:sz w:val="24"/>
                <w:szCs w:val="24"/>
              </w:rPr>
              <w:t xml:space="preserve">m). 2019.gadā sadalījumā pa VP reģionu pārvaldēm </w:t>
            </w:r>
            <w:r w:rsidR="000D6740" w:rsidRPr="00A761D5">
              <w:rPr>
                <w:rFonts w:ascii="Times New Roman" w:hAnsi="Times New Roman" w:cs="Times New Roman"/>
                <w:sz w:val="24"/>
                <w:szCs w:val="24"/>
              </w:rPr>
              <w:t>uz prokuratūru kriminālvajāšanas uzsākšanai tika nosūtīti kriminālprocesi:</w:t>
            </w:r>
            <w:r w:rsidRPr="00A761D5">
              <w:rPr>
                <w:rFonts w:ascii="Times New Roman" w:hAnsi="Times New Roman" w:cs="Times New Roman"/>
                <w:sz w:val="24"/>
                <w:szCs w:val="24"/>
              </w:rPr>
              <w:t xml:space="preserve"> </w:t>
            </w:r>
            <w:r w:rsidR="000D6740" w:rsidRPr="00A761D5">
              <w:rPr>
                <w:rFonts w:ascii="Times New Roman" w:hAnsi="Times New Roman" w:cs="Times New Roman"/>
                <w:sz w:val="24"/>
                <w:szCs w:val="24"/>
              </w:rPr>
              <w:t>Rīgas RP – 4545 kriminālprocesi (</w:t>
            </w:r>
            <w:r w:rsidR="0069382C" w:rsidRPr="00A761D5">
              <w:rPr>
                <w:rFonts w:ascii="Times New Roman" w:hAnsi="Times New Roman" w:cs="Times New Roman"/>
                <w:sz w:val="24"/>
                <w:szCs w:val="24"/>
              </w:rPr>
              <w:t xml:space="preserve">t.sk. </w:t>
            </w:r>
            <w:r w:rsidR="000D6740" w:rsidRPr="00A761D5">
              <w:rPr>
                <w:rFonts w:ascii="Times New Roman" w:hAnsi="Times New Roman" w:cs="Times New Roman"/>
                <w:sz w:val="24"/>
                <w:szCs w:val="24"/>
              </w:rPr>
              <w:t>2760 no 2019.gadā uzsāktajiem</w:t>
            </w:r>
            <w:r w:rsidR="0069382C" w:rsidRPr="00A761D5">
              <w:t xml:space="preserve"> </w:t>
            </w:r>
            <w:r w:rsidR="0069382C" w:rsidRPr="00A761D5">
              <w:rPr>
                <w:rFonts w:ascii="Times New Roman" w:hAnsi="Times New Roman" w:cs="Times New Roman"/>
                <w:sz w:val="24"/>
                <w:szCs w:val="24"/>
              </w:rPr>
              <w:t>kriminālprocesiem</w:t>
            </w:r>
            <w:r w:rsidR="000D6740" w:rsidRPr="00A761D5">
              <w:rPr>
                <w:rFonts w:ascii="Times New Roman" w:hAnsi="Times New Roman" w:cs="Times New Roman"/>
                <w:sz w:val="24"/>
                <w:szCs w:val="24"/>
              </w:rPr>
              <w:t>);</w:t>
            </w:r>
            <w:r w:rsidRPr="00A761D5">
              <w:rPr>
                <w:rFonts w:ascii="Times New Roman" w:hAnsi="Times New Roman" w:cs="Times New Roman"/>
                <w:sz w:val="24"/>
                <w:szCs w:val="24"/>
              </w:rPr>
              <w:t xml:space="preserve"> </w:t>
            </w:r>
            <w:r w:rsidR="000D6740" w:rsidRPr="00A761D5">
              <w:rPr>
                <w:rFonts w:ascii="Times New Roman" w:hAnsi="Times New Roman" w:cs="Times New Roman"/>
                <w:sz w:val="24"/>
                <w:szCs w:val="24"/>
              </w:rPr>
              <w:t>Zemgales RP – 1996 kriminālprocesi (</w:t>
            </w:r>
            <w:r w:rsidR="0069382C" w:rsidRPr="00A761D5">
              <w:rPr>
                <w:rFonts w:ascii="Times New Roman" w:hAnsi="Times New Roman" w:cs="Times New Roman"/>
                <w:sz w:val="24"/>
                <w:szCs w:val="24"/>
              </w:rPr>
              <w:t xml:space="preserve">t.sk. </w:t>
            </w:r>
            <w:r w:rsidR="000D6740" w:rsidRPr="00A761D5">
              <w:rPr>
                <w:rFonts w:ascii="Times New Roman" w:hAnsi="Times New Roman" w:cs="Times New Roman"/>
                <w:sz w:val="24"/>
                <w:szCs w:val="24"/>
              </w:rPr>
              <w:t>1446 no 2019.gadā uzsāktajiem</w:t>
            </w:r>
            <w:r w:rsidR="0069382C" w:rsidRPr="00A761D5">
              <w:rPr>
                <w:rFonts w:ascii="Times New Roman" w:hAnsi="Times New Roman" w:cs="Times New Roman"/>
                <w:sz w:val="24"/>
                <w:szCs w:val="24"/>
              </w:rPr>
              <w:t xml:space="preserve"> kriminālprocesiem</w:t>
            </w:r>
            <w:r w:rsidR="000D6740" w:rsidRPr="00A761D5">
              <w:rPr>
                <w:rFonts w:ascii="Times New Roman" w:hAnsi="Times New Roman" w:cs="Times New Roman"/>
                <w:sz w:val="24"/>
                <w:szCs w:val="24"/>
              </w:rPr>
              <w:t>);</w:t>
            </w:r>
            <w:r w:rsidRPr="00A761D5">
              <w:rPr>
                <w:rFonts w:ascii="Times New Roman" w:hAnsi="Times New Roman" w:cs="Times New Roman"/>
                <w:sz w:val="24"/>
                <w:szCs w:val="24"/>
              </w:rPr>
              <w:t xml:space="preserve"> </w:t>
            </w:r>
            <w:r w:rsidR="000D6740" w:rsidRPr="00A761D5">
              <w:rPr>
                <w:rFonts w:ascii="Times New Roman" w:hAnsi="Times New Roman" w:cs="Times New Roman"/>
                <w:sz w:val="24"/>
                <w:szCs w:val="24"/>
              </w:rPr>
              <w:t xml:space="preserve">Latgales RP – 1627 kriminālprocesi </w:t>
            </w:r>
            <w:r w:rsidRPr="00A761D5">
              <w:rPr>
                <w:rFonts w:ascii="Times New Roman" w:hAnsi="Times New Roman" w:cs="Times New Roman"/>
                <w:sz w:val="24"/>
                <w:szCs w:val="24"/>
              </w:rPr>
              <w:t>(</w:t>
            </w:r>
            <w:r w:rsidR="0069382C" w:rsidRPr="00A761D5">
              <w:rPr>
                <w:rFonts w:ascii="Times New Roman" w:hAnsi="Times New Roman" w:cs="Times New Roman"/>
                <w:sz w:val="24"/>
                <w:szCs w:val="24"/>
              </w:rPr>
              <w:t xml:space="preserve">t.sk. </w:t>
            </w:r>
            <w:r w:rsidRPr="00A761D5">
              <w:rPr>
                <w:rFonts w:ascii="Times New Roman" w:hAnsi="Times New Roman" w:cs="Times New Roman"/>
                <w:sz w:val="24"/>
                <w:szCs w:val="24"/>
              </w:rPr>
              <w:t>1258 no 2019.gadā uzsāktajiem</w:t>
            </w:r>
            <w:r w:rsidR="0069382C" w:rsidRPr="00A761D5">
              <w:rPr>
                <w:rFonts w:ascii="Times New Roman" w:hAnsi="Times New Roman" w:cs="Times New Roman"/>
                <w:sz w:val="24"/>
                <w:szCs w:val="24"/>
              </w:rPr>
              <w:t xml:space="preserve"> kriminālprocesiem</w:t>
            </w:r>
            <w:r w:rsidRPr="00A761D5">
              <w:rPr>
                <w:rFonts w:ascii="Times New Roman" w:hAnsi="Times New Roman" w:cs="Times New Roman"/>
                <w:sz w:val="24"/>
                <w:szCs w:val="24"/>
              </w:rPr>
              <w:t xml:space="preserve">); </w:t>
            </w:r>
            <w:r w:rsidR="000D6740" w:rsidRPr="00A761D5">
              <w:rPr>
                <w:rFonts w:ascii="Times New Roman" w:hAnsi="Times New Roman" w:cs="Times New Roman"/>
                <w:sz w:val="24"/>
                <w:szCs w:val="24"/>
              </w:rPr>
              <w:t>Vidzemes RP – 1219 kriminālprocesi (</w:t>
            </w:r>
            <w:r w:rsidR="0069382C" w:rsidRPr="00A761D5">
              <w:rPr>
                <w:rFonts w:ascii="Times New Roman" w:hAnsi="Times New Roman" w:cs="Times New Roman"/>
                <w:sz w:val="24"/>
                <w:szCs w:val="24"/>
              </w:rPr>
              <w:t xml:space="preserve">t.sk. </w:t>
            </w:r>
            <w:r w:rsidR="000D6740" w:rsidRPr="00A761D5">
              <w:rPr>
                <w:rFonts w:ascii="Times New Roman" w:hAnsi="Times New Roman" w:cs="Times New Roman"/>
                <w:sz w:val="24"/>
                <w:szCs w:val="24"/>
              </w:rPr>
              <w:t>960 no 2019.gadā uzsāktajiem</w:t>
            </w:r>
            <w:r w:rsidR="0069382C" w:rsidRPr="00A761D5">
              <w:rPr>
                <w:rFonts w:ascii="Times New Roman" w:hAnsi="Times New Roman" w:cs="Times New Roman"/>
                <w:sz w:val="24"/>
                <w:szCs w:val="24"/>
              </w:rPr>
              <w:t xml:space="preserve"> kriminālprocesiem</w:t>
            </w:r>
            <w:r w:rsidRPr="00A761D5">
              <w:rPr>
                <w:rFonts w:ascii="Times New Roman" w:hAnsi="Times New Roman" w:cs="Times New Roman"/>
                <w:sz w:val="24"/>
                <w:szCs w:val="24"/>
              </w:rPr>
              <w:t>)</w:t>
            </w:r>
            <w:r w:rsidR="000D6740" w:rsidRPr="00A761D5">
              <w:rPr>
                <w:rFonts w:ascii="Times New Roman" w:hAnsi="Times New Roman" w:cs="Times New Roman"/>
                <w:sz w:val="24"/>
                <w:szCs w:val="24"/>
              </w:rPr>
              <w:t>;</w:t>
            </w:r>
            <w:r w:rsidRPr="00A761D5">
              <w:rPr>
                <w:rFonts w:ascii="Times New Roman" w:hAnsi="Times New Roman" w:cs="Times New Roman"/>
                <w:sz w:val="24"/>
                <w:szCs w:val="24"/>
              </w:rPr>
              <w:t xml:space="preserve"> </w:t>
            </w:r>
            <w:r w:rsidR="000D6740" w:rsidRPr="00A761D5">
              <w:rPr>
                <w:rFonts w:ascii="Times New Roman" w:hAnsi="Times New Roman" w:cs="Times New Roman"/>
                <w:sz w:val="24"/>
                <w:szCs w:val="24"/>
              </w:rPr>
              <w:t>Kurzemes RP – 1138 kriminālprocesi (</w:t>
            </w:r>
            <w:r w:rsidR="0069382C" w:rsidRPr="00A761D5">
              <w:rPr>
                <w:rFonts w:ascii="Times New Roman" w:hAnsi="Times New Roman" w:cs="Times New Roman"/>
                <w:sz w:val="24"/>
                <w:szCs w:val="24"/>
              </w:rPr>
              <w:t xml:space="preserve">t.sk. </w:t>
            </w:r>
            <w:r w:rsidR="000D6740" w:rsidRPr="00A761D5">
              <w:rPr>
                <w:rFonts w:ascii="Times New Roman" w:hAnsi="Times New Roman" w:cs="Times New Roman"/>
                <w:sz w:val="24"/>
                <w:szCs w:val="24"/>
              </w:rPr>
              <w:t>919 no 2019.gad</w:t>
            </w:r>
            <w:r w:rsidRPr="00A761D5">
              <w:rPr>
                <w:rFonts w:ascii="Times New Roman" w:hAnsi="Times New Roman" w:cs="Times New Roman"/>
                <w:sz w:val="24"/>
                <w:szCs w:val="24"/>
              </w:rPr>
              <w:t>ā uzsāktajiem</w:t>
            </w:r>
            <w:r w:rsidR="0069382C" w:rsidRPr="00A761D5">
              <w:rPr>
                <w:rFonts w:ascii="Times New Roman" w:hAnsi="Times New Roman" w:cs="Times New Roman"/>
                <w:sz w:val="24"/>
                <w:szCs w:val="24"/>
              </w:rPr>
              <w:t xml:space="preserve"> kriminālprocesiem</w:t>
            </w:r>
            <w:r w:rsidRPr="00A761D5">
              <w:rPr>
                <w:rFonts w:ascii="Times New Roman" w:hAnsi="Times New Roman" w:cs="Times New Roman"/>
                <w:sz w:val="24"/>
                <w:szCs w:val="24"/>
              </w:rPr>
              <w:t xml:space="preserve">). </w:t>
            </w:r>
          </w:p>
          <w:p w14:paraId="582093DF" w14:textId="77777777" w:rsidR="000D6740" w:rsidRPr="00A761D5" w:rsidRDefault="00FC16FB" w:rsidP="00FC16FB">
            <w:pPr>
              <w:spacing w:line="360" w:lineRule="auto"/>
              <w:jc w:val="both"/>
              <w:rPr>
                <w:rFonts w:ascii="Times New Roman" w:hAnsi="Times New Roman" w:cs="Times New Roman"/>
                <w:sz w:val="24"/>
                <w:szCs w:val="24"/>
              </w:rPr>
            </w:pPr>
            <w:r w:rsidRPr="00A761D5">
              <w:rPr>
                <w:rFonts w:ascii="Times New Roman" w:hAnsi="Times New Roman" w:cs="Times New Roman"/>
                <w:sz w:val="24"/>
                <w:szCs w:val="24"/>
              </w:rPr>
              <w:t xml:space="preserve">             </w:t>
            </w:r>
            <w:r w:rsidR="002623DF" w:rsidRPr="00A761D5">
              <w:rPr>
                <w:rFonts w:ascii="Times New Roman" w:hAnsi="Times New Roman" w:cs="Times New Roman"/>
                <w:sz w:val="24"/>
                <w:szCs w:val="24"/>
              </w:rPr>
              <w:t xml:space="preserve">Tāpat </w:t>
            </w:r>
            <w:r w:rsidR="000D6740" w:rsidRPr="00A761D5">
              <w:rPr>
                <w:rFonts w:ascii="Times New Roman" w:hAnsi="Times New Roman" w:cs="Times New Roman"/>
                <w:sz w:val="24"/>
                <w:szCs w:val="24"/>
              </w:rPr>
              <w:t xml:space="preserve">2019.gadā VP </w:t>
            </w:r>
            <w:r w:rsidRPr="00A761D5">
              <w:rPr>
                <w:rFonts w:ascii="Times New Roman" w:hAnsi="Times New Roman" w:cs="Times New Roman"/>
                <w:sz w:val="24"/>
                <w:szCs w:val="24"/>
              </w:rPr>
              <w:t>reģionu pārvaldes</w:t>
            </w:r>
            <w:r w:rsidR="000D6740" w:rsidRPr="00A761D5">
              <w:rPr>
                <w:rFonts w:ascii="Times New Roman" w:hAnsi="Times New Roman" w:cs="Times New Roman"/>
                <w:sz w:val="24"/>
                <w:szCs w:val="24"/>
              </w:rPr>
              <w:t xml:space="preserve"> </w:t>
            </w:r>
            <w:r w:rsidR="002623DF" w:rsidRPr="00A761D5">
              <w:rPr>
                <w:rFonts w:ascii="Times New Roman" w:hAnsi="Times New Roman" w:cs="Times New Roman"/>
                <w:sz w:val="24"/>
                <w:szCs w:val="24"/>
              </w:rPr>
              <w:t>pieņēma lēmumus par kriminālprocesu izbeigšanu attiecīgi</w:t>
            </w:r>
            <w:r w:rsidR="000D6740" w:rsidRPr="00A761D5">
              <w:rPr>
                <w:rFonts w:ascii="Times New Roman" w:hAnsi="Times New Roman" w:cs="Times New Roman"/>
                <w:sz w:val="24"/>
                <w:szCs w:val="24"/>
              </w:rPr>
              <w:t>:</w:t>
            </w:r>
            <w:r w:rsidRPr="00A761D5">
              <w:rPr>
                <w:rFonts w:ascii="Times New Roman" w:hAnsi="Times New Roman" w:cs="Times New Roman"/>
                <w:sz w:val="24"/>
                <w:szCs w:val="24"/>
              </w:rPr>
              <w:t xml:space="preserve"> </w:t>
            </w:r>
            <w:r w:rsidR="000D6740" w:rsidRPr="00A761D5">
              <w:rPr>
                <w:rFonts w:ascii="Times New Roman" w:hAnsi="Times New Roman" w:cs="Times New Roman"/>
                <w:sz w:val="24"/>
                <w:szCs w:val="24"/>
              </w:rPr>
              <w:t>Rīgas RP – 19 907 kriminālprocesus (</w:t>
            </w:r>
            <w:r w:rsidR="0069382C" w:rsidRPr="00A761D5">
              <w:rPr>
                <w:rFonts w:ascii="Times New Roman" w:hAnsi="Times New Roman" w:cs="Times New Roman"/>
                <w:sz w:val="24"/>
                <w:szCs w:val="24"/>
              </w:rPr>
              <w:t xml:space="preserve">t.sk. </w:t>
            </w:r>
            <w:r w:rsidR="000D6740" w:rsidRPr="00A761D5">
              <w:rPr>
                <w:rFonts w:ascii="Times New Roman" w:hAnsi="Times New Roman" w:cs="Times New Roman"/>
                <w:sz w:val="24"/>
                <w:szCs w:val="24"/>
              </w:rPr>
              <w:t>1900 no 2019.gadā uzsāktajiem</w:t>
            </w:r>
            <w:r w:rsidR="0069382C" w:rsidRPr="00A761D5">
              <w:rPr>
                <w:rFonts w:ascii="Times New Roman" w:hAnsi="Times New Roman" w:cs="Times New Roman"/>
                <w:sz w:val="24"/>
                <w:szCs w:val="24"/>
              </w:rPr>
              <w:t xml:space="preserve"> kriminālprocesiem </w:t>
            </w:r>
            <w:r w:rsidR="00433DE5">
              <w:rPr>
                <w:rFonts w:ascii="Times New Roman" w:hAnsi="Times New Roman" w:cs="Times New Roman"/>
                <w:sz w:val="24"/>
                <w:szCs w:val="24"/>
              </w:rPr>
              <w:t xml:space="preserve">); </w:t>
            </w:r>
            <w:r w:rsidR="000D6740" w:rsidRPr="00A761D5">
              <w:rPr>
                <w:rFonts w:ascii="Times New Roman" w:hAnsi="Times New Roman" w:cs="Times New Roman"/>
                <w:sz w:val="24"/>
                <w:szCs w:val="24"/>
              </w:rPr>
              <w:t>Zemgales RP – 4919 kriminālprocesus (</w:t>
            </w:r>
            <w:r w:rsidR="0069382C" w:rsidRPr="00A761D5">
              <w:rPr>
                <w:rFonts w:ascii="Times New Roman" w:hAnsi="Times New Roman" w:cs="Times New Roman"/>
                <w:sz w:val="24"/>
                <w:szCs w:val="24"/>
              </w:rPr>
              <w:t xml:space="preserve">t.sk. </w:t>
            </w:r>
            <w:r w:rsidR="000D6740" w:rsidRPr="00A761D5">
              <w:rPr>
                <w:rFonts w:ascii="Times New Roman" w:hAnsi="Times New Roman" w:cs="Times New Roman"/>
                <w:sz w:val="24"/>
                <w:szCs w:val="24"/>
              </w:rPr>
              <w:t>817 no 2019.gadā uzsāktajiem</w:t>
            </w:r>
            <w:r w:rsidR="0069382C" w:rsidRPr="00A761D5">
              <w:rPr>
                <w:rFonts w:ascii="Times New Roman" w:hAnsi="Times New Roman" w:cs="Times New Roman"/>
                <w:sz w:val="24"/>
                <w:szCs w:val="24"/>
              </w:rPr>
              <w:t xml:space="preserve"> kriminālprocesiem</w:t>
            </w:r>
            <w:r w:rsidR="000D6740" w:rsidRPr="00A761D5">
              <w:rPr>
                <w:rFonts w:ascii="Times New Roman" w:hAnsi="Times New Roman" w:cs="Times New Roman"/>
                <w:sz w:val="24"/>
                <w:szCs w:val="24"/>
              </w:rPr>
              <w:t>);</w:t>
            </w:r>
            <w:r w:rsidRPr="00A761D5">
              <w:rPr>
                <w:rFonts w:ascii="Times New Roman" w:hAnsi="Times New Roman" w:cs="Times New Roman"/>
                <w:sz w:val="24"/>
                <w:szCs w:val="24"/>
              </w:rPr>
              <w:t xml:space="preserve"> </w:t>
            </w:r>
            <w:r w:rsidR="000D6740" w:rsidRPr="00A761D5">
              <w:rPr>
                <w:rFonts w:ascii="Times New Roman" w:hAnsi="Times New Roman" w:cs="Times New Roman"/>
                <w:sz w:val="24"/>
                <w:szCs w:val="24"/>
              </w:rPr>
              <w:t>Kurzemes RP – 3518 kriminālprocesus (</w:t>
            </w:r>
            <w:r w:rsidR="0069382C" w:rsidRPr="00A761D5">
              <w:rPr>
                <w:rFonts w:ascii="Times New Roman" w:hAnsi="Times New Roman" w:cs="Times New Roman"/>
                <w:sz w:val="24"/>
                <w:szCs w:val="24"/>
              </w:rPr>
              <w:t xml:space="preserve">t.sk. </w:t>
            </w:r>
            <w:r w:rsidR="000D6740" w:rsidRPr="00A761D5">
              <w:rPr>
                <w:rFonts w:ascii="Times New Roman" w:hAnsi="Times New Roman" w:cs="Times New Roman"/>
                <w:sz w:val="24"/>
                <w:szCs w:val="24"/>
              </w:rPr>
              <w:t>481 no 2019.gadā uzsāktajiem</w:t>
            </w:r>
            <w:r w:rsidR="0069382C" w:rsidRPr="00A761D5">
              <w:rPr>
                <w:rFonts w:ascii="Times New Roman" w:hAnsi="Times New Roman" w:cs="Times New Roman"/>
                <w:sz w:val="24"/>
                <w:szCs w:val="24"/>
              </w:rPr>
              <w:t xml:space="preserve"> kriminālprocesiem</w:t>
            </w:r>
            <w:r w:rsidR="000D6740" w:rsidRPr="00A761D5">
              <w:rPr>
                <w:rFonts w:ascii="Times New Roman" w:hAnsi="Times New Roman" w:cs="Times New Roman"/>
                <w:sz w:val="24"/>
                <w:szCs w:val="24"/>
              </w:rPr>
              <w:t>);</w:t>
            </w:r>
            <w:r w:rsidRPr="00A761D5">
              <w:rPr>
                <w:rFonts w:ascii="Times New Roman" w:hAnsi="Times New Roman" w:cs="Times New Roman"/>
                <w:sz w:val="24"/>
                <w:szCs w:val="24"/>
              </w:rPr>
              <w:t xml:space="preserve"> </w:t>
            </w:r>
            <w:r w:rsidR="000D6740" w:rsidRPr="00A761D5">
              <w:rPr>
                <w:rFonts w:ascii="Times New Roman" w:hAnsi="Times New Roman" w:cs="Times New Roman"/>
                <w:sz w:val="24"/>
                <w:szCs w:val="24"/>
              </w:rPr>
              <w:t>Lat</w:t>
            </w:r>
            <w:r w:rsidR="00433DE5">
              <w:rPr>
                <w:rFonts w:ascii="Times New Roman" w:hAnsi="Times New Roman" w:cs="Times New Roman"/>
                <w:sz w:val="24"/>
                <w:szCs w:val="24"/>
              </w:rPr>
              <w:t>gales RP – 3141 kriminālprocesu</w:t>
            </w:r>
            <w:r w:rsidRPr="00A761D5">
              <w:rPr>
                <w:rFonts w:ascii="Times New Roman" w:hAnsi="Times New Roman" w:cs="Times New Roman"/>
                <w:sz w:val="24"/>
                <w:szCs w:val="24"/>
              </w:rPr>
              <w:t xml:space="preserve"> (</w:t>
            </w:r>
            <w:r w:rsidR="0069382C" w:rsidRPr="00A761D5">
              <w:rPr>
                <w:rFonts w:ascii="Times New Roman" w:hAnsi="Times New Roman" w:cs="Times New Roman"/>
                <w:sz w:val="24"/>
                <w:szCs w:val="24"/>
              </w:rPr>
              <w:t xml:space="preserve">t.sk. </w:t>
            </w:r>
            <w:r w:rsidRPr="00A761D5">
              <w:rPr>
                <w:rFonts w:ascii="Times New Roman" w:hAnsi="Times New Roman" w:cs="Times New Roman"/>
                <w:sz w:val="24"/>
                <w:szCs w:val="24"/>
              </w:rPr>
              <w:t>834 no 2019.gadā uzsāktajiem</w:t>
            </w:r>
            <w:r w:rsidR="0069382C" w:rsidRPr="00A761D5">
              <w:rPr>
                <w:rFonts w:ascii="Times New Roman" w:hAnsi="Times New Roman" w:cs="Times New Roman"/>
                <w:sz w:val="24"/>
                <w:szCs w:val="24"/>
              </w:rPr>
              <w:t xml:space="preserve"> kriminālprocesiem </w:t>
            </w:r>
            <w:r w:rsidRPr="00A761D5">
              <w:rPr>
                <w:rFonts w:ascii="Times New Roman" w:hAnsi="Times New Roman" w:cs="Times New Roman"/>
                <w:sz w:val="24"/>
                <w:szCs w:val="24"/>
              </w:rPr>
              <w:t xml:space="preserve">); </w:t>
            </w:r>
            <w:r w:rsidR="000D6740" w:rsidRPr="00A761D5">
              <w:rPr>
                <w:rFonts w:ascii="Times New Roman" w:hAnsi="Times New Roman" w:cs="Times New Roman"/>
                <w:sz w:val="24"/>
                <w:szCs w:val="24"/>
              </w:rPr>
              <w:t>Vidzemes RP – 2769 kriminālprocesus (</w:t>
            </w:r>
            <w:r w:rsidR="0069382C" w:rsidRPr="00A761D5">
              <w:rPr>
                <w:rFonts w:ascii="Times New Roman" w:hAnsi="Times New Roman" w:cs="Times New Roman"/>
                <w:sz w:val="24"/>
                <w:szCs w:val="24"/>
              </w:rPr>
              <w:t xml:space="preserve">t.sk. </w:t>
            </w:r>
            <w:r w:rsidR="000D6740" w:rsidRPr="00A761D5">
              <w:rPr>
                <w:rFonts w:ascii="Times New Roman" w:hAnsi="Times New Roman" w:cs="Times New Roman"/>
                <w:sz w:val="24"/>
                <w:szCs w:val="24"/>
              </w:rPr>
              <w:t>489 no 2019.gadā uzsāktajiem</w:t>
            </w:r>
            <w:r w:rsidR="0069382C" w:rsidRPr="00A761D5">
              <w:rPr>
                <w:rFonts w:ascii="Times New Roman" w:hAnsi="Times New Roman" w:cs="Times New Roman"/>
                <w:sz w:val="24"/>
                <w:szCs w:val="24"/>
              </w:rPr>
              <w:t xml:space="preserve"> kriminālprocesiem</w:t>
            </w:r>
            <w:r w:rsidR="000D6740" w:rsidRPr="00A761D5">
              <w:rPr>
                <w:rFonts w:ascii="Times New Roman" w:hAnsi="Times New Roman" w:cs="Times New Roman"/>
                <w:sz w:val="24"/>
                <w:szCs w:val="24"/>
              </w:rPr>
              <w:t>).</w:t>
            </w:r>
          </w:p>
          <w:p w14:paraId="74D5C267" w14:textId="77777777" w:rsidR="000D6740" w:rsidRPr="00A761D5" w:rsidRDefault="00FC16FB" w:rsidP="00FC16FB">
            <w:pPr>
              <w:spacing w:line="360" w:lineRule="auto"/>
              <w:jc w:val="both"/>
              <w:rPr>
                <w:rFonts w:ascii="Times New Roman" w:hAnsi="Times New Roman" w:cs="Times New Roman"/>
                <w:strike/>
                <w:sz w:val="24"/>
                <w:szCs w:val="24"/>
              </w:rPr>
            </w:pPr>
            <w:r w:rsidRPr="00A761D5">
              <w:rPr>
                <w:rFonts w:ascii="Times New Roman" w:hAnsi="Times New Roman" w:cs="Times New Roman"/>
                <w:sz w:val="24"/>
                <w:szCs w:val="24"/>
              </w:rPr>
              <w:t xml:space="preserve">              </w:t>
            </w:r>
            <w:r w:rsidR="002623DF" w:rsidRPr="00A761D5">
              <w:rPr>
                <w:rFonts w:ascii="Times New Roman" w:hAnsi="Times New Roman" w:cs="Times New Roman"/>
                <w:sz w:val="24"/>
                <w:szCs w:val="24"/>
              </w:rPr>
              <w:t xml:space="preserve">Savukārt par atklātiem 2019.gadā </w:t>
            </w:r>
            <w:r w:rsidR="000D6740" w:rsidRPr="00A761D5">
              <w:rPr>
                <w:rFonts w:ascii="Times New Roman" w:hAnsi="Times New Roman" w:cs="Times New Roman"/>
                <w:sz w:val="24"/>
                <w:szCs w:val="24"/>
              </w:rPr>
              <w:t>VP struktūrvienībās kopumā tiek uzskaitīts 13051 krim</w:t>
            </w:r>
            <w:r w:rsidRPr="00A761D5">
              <w:rPr>
                <w:rFonts w:ascii="Times New Roman" w:hAnsi="Times New Roman" w:cs="Times New Roman"/>
                <w:sz w:val="24"/>
                <w:szCs w:val="24"/>
              </w:rPr>
              <w:t xml:space="preserve">inālprocess </w:t>
            </w:r>
            <w:r w:rsidR="0069382C" w:rsidRPr="00A761D5">
              <w:rPr>
                <w:rFonts w:ascii="Times New Roman" w:hAnsi="Times New Roman" w:cs="Times New Roman"/>
                <w:sz w:val="24"/>
                <w:szCs w:val="24"/>
              </w:rPr>
              <w:t>ar</w:t>
            </w:r>
            <w:r w:rsidR="003A3797">
              <w:rPr>
                <w:rFonts w:ascii="Times New Roman" w:hAnsi="Times New Roman" w:cs="Times New Roman"/>
                <w:sz w:val="24"/>
                <w:szCs w:val="24"/>
              </w:rPr>
              <w:t xml:space="preserve"> </w:t>
            </w:r>
            <w:r w:rsidR="000D6740" w:rsidRPr="00A761D5">
              <w:rPr>
                <w:rFonts w:ascii="Times New Roman" w:hAnsi="Times New Roman" w:cs="Times New Roman"/>
                <w:sz w:val="24"/>
                <w:szCs w:val="24"/>
              </w:rPr>
              <w:t>19246</w:t>
            </w:r>
            <w:r w:rsidRPr="00A761D5">
              <w:rPr>
                <w:rFonts w:ascii="Times New Roman" w:hAnsi="Times New Roman" w:cs="Times New Roman"/>
                <w:sz w:val="24"/>
                <w:szCs w:val="24"/>
              </w:rPr>
              <w:t xml:space="preserve"> noziedzīgi</w:t>
            </w:r>
            <w:r w:rsidR="0069382C" w:rsidRPr="00A761D5">
              <w:rPr>
                <w:rFonts w:ascii="Times New Roman" w:hAnsi="Times New Roman" w:cs="Times New Roman"/>
                <w:sz w:val="24"/>
                <w:szCs w:val="24"/>
              </w:rPr>
              <w:t>em</w:t>
            </w:r>
            <w:r w:rsidRPr="00A761D5">
              <w:rPr>
                <w:rFonts w:ascii="Times New Roman" w:hAnsi="Times New Roman" w:cs="Times New Roman"/>
                <w:sz w:val="24"/>
                <w:szCs w:val="24"/>
              </w:rPr>
              <w:t xml:space="preserve"> nodarījumi</w:t>
            </w:r>
            <w:r w:rsidR="0069382C" w:rsidRPr="00A761D5">
              <w:rPr>
                <w:rFonts w:ascii="Times New Roman" w:hAnsi="Times New Roman" w:cs="Times New Roman"/>
                <w:sz w:val="24"/>
                <w:szCs w:val="24"/>
              </w:rPr>
              <w:t>em</w:t>
            </w:r>
            <w:r w:rsidR="002623DF" w:rsidRPr="00A761D5">
              <w:rPr>
                <w:rFonts w:ascii="Times New Roman" w:hAnsi="Times New Roman" w:cs="Times New Roman"/>
                <w:sz w:val="24"/>
                <w:szCs w:val="24"/>
              </w:rPr>
              <w:t xml:space="preserve"> (t.sk.</w:t>
            </w:r>
            <w:r w:rsidR="002623DF" w:rsidRPr="00A761D5">
              <w:t xml:space="preserve"> </w:t>
            </w:r>
            <w:r w:rsidR="002623DF" w:rsidRPr="00A761D5">
              <w:rPr>
                <w:rFonts w:ascii="Times New Roman" w:hAnsi="Times New Roman" w:cs="Times New Roman"/>
                <w:sz w:val="24"/>
                <w:szCs w:val="24"/>
              </w:rPr>
              <w:t>8490 kriminālprocesi ar 12163 noziedzīgiem nodarījumiem no 2019.gadā uzsāktajiem noziedzīgajiem nodarījumiem)</w:t>
            </w:r>
            <w:r w:rsidR="000D6740" w:rsidRPr="00A761D5">
              <w:rPr>
                <w:rFonts w:ascii="Times New Roman" w:hAnsi="Times New Roman" w:cs="Times New Roman"/>
                <w:sz w:val="24"/>
                <w:szCs w:val="24"/>
              </w:rPr>
              <w:t xml:space="preserve">. </w:t>
            </w:r>
          </w:p>
          <w:p w14:paraId="478FD4F1" w14:textId="77777777" w:rsidR="00BD10C3" w:rsidRPr="00A761D5" w:rsidRDefault="000D6740" w:rsidP="000D6740">
            <w:pPr>
              <w:pStyle w:val="Sarakstarindkopa"/>
              <w:spacing w:line="360" w:lineRule="auto"/>
              <w:ind w:left="0" w:firstLine="720"/>
              <w:jc w:val="both"/>
              <w:rPr>
                <w:rFonts w:ascii="Times New Roman" w:hAnsi="Times New Roman" w:cs="Times New Roman"/>
                <w:sz w:val="24"/>
                <w:szCs w:val="24"/>
              </w:rPr>
            </w:pPr>
            <w:r w:rsidRPr="00A761D5">
              <w:rPr>
                <w:rFonts w:ascii="Times New Roman" w:hAnsi="Times New Roman" w:cs="Times New Roman"/>
                <w:sz w:val="24"/>
                <w:szCs w:val="24"/>
              </w:rPr>
              <w:lastRenderedPageBreak/>
              <w:t>2019.gadā no atskaites periodā uzsāktajiem VP Rīgas reģiona pārvaldē par atklātiem tiek uz</w:t>
            </w:r>
            <w:r w:rsidR="00FC16FB" w:rsidRPr="00A761D5">
              <w:rPr>
                <w:rFonts w:ascii="Times New Roman" w:hAnsi="Times New Roman" w:cs="Times New Roman"/>
                <w:sz w:val="24"/>
                <w:szCs w:val="24"/>
              </w:rPr>
              <w:t>skaitīti 3072</w:t>
            </w:r>
            <w:r w:rsidRPr="00A761D5">
              <w:rPr>
                <w:rFonts w:ascii="Times New Roman" w:hAnsi="Times New Roman" w:cs="Times New Roman"/>
                <w:sz w:val="24"/>
                <w:szCs w:val="24"/>
              </w:rPr>
              <w:t xml:space="preserve"> kriminālpro</w:t>
            </w:r>
            <w:r w:rsidR="00FC16FB" w:rsidRPr="00A761D5">
              <w:rPr>
                <w:rFonts w:ascii="Times New Roman" w:hAnsi="Times New Roman" w:cs="Times New Roman"/>
                <w:sz w:val="24"/>
                <w:szCs w:val="24"/>
              </w:rPr>
              <w:t xml:space="preserve">cesi </w:t>
            </w:r>
            <w:r w:rsidR="00A40CAC" w:rsidRPr="00A761D5">
              <w:rPr>
                <w:rFonts w:ascii="Times New Roman" w:hAnsi="Times New Roman" w:cs="Times New Roman"/>
                <w:sz w:val="24"/>
                <w:szCs w:val="24"/>
              </w:rPr>
              <w:t>ar</w:t>
            </w:r>
            <w:r w:rsidR="00FC16FB" w:rsidRPr="00A761D5">
              <w:rPr>
                <w:rFonts w:ascii="Times New Roman" w:hAnsi="Times New Roman" w:cs="Times New Roman"/>
                <w:sz w:val="24"/>
                <w:szCs w:val="24"/>
              </w:rPr>
              <w:t xml:space="preserve"> 4471 </w:t>
            </w:r>
            <w:r w:rsidRPr="00A761D5">
              <w:rPr>
                <w:rFonts w:ascii="Times New Roman" w:hAnsi="Times New Roman" w:cs="Times New Roman"/>
                <w:sz w:val="24"/>
                <w:szCs w:val="24"/>
              </w:rPr>
              <w:t>noziedzīg</w:t>
            </w:r>
            <w:r w:rsidR="00A40CAC" w:rsidRPr="00A761D5">
              <w:rPr>
                <w:rFonts w:ascii="Times New Roman" w:hAnsi="Times New Roman" w:cs="Times New Roman"/>
                <w:sz w:val="24"/>
                <w:szCs w:val="24"/>
              </w:rPr>
              <w:t>u</w:t>
            </w:r>
            <w:r w:rsidRPr="00A761D5">
              <w:rPr>
                <w:rFonts w:ascii="Times New Roman" w:hAnsi="Times New Roman" w:cs="Times New Roman"/>
                <w:sz w:val="24"/>
                <w:szCs w:val="24"/>
              </w:rPr>
              <w:t xml:space="preserve"> nodarījum</w:t>
            </w:r>
            <w:r w:rsidR="00A40CAC" w:rsidRPr="00A761D5">
              <w:rPr>
                <w:rFonts w:ascii="Times New Roman" w:hAnsi="Times New Roman" w:cs="Times New Roman"/>
                <w:sz w:val="24"/>
                <w:szCs w:val="24"/>
              </w:rPr>
              <w:t>u</w:t>
            </w:r>
            <w:r w:rsidRPr="00A761D5">
              <w:rPr>
                <w:rFonts w:ascii="Times New Roman" w:hAnsi="Times New Roman" w:cs="Times New Roman"/>
                <w:sz w:val="24"/>
                <w:szCs w:val="24"/>
              </w:rPr>
              <w:t>, VP Zemgales reģiona pār</w:t>
            </w:r>
            <w:r w:rsidR="00FC16FB" w:rsidRPr="00A761D5">
              <w:rPr>
                <w:rFonts w:ascii="Times New Roman" w:hAnsi="Times New Roman" w:cs="Times New Roman"/>
                <w:sz w:val="24"/>
                <w:szCs w:val="24"/>
              </w:rPr>
              <w:t xml:space="preserve">valdē – 1673 </w:t>
            </w:r>
            <w:r w:rsidRPr="00A761D5">
              <w:rPr>
                <w:rFonts w:ascii="Times New Roman" w:hAnsi="Times New Roman" w:cs="Times New Roman"/>
                <w:sz w:val="24"/>
                <w:szCs w:val="24"/>
              </w:rPr>
              <w:t>kriminālpro</w:t>
            </w:r>
            <w:r w:rsidR="00FC16FB" w:rsidRPr="00A761D5">
              <w:rPr>
                <w:rFonts w:ascii="Times New Roman" w:hAnsi="Times New Roman" w:cs="Times New Roman"/>
                <w:sz w:val="24"/>
                <w:szCs w:val="24"/>
              </w:rPr>
              <w:t xml:space="preserve">cesi </w:t>
            </w:r>
            <w:r w:rsidR="00A40CAC" w:rsidRPr="00A761D5">
              <w:rPr>
                <w:rFonts w:ascii="Times New Roman" w:hAnsi="Times New Roman" w:cs="Times New Roman"/>
                <w:sz w:val="24"/>
                <w:szCs w:val="24"/>
              </w:rPr>
              <w:t>ar</w:t>
            </w:r>
            <w:r w:rsidR="00FC16FB" w:rsidRPr="00A761D5">
              <w:rPr>
                <w:rFonts w:ascii="Times New Roman" w:hAnsi="Times New Roman" w:cs="Times New Roman"/>
                <w:sz w:val="24"/>
                <w:szCs w:val="24"/>
              </w:rPr>
              <w:t xml:space="preserve"> 2207 </w:t>
            </w:r>
            <w:r w:rsidRPr="00A761D5">
              <w:rPr>
                <w:rFonts w:ascii="Times New Roman" w:hAnsi="Times New Roman" w:cs="Times New Roman"/>
                <w:sz w:val="24"/>
                <w:szCs w:val="24"/>
              </w:rPr>
              <w:t>noziedzīgi</w:t>
            </w:r>
            <w:r w:rsidR="00A40CAC" w:rsidRPr="00A761D5">
              <w:rPr>
                <w:rFonts w:ascii="Times New Roman" w:hAnsi="Times New Roman" w:cs="Times New Roman"/>
                <w:sz w:val="24"/>
                <w:szCs w:val="24"/>
              </w:rPr>
              <w:t>em</w:t>
            </w:r>
            <w:r w:rsidRPr="00A761D5">
              <w:rPr>
                <w:rFonts w:ascii="Times New Roman" w:hAnsi="Times New Roman" w:cs="Times New Roman"/>
                <w:sz w:val="24"/>
                <w:szCs w:val="24"/>
              </w:rPr>
              <w:t xml:space="preserve"> nodarījumi</w:t>
            </w:r>
            <w:r w:rsidR="00A40CAC" w:rsidRPr="00A761D5">
              <w:rPr>
                <w:rFonts w:ascii="Times New Roman" w:hAnsi="Times New Roman" w:cs="Times New Roman"/>
                <w:sz w:val="24"/>
                <w:szCs w:val="24"/>
              </w:rPr>
              <w:t>em</w:t>
            </w:r>
            <w:r w:rsidRPr="00A761D5">
              <w:rPr>
                <w:rFonts w:ascii="Times New Roman" w:hAnsi="Times New Roman" w:cs="Times New Roman"/>
                <w:sz w:val="24"/>
                <w:szCs w:val="24"/>
              </w:rPr>
              <w:t>, VP Latgales reģiona pār</w:t>
            </w:r>
            <w:r w:rsidR="00FC16FB" w:rsidRPr="00A761D5">
              <w:rPr>
                <w:rFonts w:ascii="Times New Roman" w:hAnsi="Times New Roman" w:cs="Times New Roman"/>
                <w:sz w:val="24"/>
                <w:szCs w:val="24"/>
              </w:rPr>
              <w:t xml:space="preserve">valdē – 1490 </w:t>
            </w:r>
            <w:r w:rsidRPr="00A761D5">
              <w:rPr>
                <w:rFonts w:ascii="Times New Roman" w:hAnsi="Times New Roman" w:cs="Times New Roman"/>
                <w:sz w:val="24"/>
                <w:szCs w:val="24"/>
              </w:rPr>
              <w:t>kriminālpro</w:t>
            </w:r>
            <w:r w:rsidR="00FC16FB" w:rsidRPr="00A761D5">
              <w:rPr>
                <w:rFonts w:ascii="Times New Roman" w:hAnsi="Times New Roman" w:cs="Times New Roman"/>
                <w:sz w:val="24"/>
                <w:szCs w:val="24"/>
              </w:rPr>
              <w:t xml:space="preserve">cesi </w:t>
            </w:r>
            <w:r w:rsidR="00A40CAC" w:rsidRPr="00A761D5">
              <w:rPr>
                <w:rFonts w:ascii="Times New Roman" w:hAnsi="Times New Roman" w:cs="Times New Roman"/>
                <w:sz w:val="24"/>
                <w:szCs w:val="24"/>
              </w:rPr>
              <w:t>ar</w:t>
            </w:r>
            <w:r w:rsidR="00FC16FB" w:rsidRPr="00A761D5">
              <w:rPr>
                <w:rFonts w:ascii="Times New Roman" w:hAnsi="Times New Roman" w:cs="Times New Roman"/>
                <w:sz w:val="24"/>
                <w:szCs w:val="24"/>
              </w:rPr>
              <w:t xml:space="preserve"> 2155 </w:t>
            </w:r>
            <w:r w:rsidRPr="00A761D5">
              <w:rPr>
                <w:rFonts w:ascii="Times New Roman" w:hAnsi="Times New Roman" w:cs="Times New Roman"/>
                <w:sz w:val="24"/>
                <w:szCs w:val="24"/>
              </w:rPr>
              <w:t>noziedzīgi</w:t>
            </w:r>
            <w:r w:rsidR="00A40CAC" w:rsidRPr="00A761D5">
              <w:rPr>
                <w:rFonts w:ascii="Times New Roman" w:hAnsi="Times New Roman" w:cs="Times New Roman"/>
                <w:sz w:val="24"/>
                <w:szCs w:val="24"/>
              </w:rPr>
              <w:t>em</w:t>
            </w:r>
            <w:r w:rsidRPr="00A761D5">
              <w:rPr>
                <w:rFonts w:ascii="Times New Roman" w:hAnsi="Times New Roman" w:cs="Times New Roman"/>
                <w:sz w:val="24"/>
                <w:szCs w:val="24"/>
              </w:rPr>
              <w:t xml:space="preserve"> nodarījumi</w:t>
            </w:r>
            <w:r w:rsidR="00A40CAC" w:rsidRPr="00A761D5">
              <w:rPr>
                <w:rFonts w:ascii="Times New Roman" w:hAnsi="Times New Roman" w:cs="Times New Roman"/>
                <w:sz w:val="24"/>
                <w:szCs w:val="24"/>
              </w:rPr>
              <w:t>em</w:t>
            </w:r>
            <w:r w:rsidRPr="00A761D5">
              <w:rPr>
                <w:rFonts w:ascii="Times New Roman" w:hAnsi="Times New Roman" w:cs="Times New Roman"/>
                <w:sz w:val="24"/>
                <w:szCs w:val="24"/>
              </w:rPr>
              <w:t>, VP Vidzemes reģiona pā</w:t>
            </w:r>
            <w:r w:rsidR="00FC16FB" w:rsidRPr="00A761D5">
              <w:rPr>
                <w:rFonts w:ascii="Times New Roman" w:hAnsi="Times New Roman" w:cs="Times New Roman"/>
                <w:sz w:val="24"/>
                <w:szCs w:val="24"/>
              </w:rPr>
              <w:t xml:space="preserve">rvaldē – 1101 kriminālprocess </w:t>
            </w:r>
            <w:r w:rsidR="00A40CAC" w:rsidRPr="00A761D5">
              <w:rPr>
                <w:rFonts w:ascii="Times New Roman" w:hAnsi="Times New Roman" w:cs="Times New Roman"/>
                <w:sz w:val="24"/>
                <w:szCs w:val="24"/>
              </w:rPr>
              <w:t>ar</w:t>
            </w:r>
            <w:r w:rsidR="00FC16FB" w:rsidRPr="00A761D5">
              <w:rPr>
                <w:rFonts w:ascii="Times New Roman" w:hAnsi="Times New Roman" w:cs="Times New Roman"/>
                <w:sz w:val="24"/>
                <w:szCs w:val="24"/>
              </w:rPr>
              <w:t xml:space="preserve"> 1609 noziedzīgi</w:t>
            </w:r>
            <w:r w:rsidR="00A40CAC" w:rsidRPr="00A761D5">
              <w:rPr>
                <w:rFonts w:ascii="Times New Roman" w:hAnsi="Times New Roman" w:cs="Times New Roman"/>
                <w:sz w:val="24"/>
                <w:szCs w:val="24"/>
              </w:rPr>
              <w:t>em</w:t>
            </w:r>
            <w:r w:rsidR="00FC16FB" w:rsidRPr="00A761D5">
              <w:rPr>
                <w:rFonts w:ascii="Times New Roman" w:hAnsi="Times New Roman" w:cs="Times New Roman"/>
                <w:sz w:val="24"/>
                <w:szCs w:val="24"/>
              </w:rPr>
              <w:t xml:space="preserve"> nodarījumi</w:t>
            </w:r>
            <w:r w:rsidR="00A40CAC" w:rsidRPr="00A761D5">
              <w:rPr>
                <w:rFonts w:ascii="Times New Roman" w:hAnsi="Times New Roman" w:cs="Times New Roman"/>
                <w:sz w:val="24"/>
                <w:szCs w:val="24"/>
              </w:rPr>
              <w:t>em</w:t>
            </w:r>
            <w:r w:rsidR="00FC16FB" w:rsidRPr="00A761D5">
              <w:rPr>
                <w:rFonts w:ascii="Times New Roman" w:hAnsi="Times New Roman" w:cs="Times New Roman"/>
                <w:sz w:val="24"/>
                <w:szCs w:val="24"/>
              </w:rPr>
              <w:t>,</w:t>
            </w:r>
            <w:r w:rsidRPr="00A761D5">
              <w:rPr>
                <w:rFonts w:ascii="Times New Roman" w:hAnsi="Times New Roman" w:cs="Times New Roman"/>
                <w:sz w:val="24"/>
                <w:szCs w:val="24"/>
              </w:rPr>
              <w:t xml:space="preserve"> VP Kurzemes reģiona pār</w:t>
            </w:r>
            <w:r w:rsidR="00FC16FB" w:rsidRPr="00A761D5">
              <w:rPr>
                <w:rFonts w:ascii="Times New Roman" w:hAnsi="Times New Roman" w:cs="Times New Roman"/>
                <w:sz w:val="24"/>
                <w:szCs w:val="24"/>
              </w:rPr>
              <w:t xml:space="preserve">valdē – 1093 </w:t>
            </w:r>
            <w:r w:rsidRPr="00A761D5">
              <w:rPr>
                <w:rFonts w:ascii="Times New Roman" w:hAnsi="Times New Roman" w:cs="Times New Roman"/>
                <w:sz w:val="24"/>
                <w:szCs w:val="24"/>
              </w:rPr>
              <w:t>kriminālpro</w:t>
            </w:r>
            <w:r w:rsidR="00FC16FB" w:rsidRPr="00A761D5">
              <w:rPr>
                <w:rFonts w:ascii="Times New Roman" w:hAnsi="Times New Roman" w:cs="Times New Roman"/>
                <w:sz w:val="24"/>
                <w:szCs w:val="24"/>
              </w:rPr>
              <w:t xml:space="preserve">cesi </w:t>
            </w:r>
            <w:r w:rsidR="00A40CAC" w:rsidRPr="00A761D5">
              <w:rPr>
                <w:rFonts w:ascii="Times New Roman" w:hAnsi="Times New Roman" w:cs="Times New Roman"/>
                <w:sz w:val="24"/>
                <w:szCs w:val="24"/>
              </w:rPr>
              <w:t>ar</w:t>
            </w:r>
            <w:r w:rsidR="00FC16FB" w:rsidRPr="00A761D5">
              <w:rPr>
                <w:rFonts w:ascii="Times New Roman" w:hAnsi="Times New Roman" w:cs="Times New Roman"/>
                <w:sz w:val="24"/>
                <w:szCs w:val="24"/>
              </w:rPr>
              <w:t xml:space="preserve"> 1624 </w:t>
            </w:r>
            <w:r w:rsidRPr="00A761D5">
              <w:rPr>
                <w:rFonts w:ascii="Times New Roman" w:hAnsi="Times New Roman" w:cs="Times New Roman"/>
                <w:sz w:val="24"/>
                <w:szCs w:val="24"/>
              </w:rPr>
              <w:t>noziedzīgi</w:t>
            </w:r>
            <w:r w:rsidR="00A40CAC" w:rsidRPr="00A761D5">
              <w:rPr>
                <w:rFonts w:ascii="Times New Roman" w:hAnsi="Times New Roman" w:cs="Times New Roman"/>
                <w:sz w:val="24"/>
                <w:szCs w:val="24"/>
              </w:rPr>
              <w:t>em</w:t>
            </w:r>
            <w:r w:rsidRPr="00A761D5">
              <w:rPr>
                <w:rFonts w:ascii="Times New Roman" w:hAnsi="Times New Roman" w:cs="Times New Roman"/>
                <w:sz w:val="24"/>
                <w:szCs w:val="24"/>
              </w:rPr>
              <w:t xml:space="preserve"> nodarījumi</w:t>
            </w:r>
            <w:r w:rsidR="00A40CAC" w:rsidRPr="00A761D5">
              <w:rPr>
                <w:rFonts w:ascii="Times New Roman" w:hAnsi="Times New Roman" w:cs="Times New Roman"/>
                <w:sz w:val="24"/>
                <w:szCs w:val="24"/>
              </w:rPr>
              <w:t>em</w:t>
            </w:r>
            <w:r w:rsidRPr="00A761D5">
              <w:rPr>
                <w:rFonts w:ascii="Times New Roman" w:hAnsi="Times New Roman" w:cs="Times New Roman"/>
                <w:sz w:val="24"/>
                <w:szCs w:val="24"/>
              </w:rPr>
              <w:t>.</w:t>
            </w:r>
          </w:p>
          <w:p w14:paraId="73E8EE33" w14:textId="77777777" w:rsidR="004B2742" w:rsidRPr="00A761D5" w:rsidRDefault="00EE74C5" w:rsidP="000F0ABC">
            <w:pPr>
              <w:pStyle w:val="Sarakstarindkopa"/>
              <w:spacing w:line="360" w:lineRule="auto"/>
              <w:ind w:left="0" w:firstLine="720"/>
              <w:jc w:val="both"/>
              <w:rPr>
                <w:rFonts w:ascii="Times New Roman" w:hAnsi="Times New Roman" w:cs="Times New Roman"/>
                <w:sz w:val="24"/>
                <w:szCs w:val="24"/>
              </w:rPr>
            </w:pPr>
            <w:r w:rsidRPr="00A83983">
              <w:rPr>
                <w:rFonts w:ascii="Times New Roman" w:hAnsi="Times New Roman" w:cs="Times New Roman"/>
                <w:sz w:val="24"/>
                <w:szCs w:val="24"/>
              </w:rPr>
              <w:t>Valsts policijai ir aktuāls jautājums - k</w:t>
            </w:r>
            <w:r w:rsidR="004B2742" w:rsidRPr="00A83983">
              <w:rPr>
                <w:rFonts w:ascii="Times New Roman" w:hAnsi="Times New Roman" w:cs="Times New Roman"/>
                <w:sz w:val="24"/>
                <w:szCs w:val="24"/>
              </w:rPr>
              <w:t>ā izmērīt</w:t>
            </w:r>
            <w:r w:rsidRPr="00A83983">
              <w:rPr>
                <w:rFonts w:ascii="Times New Roman" w:hAnsi="Times New Roman" w:cs="Times New Roman"/>
                <w:sz w:val="24"/>
                <w:szCs w:val="24"/>
              </w:rPr>
              <w:t>,</w:t>
            </w:r>
            <w:r w:rsidR="004B2742" w:rsidRPr="00A83983">
              <w:rPr>
                <w:rFonts w:ascii="Times New Roman" w:hAnsi="Times New Roman" w:cs="Times New Roman"/>
                <w:sz w:val="24"/>
                <w:szCs w:val="24"/>
              </w:rPr>
              <w:t xml:space="preserve"> </w:t>
            </w:r>
            <w:r w:rsidR="004B2742" w:rsidRPr="00A761D5">
              <w:rPr>
                <w:rFonts w:ascii="Times New Roman" w:hAnsi="Times New Roman" w:cs="Times New Roman"/>
                <w:sz w:val="24"/>
                <w:szCs w:val="24"/>
              </w:rPr>
              <w:t xml:space="preserve">vai sasniegtie rādītāji liecina par efektīvu darba organizāciju? Vai izmeklētāji strādā ar pilnu atdevi, vai iestādei ir pietiekoši personāla resursi, lai sniegtu sabiedrībai drošības sajūtu? </w:t>
            </w:r>
          </w:p>
          <w:p w14:paraId="4A0713C3" w14:textId="77777777" w:rsidR="00843E6C" w:rsidRPr="00A761D5" w:rsidRDefault="00A40CAC" w:rsidP="000F0ABC">
            <w:pPr>
              <w:pStyle w:val="Sarakstarindkopa"/>
              <w:spacing w:line="360" w:lineRule="auto"/>
              <w:ind w:left="0" w:firstLine="720"/>
              <w:jc w:val="both"/>
              <w:rPr>
                <w:rFonts w:ascii="Times New Roman" w:hAnsi="Times New Roman" w:cs="Times New Roman"/>
                <w:sz w:val="24"/>
                <w:szCs w:val="24"/>
              </w:rPr>
            </w:pPr>
            <w:r w:rsidRPr="00A761D5">
              <w:rPr>
                <w:rFonts w:ascii="Times New Roman" w:hAnsi="Times New Roman" w:cs="Times New Roman"/>
                <w:sz w:val="24"/>
                <w:szCs w:val="24"/>
              </w:rPr>
              <w:t>Minēto statistisko datu uzskaitījums liecina par kvantitatīvajiem rādītājiem</w:t>
            </w:r>
            <w:r w:rsidR="003D6D70" w:rsidRPr="00A761D5">
              <w:rPr>
                <w:rFonts w:ascii="Times New Roman" w:hAnsi="Times New Roman" w:cs="Times New Roman"/>
                <w:sz w:val="24"/>
                <w:szCs w:val="24"/>
              </w:rPr>
              <w:t>, kas ir svarīgi, lai atspoguļotu pirmstiesas izmeklēšanas efektivitāti un</w:t>
            </w:r>
            <w:r w:rsidRPr="00A761D5">
              <w:rPr>
                <w:rFonts w:ascii="Times New Roman" w:hAnsi="Times New Roman" w:cs="Times New Roman"/>
                <w:sz w:val="24"/>
                <w:szCs w:val="24"/>
              </w:rPr>
              <w:t xml:space="preserve"> ir pamatā </w:t>
            </w:r>
            <w:r w:rsidR="0099257E" w:rsidRPr="00A761D5">
              <w:rPr>
                <w:rFonts w:ascii="Times New Roman" w:hAnsi="Times New Roman" w:cs="Times New Roman"/>
                <w:sz w:val="24"/>
                <w:szCs w:val="24"/>
              </w:rPr>
              <w:t xml:space="preserve">matemātiskai </w:t>
            </w:r>
            <w:r w:rsidRPr="00A761D5">
              <w:rPr>
                <w:rFonts w:ascii="Times New Roman" w:hAnsi="Times New Roman" w:cs="Times New Roman"/>
                <w:sz w:val="24"/>
                <w:szCs w:val="24"/>
              </w:rPr>
              <w:t>slodzes aprēķināšanai</w:t>
            </w:r>
            <w:r w:rsidR="00843E6C" w:rsidRPr="00A761D5">
              <w:rPr>
                <w:rFonts w:ascii="Times New Roman" w:hAnsi="Times New Roman" w:cs="Times New Roman"/>
                <w:sz w:val="24"/>
                <w:szCs w:val="24"/>
              </w:rPr>
              <w:t xml:space="preserve"> struktūrvienībā</w:t>
            </w:r>
            <w:r w:rsidR="00A82EB5" w:rsidRPr="00A761D5">
              <w:rPr>
                <w:rFonts w:ascii="Times New Roman" w:hAnsi="Times New Roman" w:cs="Times New Roman"/>
                <w:sz w:val="24"/>
                <w:szCs w:val="24"/>
              </w:rPr>
              <w:t>m</w:t>
            </w:r>
            <w:r w:rsidRPr="00A761D5">
              <w:rPr>
                <w:rFonts w:ascii="Times New Roman" w:hAnsi="Times New Roman" w:cs="Times New Roman"/>
                <w:sz w:val="24"/>
                <w:szCs w:val="24"/>
              </w:rPr>
              <w:t>.</w:t>
            </w:r>
            <w:r w:rsidR="0099257E" w:rsidRPr="00A761D5">
              <w:rPr>
                <w:rFonts w:ascii="Times New Roman" w:hAnsi="Times New Roman" w:cs="Times New Roman"/>
                <w:sz w:val="24"/>
                <w:szCs w:val="24"/>
              </w:rPr>
              <w:t xml:space="preserve"> </w:t>
            </w:r>
            <w:r w:rsidR="003D6D70" w:rsidRPr="00A761D5">
              <w:rPr>
                <w:rFonts w:ascii="Times New Roman" w:hAnsi="Times New Roman" w:cs="Times New Roman"/>
                <w:sz w:val="24"/>
                <w:szCs w:val="24"/>
              </w:rPr>
              <w:t xml:space="preserve">Neskatoties uz to, ka </w:t>
            </w:r>
            <w:r w:rsidR="0099257E" w:rsidRPr="00A761D5">
              <w:rPr>
                <w:rFonts w:ascii="Times New Roman" w:hAnsi="Times New Roman" w:cs="Times New Roman"/>
                <w:sz w:val="24"/>
                <w:szCs w:val="24"/>
              </w:rPr>
              <w:t>noteiktie sasniedzamie rezultatīvie rādītāji</w:t>
            </w:r>
            <w:r w:rsidR="00F557FA" w:rsidRPr="00A761D5">
              <w:rPr>
                <w:rFonts w:ascii="Times New Roman" w:hAnsi="Times New Roman" w:cs="Times New Roman"/>
                <w:sz w:val="24"/>
                <w:szCs w:val="24"/>
              </w:rPr>
              <w:t xml:space="preserve"> atskaites periodā </w:t>
            </w:r>
            <w:r w:rsidR="0099257E" w:rsidRPr="00A761D5">
              <w:rPr>
                <w:rFonts w:ascii="Times New Roman" w:hAnsi="Times New Roman" w:cs="Times New Roman"/>
                <w:sz w:val="24"/>
                <w:szCs w:val="24"/>
              </w:rPr>
              <w:t>VP struktūrvienībās ir izpildīti</w:t>
            </w:r>
            <w:r w:rsidR="003D6D70" w:rsidRPr="00A761D5">
              <w:rPr>
                <w:rFonts w:ascii="Times New Roman" w:hAnsi="Times New Roman" w:cs="Times New Roman"/>
                <w:sz w:val="24"/>
                <w:szCs w:val="24"/>
              </w:rPr>
              <w:t>, ir veikts salīdzinājums ar iepriekšējā gada atskaites periodu</w:t>
            </w:r>
            <w:r w:rsidR="0099257E" w:rsidRPr="00A761D5">
              <w:rPr>
                <w:rFonts w:ascii="Times New Roman" w:hAnsi="Times New Roman" w:cs="Times New Roman"/>
                <w:sz w:val="24"/>
                <w:szCs w:val="24"/>
              </w:rPr>
              <w:t xml:space="preserve">, tomēr </w:t>
            </w:r>
            <w:r w:rsidR="003D6D70" w:rsidRPr="00A761D5">
              <w:rPr>
                <w:rFonts w:ascii="Times New Roman" w:hAnsi="Times New Roman" w:cs="Times New Roman"/>
                <w:sz w:val="24"/>
                <w:szCs w:val="24"/>
              </w:rPr>
              <w:t>nav iespējams izdarīt secinājumus par noziedzīgo nodarījumu novēršanas un atklāšanas procesiem</w:t>
            </w:r>
            <w:r w:rsidR="003A3797">
              <w:rPr>
                <w:rFonts w:ascii="Times New Roman" w:hAnsi="Times New Roman" w:cs="Times New Roman"/>
                <w:sz w:val="24"/>
                <w:szCs w:val="24"/>
              </w:rPr>
              <w:t xml:space="preserve"> kā secīgu darbību</w:t>
            </w:r>
            <w:r w:rsidR="003D6D70" w:rsidRPr="00A761D5">
              <w:rPr>
                <w:rFonts w:ascii="Times New Roman" w:hAnsi="Times New Roman" w:cs="Times New Roman"/>
                <w:sz w:val="24"/>
                <w:szCs w:val="24"/>
              </w:rPr>
              <w:t>. Ņemot vērā minēto</w:t>
            </w:r>
            <w:r w:rsidR="003A3797">
              <w:rPr>
                <w:rFonts w:ascii="Times New Roman" w:hAnsi="Times New Roman" w:cs="Times New Roman"/>
                <w:sz w:val="24"/>
                <w:szCs w:val="24"/>
              </w:rPr>
              <w:t>,</w:t>
            </w:r>
            <w:r w:rsidR="003D6D70" w:rsidRPr="00A761D5">
              <w:rPr>
                <w:rFonts w:ascii="Times New Roman" w:hAnsi="Times New Roman" w:cs="Times New Roman"/>
                <w:sz w:val="24"/>
                <w:szCs w:val="24"/>
              </w:rPr>
              <w:t xml:space="preserve"> </w:t>
            </w:r>
            <w:r w:rsidR="0099257E" w:rsidRPr="00A761D5">
              <w:rPr>
                <w:rFonts w:ascii="Times New Roman" w:hAnsi="Times New Roman" w:cs="Times New Roman"/>
                <w:sz w:val="24"/>
                <w:szCs w:val="24"/>
              </w:rPr>
              <w:t>i</w:t>
            </w:r>
            <w:r w:rsidR="00843E6C" w:rsidRPr="00A761D5">
              <w:rPr>
                <w:rFonts w:ascii="Times New Roman" w:hAnsi="Times New Roman" w:cs="Times New Roman"/>
                <w:sz w:val="24"/>
                <w:szCs w:val="24"/>
              </w:rPr>
              <w:t>r</w:t>
            </w:r>
            <w:r w:rsidR="0099257E" w:rsidRPr="00A761D5">
              <w:rPr>
                <w:rFonts w:ascii="Times New Roman" w:hAnsi="Times New Roman" w:cs="Times New Roman"/>
                <w:sz w:val="24"/>
                <w:szCs w:val="24"/>
              </w:rPr>
              <w:t xml:space="preserve"> svarīgi </w:t>
            </w:r>
            <w:r w:rsidR="00843E6C" w:rsidRPr="00A761D5">
              <w:rPr>
                <w:rFonts w:ascii="Times New Roman" w:hAnsi="Times New Roman" w:cs="Times New Roman"/>
                <w:sz w:val="24"/>
                <w:szCs w:val="24"/>
              </w:rPr>
              <w:t>noteikt optimāl</w:t>
            </w:r>
            <w:r w:rsidR="0099257E" w:rsidRPr="00A761D5">
              <w:rPr>
                <w:rFonts w:ascii="Times New Roman" w:hAnsi="Times New Roman" w:cs="Times New Roman"/>
                <w:sz w:val="24"/>
                <w:szCs w:val="24"/>
              </w:rPr>
              <w:t>u</w:t>
            </w:r>
            <w:r w:rsidR="00843E6C" w:rsidRPr="00A761D5">
              <w:rPr>
                <w:rFonts w:ascii="Times New Roman" w:hAnsi="Times New Roman" w:cs="Times New Roman"/>
                <w:sz w:val="24"/>
                <w:szCs w:val="24"/>
              </w:rPr>
              <w:t xml:space="preserve"> pirmstiesas izmeklēšanas darba slodz</w:t>
            </w:r>
            <w:r w:rsidR="003D6D70" w:rsidRPr="00A761D5">
              <w:rPr>
                <w:rFonts w:ascii="Times New Roman" w:hAnsi="Times New Roman" w:cs="Times New Roman"/>
                <w:sz w:val="24"/>
                <w:szCs w:val="24"/>
              </w:rPr>
              <w:t xml:space="preserve">i, izlietotos resursus un robežu, no kuras </w:t>
            </w:r>
            <w:r w:rsidR="00843E6C" w:rsidRPr="00A761D5">
              <w:rPr>
                <w:rFonts w:ascii="Times New Roman" w:hAnsi="Times New Roman" w:cs="Times New Roman"/>
                <w:sz w:val="24"/>
                <w:szCs w:val="24"/>
              </w:rPr>
              <w:t xml:space="preserve">pirmstiesas izmeklēšanas </w:t>
            </w:r>
            <w:r w:rsidR="003D6D70" w:rsidRPr="00A761D5">
              <w:rPr>
                <w:rFonts w:ascii="Times New Roman" w:hAnsi="Times New Roman" w:cs="Times New Roman"/>
                <w:sz w:val="24"/>
                <w:szCs w:val="24"/>
              </w:rPr>
              <w:t xml:space="preserve">process </w:t>
            </w:r>
            <w:r w:rsidR="00843E6C" w:rsidRPr="00A761D5">
              <w:rPr>
                <w:rFonts w:ascii="Times New Roman" w:hAnsi="Times New Roman" w:cs="Times New Roman"/>
                <w:sz w:val="24"/>
                <w:szCs w:val="24"/>
              </w:rPr>
              <w:t>kļū</w:t>
            </w:r>
            <w:r w:rsidR="003D6D70" w:rsidRPr="00A761D5">
              <w:rPr>
                <w:rFonts w:ascii="Times New Roman" w:hAnsi="Times New Roman" w:cs="Times New Roman"/>
                <w:sz w:val="24"/>
                <w:szCs w:val="24"/>
              </w:rPr>
              <w:t>s</w:t>
            </w:r>
            <w:r w:rsidR="000160D5">
              <w:rPr>
                <w:rFonts w:ascii="Times New Roman" w:hAnsi="Times New Roman" w:cs="Times New Roman"/>
                <w:sz w:val="24"/>
                <w:szCs w:val="24"/>
              </w:rPr>
              <w:t>t neefektīvs</w:t>
            </w:r>
            <w:r w:rsidR="00843E6C" w:rsidRPr="00A761D5">
              <w:rPr>
                <w:rFonts w:ascii="Times New Roman" w:hAnsi="Times New Roman" w:cs="Times New Roman"/>
                <w:sz w:val="24"/>
                <w:szCs w:val="24"/>
              </w:rPr>
              <w:t xml:space="preserve">. </w:t>
            </w:r>
          </w:p>
          <w:p w14:paraId="0C8DF5C9" w14:textId="77777777" w:rsidR="000974BA" w:rsidRPr="00A761D5" w:rsidRDefault="000974BA" w:rsidP="000F0ABC">
            <w:pPr>
              <w:pStyle w:val="Sarakstarindkopa"/>
              <w:spacing w:line="360" w:lineRule="auto"/>
              <w:ind w:left="0" w:firstLine="720"/>
              <w:jc w:val="both"/>
              <w:rPr>
                <w:rFonts w:ascii="Times New Roman" w:hAnsi="Times New Roman" w:cs="Times New Roman"/>
                <w:sz w:val="24"/>
                <w:szCs w:val="24"/>
              </w:rPr>
            </w:pPr>
            <w:r w:rsidRPr="00A761D5">
              <w:rPr>
                <w:rFonts w:ascii="Times New Roman" w:hAnsi="Times New Roman" w:cs="Times New Roman"/>
                <w:sz w:val="24"/>
                <w:szCs w:val="24"/>
              </w:rPr>
              <w:t xml:space="preserve">Pēc vienotas pieejas VP ir nepieciešams izveidot universālu </w:t>
            </w:r>
            <w:r w:rsidR="00F45B5F" w:rsidRPr="00A761D5">
              <w:rPr>
                <w:rFonts w:ascii="Times New Roman" w:hAnsi="Times New Roman" w:cs="Times New Roman"/>
                <w:sz w:val="24"/>
                <w:szCs w:val="24"/>
              </w:rPr>
              <w:t xml:space="preserve">metodiku </w:t>
            </w:r>
            <w:r w:rsidR="0079229F" w:rsidRPr="00A83983">
              <w:rPr>
                <w:rFonts w:ascii="Times New Roman" w:hAnsi="Times New Roman" w:cs="Times New Roman"/>
                <w:sz w:val="24"/>
                <w:szCs w:val="24"/>
              </w:rPr>
              <w:t xml:space="preserve">pirmstiesas izmeklēšanas </w:t>
            </w:r>
            <w:r w:rsidR="00F45B5F" w:rsidRPr="00A761D5">
              <w:rPr>
                <w:rFonts w:ascii="Times New Roman" w:hAnsi="Times New Roman" w:cs="Times New Roman"/>
                <w:sz w:val="24"/>
                <w:szCs w:val="24"/>
              </w:rPr>
              <w:t>slodzes noteikšanai</w:t>
            </w:r>
            <w:r w:rsidRPr="00A761D5">
              <w:rPr>
                <w:rFonts w:ascii="Times New Roman" w:hAnsi="Times New Roman" w:cs="Times New Roman"/>
                <w:sz w:val="24"/>
                <w:szCs w:val="24"/>
              </w:rPr>
              <w:t xml:space="preserve">, kas nodrošinās iespēju visās VP kriminālpolicijas struktūrvienībās saskaņā ar tām noteikto kompetenci mērīt </w:t>
            </w:r>
            <w:r w:rsidR="00F45B5F" w:rsidRPr="00A761D5">
              <w:rPr>
                <w:rFonts w:ascii="Times New Roman" w:hAnsi="Times New Roman" w:cs="Times New Roman"/>
                <w:sz w:val="24"/>
                <w:szCs w:val="24"/>
              </w:rPr>
              <w:t>darba</w:t>
            </w:r>
            <w:r w:rsidRPr="00A761D5">
              <w:rPr>
                <w:rFonts w:ascii="Times New Roman" w:hAnsi="Times New Roman" w:cs="Times New Roman"/>
                <w:sz w:val="24"/>
                <w:szCs w:val="24"/>
              </w:rPr>
              <w:t xml:space="preserve"> izpildes progresu.</w:t>
            </w:r>
          </w:p>
          <w:p w14:paraId="3D1AE09C" w14:textId="362C1126" w:rsidR="00521077" w:rsidRPr="000160D5" w:rsidRDefault="00521077" w:rsidP="00CB6867">
            <w:pPr>
              <w:pStyle w:val="Sarakstarindkopa"/>
              <w:spacing w:line="360" w:lineRule="auto"/>
              <w:ind w:left="0" w:firstLine="720"/>
              <w:jc w:val="both"/>
              <w:rPr>
                <w:rFonts w:ascii="Times New Roman" w:hAnsi="Times New Roman" w:cs="Times New Roman"/>
                <w:sz w:val="24"/>
                <w:szCs w:val="24"/>
              </w:rPr>
            </w:pPr>
            <w:r w:rsidRPr="000160D5">
              <w:rPr>
                <w:rFonts w:ascii="Times New Roman" w:hAnsi="Times New Roman" w:cs="Times New Roman"/>
                <w:sz w:val="24"/>
                <w:szCs w:val="24"/>
              </w:rPr>
              <w:t>2013.gadā Eiropas Komisijas pamatprogrammas „Drošības un brīvības garantēšana” īpašās programmas „Noziedzības profilakse un apkarošana” ietvaros tika īstenots projekts „Mazāk smagu noziegumu izmeklēšanas vienkāršošana ar mērķi sabalansēt nozieguma sabiedrisko bīstamību, radīto kaitējumu un i</w:t>
            </w:r>
            <w:r w:rsidR="006522EF" w:rsidRPr="000160D5">
              <w:rPr>
                <w:rFonts w:ascii="Times New Roman" w:hAnsi="Times New Roman" w:cs="Times New Roman"/>
                <w:sz w:val="24"/>
                <w:szCs w:val="24"/>
              </w:rPr>
              <w:t xml:space="preserve">zmeklēšanā izlietotos resursus” (turpmāk – projekts), pirms projekta uzsākšanas </w:t>
            </w:r>
            <w:r w:rsidR="00F45B5F" w:rsidRPr="000160D5">
              <w:rPr>
                <w:rFonts w:ascii="Times New Roman" w:hAnsi="Times New Roman" w:cs="Times New Roman"/>
                <w:sz w:val="24"/>
                <w:szCs w:val="24"/>
              </w:rPr>
              <w:t xml:space="preserve">tika </w:t>
            </w:r>
            <w:r w:rsidR="006522EF" w:rsidRPr="000160D5">
              <w:rPr>
                <w:rFonts w:ascii="Times New Roman" w:hAnsi="Times New Roman" w:cs="Times New Roman"/>
                <w:sz w:val="24"/>
                <w:szCs w:val="24"/>
              </w:rPr>
              <w:t xml:space="preserve">veikta priekšizpēte, izveidojot </w:t>
            </w:r>
            <w:r w:rsidR="00EE74C5" w:rsidRPr="00A83983">
              <w:rPr>
                <w:rFonts w:ascii="Times New Roman" w:hAnsi="Times New Roman" w:cs="Times New Roman"/>
                <w:sz w:val="24"/>
                <w:szCs w:val="24"/>
              </w:rPr>
              <w:t xml:space="preserve">salīdzinoši </w:t>
            </w:r>
            <w:r w:rsidR="006522EF" w:rsidRPr="000160D5">
              <w:rPr>
                <w:rFonts w:ascii="Times New Roman" w:hAnsi="Times New Roman" w:cs="Times New Roman"/>
                <w:sz w:val="24"/>
                <w:szCs w:val="24"/>
              </w:rPr>
              <w:t>vienkāršu formulu izmeklētāju slodzes un ieguldījumu noteikšanai VP.</w:t>
            </w:r>
            <w:r w:rsidRPr="000160D5">
              <w:rPr>
                <w:rFonts w:ascii="Times New Roman" w:hAnsi="Times New Roman" w:cs="Times New Roman"/>
                <w:sz w:val="24"/>
                <w:szCs w:val="24"/>
              </w:rPr>
              <w:t xml:space="preserve"> </w:t>
            </w:r>
            <w:r w:rsidR="000E37DE" w:rsidRPr="000160D5">
              <w:rPr>
                <w:rFonts w:ascii="Times New Roman" w:hAnsi="Times New Roman" w:cs="Times New Roman"/>
                <w:sz w:val="24"/>
                <w:szCs w:val="24"/>
              </w:rPr>
              <w:t xml:space="preserve">Projektā </w:t>
            </w:r>
            <w:r w:rsidR="00545D42" w:rsidRPr="000160D5">
              <w:rPr>
                <w:rFonts w:ascii="Times New Roman" w:hAnsi="Times New Roman" w:cs="Times New Roman"/>
                <w:sz w:val="24"/>
                <w:szCs w:val="24"/>
              </w:rPr>
              <w:t xml:space="preserve">pamatā uzsvars likts uz </w:t>
            </w:r>
            <w:r w:rsidR="000E37DE" w:rsidRPr="000160D5">
              <w:rPr>
                <w:rFonts w:ascii="Times New Roman" w:hAnsi="Times New Roman" w:cs="Times New Roman"/>
                <w:sz w:val="24"/>
                <w:szCs w:val="24"/>
              </w:rPr>
              <w:t>VP resurs</w:t>
            </w:r>
            <w:r w:rsidR="00545D42" w:rsidRPr="000160D5">
              <w:rPr>
                <w:rFonts w:ascii="Times New Roman" w:hAnsi="Times New Roman" w:cs="Times New Roman"/>
                <w:sz w:val="24"/>
                <w:szCs w:val="24"/>
              </w:rPr>
              <w:t>u i</w:t>
            </w:r>
            <w:r w:rsidR="00270A19" w:rsidRPr="000160D5">
              <w:rPr>
                <w:rFonts w:ascii="Times New Roman" w:hAnsi="Times New Roman" w:cs="Times New Roman"/>
                <w:sz w:val="24"/>
                <w:szCs w:val="24"/>
              </w:rPr>
              <w:t>eguldījumu</w:t>
            </w:r>
            <w:r w:rsidR="000E37DE" w:rsidRPr="000160D5">
              <w:rPr>
                <w:rFonts w:ascii="Times New Roman" w:hAnsi="Times New Roman" w:cs="Times New Roman"/>
                <w:sz w:val="24"/>
                <w:szCs w:val="24"/>
              </w:rPr>
              <w:t xml:space="preserve"> kriminālpārkāpumu, mazā</w:t>
            </w:r>
            <w:r w:rsidR="006522EF" w:rsidRPr="000160D5">
              <w:rPr>
                <w:rFonts w:ascii="Times New Roman" w:hAnsi="Times New Roman" w:cs="Times New Roman"/>
                <w:sz w:val="24"/>
                <w:szCs w:val="24"/>
              </w:rPr>
              <w:t xml:space="preserve">k smagu </w:t>
            </w:r>
            <w:r w:rsidR="00EE74C5" w:rsidRPr="00A83983">
              <w:rPr>
                <w:rFonts w:ascii="Times New Roman" w:hAnsi="Times New Roman" w:cs="Times New Roman"/>
                <w:sz w:val="24"/>
                <w:szCs w:val="24"/>
              </w:rPr>
              <w:t>noziegumu</w:t>
            </w:r>
            <w:r w:rsidR="006522EF" w:rsidRPr="00A83983">
              <w:rPr>
                <w:rFonts w:ascii="Times New Roman" w:hAnsi="Times New Roman" w:cs="Times New Roman"/>
                <w:sz w:val="24"/>
                <w:szCs w:val="24"/>
              </w:rPr>
              <w:t xml:space="preserve"> </w:t>
            </w:r>
            <w:r w:rsidR="006522EF" w:rsidRPr="000160D5">
              <w:rPr>
                <w:rFonts w:ascii="Times New Roman" w:hAnsi="Times New Roman" w:cs="Times New Roman"/>
                <w:sz w:val="24"/>
                <w:szCs w:val="24"/>
              </w:rPr>
              <w:t>izmeklēšanai</w:t>
            </w:r>
            <w:r w:rsidR="002B23C5">
              <w:rPr>
                <w:rFonts w:ascii="Times New Roman" w:hAnsi="Times New Roman" w:cs="Times New Roman"/>
                <w:sz w:val="24"/>
                <w:szCs w:val="24"/>
              </w:rPr>
              <w:t>, lai gan izpētei atlasīti</w:t>
            </w:r>
            <w:r w:rsidR="00270A19" w:rsidRPr="000160D5">
              <w:rPr>
                <w:rFonts w:ascii="Times New Roman" w:hAnsi="Times New Roman" w:cs="Times New Roman"/>
                <w:sz w:val="24"/>
                <w:szCs w:val="24"/>
              </w:rPr>
              <w:t xml:space="preserve"> arī smagi un s</w:t>
            </w:r>
            <w:r w:rsidR="00EE74C5">
              <w:rPr>
                <w:rFonts w:ascii="Times New Roman" w:hAnsi="Times New Roman" w:cs="Times New Roman"/>
                <w:sz w:val="24"/>
                <w:szCs w:val="24"/>
              </w:rPr>
              <w:t xml:space="preserve">evišķi smagi </w:t>
            </w:r>
            <w:r w:rsidR="00EE74C5" w:rsidRPr="00A83983">
              <w:rPr>
                <w:rFonts w:ascii="Times New Roman" w:hAnsi="Times New Roman" w:cs="Times New Roman"/>
                <w:sz w:val="24"/>
                <w:szCs w:val="24"/>
              </w:rPr>
              <w:t>noziegum</w:t>
            </w:r>
            <w:r w:rsidR="00270A19" w:rsidRPr="00A83983">
              <w:rPr>
                <w:rFonts w:ascii="Times New Roman" w:hAnsi="Times New Roman" w:cs="Times New Roman"/>
                <w:sz w:val="24"/>
                <w:szCs w:val="24"/>
              </w:rPr>
              <w:t>i.</w:t>
            </w:r>
            <w:r w:rsidR="000E37DE" w:rsidRPr="000160D5">
              <w:rPr>
                <w:rFonts w:ascii="Times New Roman" w:hAnsi="Times New Roman" w:cs="Times New Roman"/>
                <w:sz w:val="24"/>
                <w:szCs w:val="24"/>
              </w:rPr>
              <w:t xml:space="preserve"> </w:t>
            </w:r>
            <w:r w:rsidRPr="000160D5">
              <w:rPr>
                <w:rFonts w:ascii="Times New Roman" w:hAnsi="Times New Roman" w:cs="Times New Roman"/>
                <w:sz w:val="24"/>
                <w:szCs w:val="24"/>
              </w:rPr>
              <w:t xml:space="preserve">Projekta rezultātā izstrādātas vadlīnijas par projektā iesaistīto valstu normatīvo regulējumu, praksi un problemātiku mazāk smagu noziegumu izmeklēšanas vienkāršoto formu piemērošanā un identificēti izmeklēšanas vienkāršoto formu </w:t>
            </w:r>
            <w:r w:rsidRPr="000160D5">
              <w:rPr>
                <w:rFonts w:ascii="Times New Roman" w:hAnsi="Times New Roman" w:cs="Times New Roman"/>
                <w:sz w:val="24"/>
                <w:szCs w:val="24"/>
              </w:rPr>
              <w:lastRenderedPageBreak/>
              <w:t>optimālākie modeļi. Izmantojot projekta ietvaros iegūto informāciju un pieredzi, pamatojoties uz Ministru kabineta 2016. gada 6. aprīļa rīkojuma Nr. 248 "Par Valsts policijas attīstības koncepciju" 3. punktu,</w:t>
            </w:r>
            <w:r w:rsidRPr="00A761D5">
              <w:rPr>
                <w:rFonts w:ascii="Times New Roman" w:hAnsi="Times New Roman" w:cs="Times New Roman"/>
                <w:b/>
                <w:sz w:val="24"/>
                <w:szCs w:val="24"/>
              </w:rPr>
              <w:t xml:space="preserve"> </w:t>
            </w:r>
            <w:r w:rsidRPr="000160D5">
              <w:rPr>
                <w:rFonts w:ascii="Times New Roman" w:hAnsi="Times New Roman" w:cs="Times New Roman"/>
                <w:sz w:val="24"/>
                <w:szCs w:val="24"/>
              </w:rPr>
              <w:t>Iekšlietu ministrija un Valsts policija sadarbībā ar Tieslietu ministriju, Ģenerālprokuratūru un citām tiesību aizsardzības iestādēm sagatavoja likumprojektu “Grozījumi Kriminālprocesa likumā” (Nr. 1000/Lp12) (turpmāk – likumprojekts), paredzot kriminālprocesa izmeklēšanas vienkāršošanu, noziedzīga nodarījuma</w:t>
            </w:r>
            <w:r w:rsidRPr="00A761D5">
              <w:rPr>
                <w:rFonts w:ascii="Times New Roman" w:hAnsi="Times New Roman" w:cs="Times New Roman"/>
                <w:b/>
                <w:sz w:val="24"/>
                <w:szCs w:val="24"/>
              </w:rPr>
              <w:t xml:space="preserve"> </w:t>
            </w:r>
            <w:r w:rsidRPr="000160D5">
              <w:rPr>
                <w:rFonts w:ascii="Times New Roman" w:hAnsi="Times New Roman" w:cs="Times New Roman"/>
                <w:sz w:val="24"/>
                <w:szCs w:val="24"/>
              </w:rPr>
              <w:t xml:space="preserve">smagumam samērīgu izmeklēšanu, kā arī kriminālprocesa apturēšanas un izbeigšanas nosacījumu pārskatīšanu. Likumprojekts tika pieņemts 2018. gada 20. jūnijā un attiecīgie grozījumi KPL stājās spēkā 2018. gada 1. septembrī. </w:t>
            </w:r>
          </w:p>
          <w:p w14:paraId="4B278A2D" w14:textId="4F26FA64" w:rsidR="00270A19" w:rsidRPr="000160D5" w:rsidRDefault="000E37DE" w:rsidP="00270A19">
            <w:pPr>
              <w:spacing w:line="360" w:lineRule="auto"/>
              <w:jc w:val="both"/>
              <w:rPr>
                <w:rFonts w:ascii="Times New Roman" w:hAnsi="Times New Roman" w:cs="Times New Roman"/>
                <w:sz w:val="24"/>
                <w:szCs w:val="24"/>
              </w:rPr>
            </w:pPr>
            <w:r w:rsidRPr="000160D5">
              <w:rPr>
                <w:rFonts w:ascii="Times New Roman" w:hAnsi="Times New Roman" w:cs="Times New Roman"/>
                <w:sz w:val="24"/>
                <w:szCs w:val="24"/>
              </w:rPr>
              <w:t xml:space="preserve">             Lai arī projekta mērķis ir uzskatāms par sasniegtu</w:t>
            </w:r>
            <w:r w:rsidRPr="000160D5">
              <w:rPr>
                <w:rFonts w:ascii="Times New Roman" w:eastAsia="Times New Roman" w:hAnsi="Times New Roman" w:cs="Times New Roman"/>
                <w:kern w:val="1"/>
                <w:sz w:val="24"/>
                <w:szCs w:val="24"/>
                <w:lang w:eastAsia="hi-IN" w:bidi="hi-IN"/>
              </w:rPr>
              <w:t xml:space="preserve"> - </w:t>
            </w:r>
            <w:r w:rsidRPr="000160D5">
              <w:rPr>
                <w:rFonts w:ascii="Times New Roman" w:hAnsi="Times New Roman" w:cs="Times New Roman"/>
                <w:sz w:val="24"/>
                <w:szCs w:val="24"/>
              </w:rPr>
              <w:t>ir radīti priekšnoteikumi īstenot izmeklēšanu, kurā izlietotais resurss ir samērīgs ar noziedzīgā nodarījuma sabiedrisko bīstamību un tā rezultātā nodarīto kaitējumu</w:t>
            </w:r>
            <w:bookmarkStart w:id="0" w:name="_Hlk504644161"/>
            <w:bookmarkStart w:id="1" w:name="_Hlk25314098"/>
            <w:r w:rsidR="00EE193A" w:rsidRPr="000160D5">
              <w:rPr>
                <w:rFonts w:ascii="Times New Roman" w:hAnsi="Times New Roman" w:cs="Times New Roman"/>
                <w:sz w:val="24"/>
                <w:szCs w:val="24"/>
              </w:rPr>
              <w:t>,</w:t>
            </w:r>
            <w:r w:rsidR="005C4C6A" w:rsidRPr="000160D5">
              <w:rPr>
                <w:rFonts w:ascii="Times New Roman" w:hAnsi="Times New Roman" w:cs="Times New Roman"/>
                <w:sz w:val="24"/>
                <w:szCs w:val="24"/>
              </w:rPr>
              <w:t xml:space="preserve"> </w:t>
            </w:r>
            <w:bookmarkEnd w:id="0"/>
            <w:bookmarkEnd w:id="1"/>
            <w:r w:rsidR="005C4C6A" w:rsidRPr="000160D5">
              <w:rPr>
                <w:rFonts w:ascii="Times New Roman" w:hAnsi="Times New Roman" w:cs="Times New Roman"/>
                <w:sz w:val="24"/>
                <w:szCs w:val="24"/>
              </w:rPr>
              <w:t xml:space="preserve">ir nepieciešams turpināt iesākto un izpētīt smagu un sevišķi smagu noziegumu pirmstiesas izmeklēšanas darba efektivitāti </w:t>
            </w:r>
            <w:r w:rsidR="00EE193A" w:rsidRPr="000160D5">
              <w:rPr>
                <w:rFonts w:ascii="Times New Roman" w:hAnsi="Times New Roman" w:cs="Times New Roman"/>
                <w:sz w:val="24"/>
                <w:szCs w:val="24"/>
              </w:rPr>
              <w:t xml:space="preserve">šī </w:t>
            </w:r>
            <w:r w:rsidR="005C4C6A" w:rsidRPr="000160D5">
              <w:rPr>
                <w:rFonts w:ascii="Times New Roman" w:hAnsi="Times New Roman" w:cs="Times New Roman"/>
                <w:sz w:val="24"/>
                <w:szCs w:val="24"/>
              </w:rPr>
              <w:t>darba novērtēšanai, uzra</w:t>
            </w:r>
            <w:r w:rsidR="00EE193A" w:rsidRPr="000160D5">
              <w:rPr>
                <w:rFonts w:ascii="Times New Roman" w:hAnsi="Times New Roman" w:cs="Times New Roman"/>
                <w:sz w:val="24"/>
                <w:szCs w:val="24"/>
              </w:rPr>
              <w:t>udzībai un kontrolei. Īpaši svarīgi tas ir laikā, kad aktualizējas sabiedrības pārmetumi smagu un sevišķi smagu noziegumu gadījumos, un no policijas tiek sagaidīta īpaši ātra, efektīva un vienlaikus arī kvalitatīva izmeklēšana</w:t>
            </w:r>
            <w:r w:rsidR="00EE74C5">
              <w:rPr>
                <w:rFonts w:ascii="Times New Roman" w:hAnsi="Times New Roman" w:cs="Times New Roman"/>
                <w:sz w:val="24"/>
                <w:szCs w:val="24"/>
              </w:rPr>
              <w:t>.</w:t>
            </w:r>
          </w:p>
          <w:p w14:paraId="46ECC174" w14:textId="33144916" w:rsidR="00C115EA" w:rsidRPr="00C115EA" w:rsidRDefault="00581D79" w:rsidP="00C115EA">
            <w:pPr>
              <w:spacing w:line="360" w:lineRule="auto"/>
              <w:jc w:val="both"/>
              <w:rPr>
                <w:rFonts w:ascii="Times New Roman" w:hAnsi="Times New Roman" w:cs="Times New Roman"/>
                <w:sz w:val="24"/>
                <w:szCs w:val="24"/>
              </w:rPr>
            </w:pPr>
            <w:r w:rsidRPr="00A761D5">
              <w:rPr>
                <w:rFonts w:ascii="Times New Roman" w:hAnsi="Times New Roman" w:cs="Times New Roman"/>
                <w:sz w:val="24"/>
                <w:szCs w:val="24"/>
              </w:rPr>
              <w:t xml:space="preserve"> </w:t>
            </w:r>
            <w:r w:rsidR="00150B04" w:rsidRPr="00A761D5">
              <w:rPr>
                <w:rFonts w:ascii="Times New Roman" w:hAnsi="Times New Roman" w:cs="Times New Roman"/>
                <w:sz w:val="24"/>
                <w:szCs w:val="24"/>
              </w:rPr>
              <w:t xml:space="preserve"> </w:t>
            </w:r>
            <w:r w:rsidRPr="00A761D5">
              <w:rPr>
                <w:rFonts w:ascii="Times New Roman" w:hAnsi="Times New Roman" w:cs="Times New Roman"/>
                <w:sz w:val="24"/>
                <w:szCs w:val="24"/>
              </w:rPr>
              <w:t xml:space="preserve">          Vienlaicīgi, lai izpildītu </w:t>
            </w:r>
            <w:r w:rsidR="004B2742" w:rsidRPr="00A761D5">
              <w:rPr>
                <w:rFonts w:ascii="Times New Roman" w:hAnsi="Times New Roman" w:cs="Times New Roman"/>
                <w:sz w:val="24"/>
                <w:szCs w:val="24"/>
              </w:rPr>
              <w:t xml:space="preserve">arī </w:t>
            </w:r>
            <w:r w:rsidRPr="00A761D5">
              <w:rPr>
                <w:rFonts w:ascii="Times New Roman" w:hAnsi="Times New Roman" w:cs="Times New Roman"/>
                <w:sz w:val="24"/>
                <w:szCs w:val="24"/>
              </w:rPr>
              <w:t>VK rekomendācijas,</w:t>
            </w:r>
            <w:r w:rsidR="00831FC2" w:rsidRPr="00A761D5">
              <w:rPr>
                <w:rFonts w:ascii="Times New Roman" w:hAnsi="Times New Roman" w:cs="Times New Roman"/>
                <w:sz w:val="24"/>
                <w:szCs w:val="24"/>
              </w:rPr>
              <w:t xml:space="preserve"> IeM</w:t>
            </w:r>
            <w:r w:rsidR="000974BA" w:rsidRPr="00A761D5">
              <w:rPr>
                <w:rFonts w:ascii="Times New Roman" w:hAnsi="Times New Roman" w:cs="Times New Roman"/>
                <w:sz w:val="24"/>
                <w:szCs w:val="24"/>
              </w:rPr>
              <w:t xml:space="preserve"> tiek īstenotas vairākas aktivitātes, kas saistītas ar iestādes funkciju un procesu optimizāciju ar mērķi veicināt efektīvu un lietderīgu iestādes resursu izmantošanu izvirzīto mērķu sasniegšanai, t.i. e-lietas ieviešana, Eiropas reģionālās attīstības fonda projekta "Jaunās paaudzes Integrētā iekšlietu informācijas sistēma" (IIIS2)  ieviešana, Eiropas Komisijas Strukturālo reformu atbalsta programmas ietvaros </w:t>
            </w:r>
            <w:r w:rsidR="00831FC2" w:rsidRPr="00A761D5">
              <w:rPr>
                <w:rFonts w:ascii="Times New Roman" w:hAnsi="Times New Roman" w:cs="Times New Roman"/>
                <w:sz w:val="24"/>
                <w:szCs w:val="24"/>
              </w:rPr>
              <w:t>īstenotie projekti</w:t>
            </w:r>
            <w:r w:rsidR="000974BA" w:rsidRPr="00A761D5">
              <w:rPr>
                <w:rFonts w:ascii="Times New Roman" w:hAnsi="Times New Roman" w:cs="Times New Roman"/>
                <w:sz w:val="24"/>
                <w:szCs w:val="24"/>
              </w:rPr>
              <w:t xml:space="preserve"> </w:t>
            </w:r>
            <w:r w:rsidR="00831FC2" w:rsidRPr="00A761D5">
              <w:rPr>
                <w:rFonts w:ascii="Times New Roman" w:hAnsi="Times New Roman" w:cs="Times New Roman"/>
                <w:sz w:val="24"/>
                <w:szCs w:val="24"/>
              </w:rPr>
              <w:t>“Iekšlietu nozares iestāžu efektivitātes paaugstināšana” pirmais un otrais posms (SRAP 1 un SRAP 2), kā arī projekta “Iekšlietu nozares iestāžu efektivitātes paaugstināšana” trešais posms (SRAP 3).</w:t>
            </w:r>
            <w:r w:rsidR="00C22FB9" w:rsidRPr="00A761D5">
              <w:rPr>
                <w:rFonts w:ascii="Times New Roman" w:hAnsi="Times New Roman" w:cs="Times New Roman"/>
                <w:sz w:val="24"/>
                <w:szCs w:val="24"/>
              </w:rPr>
              <w:t xml:space="preserve"> SRAP 3 mērķis ir būtiski efektivizēt stratēģiskās plānošanas un darba izpildes vadības procesus iekšlietu nozarē. Projekta ietvaros tiks centralizēts stratēģiskās plānošanas un darba izpildes vadības process, kā arī ieviesta uz pierādījumiem balstīta SMART</w:t>
            </w:r>
            <w:r w:rsidR="00C22FB9" w:rsidRPr="00A761D5">
              <w:rPr>
                <w:rFonts w:ascii="Times New Roman" w:hAnsi="Times New Roman" w:cs="Times New Roman"/>
                <w:sz w:val="24"/>
                <w:szCs w:val="24"/>
                <w:vertAlign w:val="superscript"/>
              </w:rPr>
              <w:footnoteReference w:id="1"/>
            </w:r>
            <w:r w:rsidR="00C22FB9" w:rsidRPr="00A761D5">
              <w:rPr>
                <w:rFonts w:ascii="Times New Roman" w:hAnsi="Times New Roman" w:cs="Times New Roman"/>
                <w:sz w:val="24"/>
                <w:szCs w:val="24"/>
              </w:rPr>
              <w:t xml:space="preserve"> pieeja stratēģiskajā plānošanā un darba izpildes vadībā. SRAP 3 mērķis un galvenie uzdevumi izriet no SRAP 1 secinājumiem, kas vērsa uzmanību uz būtiskiem trūkumiem iekšlietu nozares stratēģiskās plānošanas un darba izpildes vadības </w:t>
            </w:r>
            <w:r w:rsidR="00C22FB9" w:rsidRPr="00A761D5">
              <w:rPr>
                <w:rFonts w:ascii="Times New Roman" w:hAnsi="Times New Roman" w:cs="Times New Roman"/>
                <w:sz w:val="24"/>
                <w:szCs w:val="24"/>
              </w:rPr>
              <w:lastRenderedPageBreak/>
              <w:t xml:space="preserve">procesos. Šīs nepilnības kavē efektīvu IeM un tās padotības iestāžu darbību un kavē visas nozares ilgtspējīgu attīstību. </w:t>
            </w:r>
            <w:r w:rsidR="00150B04" w:rsidRPr="00A761D5">
              <w:rPr>
                <w:rFonts w:ascii="Times New Roman" w:hAnsi="Times New Roman" w:cs="Times New Roman"/>
                <w:sz w:val="24"/>
                <w:szCs w:val="24"/>
              </w:rPr>
              <w:t xml:space="preserve">Tā kā SRAP 3 ietvaros paredzēta pilotprojekta īstenošana sadarbībā ar iekšlietu nozares iestādēm (jaunā modeļa ieviešana vienā politikas jomā – “noziedzības apkarošana”), pētījuma veikšanas visā posmā jānodrošina cieša sinerģija ar </w:t>
            </w:r>
            <w:r w:rsidR="00665563" w:rsidRPr="00A761D5">
              <w:rPr>
                <w:rFonts w:ascii="Times New Roman" w:hAnsi="Times New Roman" w:cs="Times New Roman"/>
                <w:sz w:val="24"/>
                <w:szCs w:val="24"/>
              </w:rPr>
              <w:t>SRAP 3 ietvaros pētāmām jomām.</w:t>
            </w:r>
            <w:r w:rsidR="00C115EA">
              <w:rPr>
                <w:rFonts w:ascii="Times New Roman" w:hAnsi="Times New Roman" w:cs="Times New Roman"/>
                <w:sz w:val="24"/>
                <w:szCs w:val="24"/>
              </w:rPr>
              <w:t xml:space="preserve"> </w:t>
            </w:r>
          </w:p>
        </w:tc>
      </w:tr>
      <w:tr w:rsidR="000F0ABC" w14:paraId="27733AC1" w14:textId="77777777" w:rsidTr="00545D42">
        <w:trPr>
          <w:trHeight w:val="405"/>
        </w:trPr>
        <w:tc>
          <w:tcPr>
            <w:tcW w:w="1555" w:type="dxa"/>
          </w:tcPr>
          <w:p w14:paraId="6DA64BF4" w14:textId="77777777" w:rsidR="000F0ABC" w:rsidRPr="00F405B2" w:rsidRDefault="000974BA" w:rsidP="000974BA">
            <w:pPr>
              <w:pStyle w:val="Sarakstarindkopa"/>
              <w:spacing w:line="360" w:lineRule="auto"/>
              <w:ind w:left="0"/>
              <w:jc w:val="both"/>
              <w:rPr>
                <w:rFonts w:ascii="Times New Roman" w:eastAsia="Times New Roman" w:hAnsi="Times New Roman" w:cs="Times New Roman"/>
                <w:b/>
                <w:sz w:val="24"/>
                <w:szCs w:val="20"/>
                <w:lang w:eastAsia="lv-LV"/>
              </w:rPr>
            </w:pPr>
            <w:r w:rsidRPr="00F405B2">
              <w:rPr>
                <w:rFonts w:ascii="Times New Roman" w:eastAsia="Times New Roman" w:hAnsi="Times New Roman" w:cs="Times New Roman"/>
                <w:b/>
                <w:sz w:val="24"/>
                <w:szCs w:val="20"/>
                <w:lang w:eastAsia="lv-LV"/>
              </w:rPr>
              <w:lastRenderedPageBreak/>
              <w:t>Informācijas resursi:</w:t>
            </w:r>
          </w:p>
        </w:tc>
        <w:tc>
          <w:tcPr>
            <w:tcW w:w="13324" w:type="dxa"/>
          </w:tcPr>
          <w:p w14:paraId="1FBCC235" w14:textId="299AB391" w:rsidR="008A3DEC" w:rsidRPr="00A761D5" w:rsidRDefault="00803923" w:rsidP="004B2742">
            <w:pPr>
              <w:spacing w:line="360" w:lineRule="auto"/>
              <w:jc w:val="both"/>
              <w:rPr>
                <w:rFonts w:ascii="Times New Roman" w:eastAsia="Times New Roman" w:hAnsi="Times New Roman" w:cs="Times New Roman"/>
                <w:sz w:val="24"/>
                <w:szCs w:val="20"/>
                <w:lang w:eastAsia="lv-LV"/>
              </w:rPr>
            </w:pPr>
            <w:r w:rsidRPr="00A761D5">
              <w:rPr>
                <w:rFonts w:ascii="Times New Roman" w:eastAsia="Times New Roman" w:hAnsi="Times New Roman" w:cs="Times New Roman"/>
                <w:sz w:val="24"/>
                <w:szCs w:val="20"/>
                <w:lang w:eastAsia="lv-LV"/>
              </w:rPr>
              <w:t>Iekšlietu ministrijas</w:t>
            </w:r>
            <w:r w:rsidR="00EE74C5">
              <w:rPr>
                <w:rFonts w:ascii="Times New Roman" w:eastAsia="Times New Roman" w:hAnsi="Times New Roman" w:cs="Times New Roman"/>
                <w:sz w:val="24"/>
                <w:szCs w:val="20"/>
                <w:lang w:eastAsia="lv-LV"/>
              </w:rPr>
              <w:t>, Informācijas centra</w:t>
            </w:r>
            <w:r w:rsidRPr="00A761D5">
              <w:rPr>
                <w:rFonts w:ascii="Times New Roman" w:eastAsia="Times New Roman" w:hAnsi="Times New Roman" w:cs="Times New Roman"/>
                <w:sz w:val="24"/>
                <w:szCs w:val="20"/>
                <w:lang w:eastAsia="lv-LV"/>
              </w:rPr>
              <w:t xml:space="preserve"> un Valsts pol</w:t>
            </w:r>
            <w:r w:rsidR="00B02C4D" w:rsidRPr="00A761D5">
              <w:rPr>
                <w:rFonts w:ascii="Times New Roman" w:eastAsia="Times New Roman" w:hAnsi="Times New Roman" w:cs="Times New Roman"/>
                <w:sz w:val="24"/>
                <w:szCs w:val="20"/>
                <w:lang w:eastAsia="lv-LV"/>
              </w:rPr>
              <w:t xml:space="preserve">icijas mājas lapas </w:t>
            </w:r>
            <w:r w:rsidR="00EE74C5">
              <w:rPr>
                <w:rFonts w:ascii="Times New Roman" w:eastAsia="Times New Roman" w:hAnsi="Times New Roman" w:cs="Times New Roman"/>
                <w:sz w:val="24"/>
                <w:szCs w:val="20"/>
                <w:lang w:eastAsia="lv-LV"/>
              </w:rPr>
              <w:t>–</w:t>
            </w:r>
            <w:r w:rsidR="00B02C4D" w:rsidRPr="00A761D5">
              <w:rPr>
                <w:rFonts w:ascii="Times New Roman" w:eastAsia="Times New Roman" w:hAnsi="Times New Roman" w:cs="Times New Roman"/>
                <w:sz w:val="24"/>
                <w:szCs w:val="20"/>
                <w:lang w:eastAsia="lv-LV"/>
              </w:rPr>
              <w:t xml:space="preserve"> </w:t>
            </w:r>
            <w:hyperlink r:id="rId8" w:history="1">
              <w:r w:rsidR="00EE74C5" w:rsidRPr="00B24CCF">
                <w:rPr>
                  <w:rStyle w:val="Hipersaite"/>
                  <w:rFonts w:ascii="Times New Roman" w:eastAsia="Times New Roman" w:hAnsi="Times New Roman" w:cs="Times New Roman"/>
                  <w:sz w:val="24"/>
                  <w:szCs w:val="20"/>
                  <w:lang w:eastAsia="lv-LV"/>
                </w:rPr>
                <w:t>www.iem.gov.lv</w:t>
              </w:r>
            </w:hyperlink>
            <w:r w:rsidR="00EE74C5">
              <w:rPr>
                <w:rFonts w:ascii="Times New Roman" w:eastAsia="Times New Roman" w:hAnsi="Times New Roman" w:cs="Times New Roman"/>
                <w:sz w:val="24"/>
                <w:szCs w:val="20"/>
                <w:lang w:eastAsia="lv-LV"/>
              </w:rPr>
              <w:t xml:space="preserve"> </w:t>
            </w:r>
            <w:r w:rsidRPr="00A761D5">
              <w:rPr>
                <w:rFonts w:ascii="Times New Roman" w:eastAsia="Times New Roman" w:hAnsi="Times New Roman" w:cs="Times New Roman"/>
                <w:sz w:val="24"/>
                <w:szCs w:val="20"/>
                <w:lang w:eastAsia="lv-LV"/>
              </w:rPr>
              <w:t xml:space="preserve">; </w:t>
            </w:r>
            <w:hyperlink r:id="rId9" w:history="1">
              <w:r w:rsidR="00EE74C5" w:rsidRPr="00B24CCF">
                <w:rPr>
                  <w:rStyle w:val="Hipersaite"/>
                  <w:rFonts w:ascii="Times New Roman" w:eastAsia="Times New Roman" w:hAnsi="Times New Roman" w:cs="Times New Roman"/>
                  <w:sz w:val="24"/>
                  <w:szCs w:val="20"/>
                  <w:lang w:eastAsia="lv-LV"/>
                </w:rPr>
                <w:t>www.ic.iem.gov.lv</w:t>
              </w:r>
            </w:hyperlink>
            <w:r w:rsidR="00EE74C5">
              <w:rPr>
                <w:rFonts w:ascii="Times New Roman" w:eastAsia="Times New Roman" w:hAnsi="Times New Roman" w:cs="Times New Roman"/>
                <w:sz w:val="24"/>
                <w:szCs w:val="20"/>
                <w:lang w:eastAsia="lv-LV"/>
              </w:rPr>
              <w:t xml:space="preserve"> ; </w:t>
            </w:r>
            <w:hyperlink r:id="rId10" w:history="1">
              <w:r w:rsidR="00EE74C5" w:rsidRPr="00B24CCF">
                <w:rPr>
                  <w:rStyle w:val="Hipersaite"/>
                  <w:rFonts w:ascii="Times New Roman" w:eastAsia="Times New Roman" w:hAnsi="Times New Roman" w:cs="Times New Roman"/>
                  <w:sz w:val="24"/>
                  <w:szCs w:val="20"/>
                  <w:lang w:eastAsia="lv-LV"/>
                </w:rPr>
                <w:t>www.vp.gov.lv</w:t>
              </w:r>
            </w:hyperlink>
            <w:r w:rsidR="00EE74C5">
              <w:rPr>
                <w:rFonts w:ascii="Times New Roman" w:eastAsia="Times New Roman" w:hAnsi="Times New Roman" w:cs="Times New Roman"/>
                <w:sz w:val="24"/>
                <w:szCs w:val="20"/>
                <w:lang w:eastAsia="lv-LV"/>
              </w:rPr>
              <w:t xml:space="preserve"> </w:t>
            </w:r>
            <w:r w:rsidR="00A83983">
              <w:rPr>
                <w:rFonts w:ascii="Times New Roman" w:eastAsia="Times New Roman" w:hAnsi="Times New Roman" w:cs="Times New Roman"/>
                <w:sz w:val="24"/>
                <w:szCs w:val="20"/>
                <w:lang w:eastAsia="lv-LV"/>
              </w:rPr>
              <w:t>;</w:t>
            </w:r>
            <w:r w:rsidRPr="00A761D5">
              <w:rPr>
                <w:rFonts w:ascii="Times New Roman" w:eastAsia="Times New Roman" w:hAnsi="Times New Roman" w:cs="Times New Roman"/>
                <w:sz w:val="24"/>
                <w:szCs w:val="20"/>
                <w:lang w:eastAsia="lv-LV"/>
              </w:rPr>
              <w:t xml:space="preserve"> </w:t>
            </w:r>
            <w:hyperlink r:id="rId11" w:history="1">
              <w:r w:rsidR="00EE74C5" w:rsidRPr="00B24CCF">
                <w:rPr>
                  <w:rStyle w:val="Hipersaite"/>
                  <w:rFonts w:ascii="Times New Roman" w:eastAsia="Times New Roman" w:hAnsi="Times New Roman" w:cs="Times New Roman"/>
                  <w:sz w:val="24"/>
                  <w:szCs w:val="20"/>
                  <w:lang w:eastAsia="lv-LV"/>
                </w:rPr>
                <w:t>www.likumi.lv</w:t>
              </w:r>
            </w:hyperlink>
            <w:r w:rsidR="00EE74C5">
              <w:rPr>
                <w:rFonts w:ascii="Times New Roman" w:eastAsia="Times New Roman" w:hAnsi="Times New Roman" w:cs="Times New Roman"/>
                <w:sz w:val="24"/>
                <w:szCs w:val="20"/>
                <w:lang w:eastAsia="lv-LV"/>
              </w:rPr>
              <w:t xml:space="preserve"> </w:t>
            </w:r>
            <w:r w:rsidRPr="00A761D5">
              <w:rPr>
                <w:rFonts w:ascii="Times New Roman" w:eastAsia="Times New Roman" w:hAnsi="Times New Roman" w:cs="Times New Roman"/>
                <w:sz w:val="24"/>
                <w:szCs w:val="20"/>
                <w:lang w:eastAsia="lv-LV"/>
              </w:rPr>
              <w:t xml:space="preserve"> u.c.</w:t>
            </w:r>
            <w:r w:rsidR="00654075" w:rsidRPr="00A761D5">
              <w:rPr>
                <w:rFonts w:ascii="Times New Roman" w:eastAsia="Times New Roman" w:hAnsi="Times New Roman" w:cs="Times New Roman"/>
                <w:sz w:val="24"/>
                <w:szCs w:val="20"/>
                <w:lang w:eastAsia="lv-LV"/>
              </w:rPr>
              <w:t xml:space="preserve"> publiski pieejamā informācija, Pasūtītājs apņemas nodrošināt ar visu nepieciešamo informāciju, kas nav publiski pieejama, bet ir nepieciešama līguma izpildei.</w:t>
            </w:r>
            <w:r w:rsidR="00F45B5F" w:rsidRPr="00A761D5">
              <w:rPr>
                <w:rFonts w:ascii="Times New Roman" w:eastAsia="Times New Roman" w:hAnsi="Times New Roman" w:cs="Times New Roman"/>
                <w:sz w:val="24"/>
                <w:szCs w:val="20"/>
                <w:lang w:eastAsia="lv-LV"/>
              </w:rPr>
              <w:t xml:space="preserve"> Obligāti jāiepazīstas ar VK revīzijas ziņojumu “Vai pirmstiesas izmeklēšana Valsts policijā ir efektīva?”, Valsts policijas attīstības koncepcij</w:t>
            </w:r>
            <w:r w:rsidR="004B2742" w:rsidRPr="00A761D5">
              <w:rPr>
                <w:rFonts w:ascii="Times New Roman" w:eastAsia="Times New Roman" w:hAnsi="Times New Roman" w:cs="Times New Roman"/>
                <w:sz w:val="24"/>
                <w:szCs w:val="20"/>
                <w:lang w:eastAsia="lv-LV"/>
              </w:rPr>
              <w:t>u</w:t>
            </w:r>
            <w:r w:rsidR="00F45B5F" w:rsidRPr="00A761D5">
              <w:rPr>
                <w:rFonts w:ascii="Times New Roman" w:eastAsia="Times New Roman" w:hAnsi="Times New Roman" w:cs="Times New Roman"/>
                <w:sz w:val="24"/>
                <w:szCs w:val="20"/>
                <w:lang w:eastAsia="lv-LV"/>
              </w:rPr>
              <w:t>,</w:t>
            </w:r>
            <w:r w:rsidR="00F45B5F" w:rsidRPr="00A761D5">
              <w:rPr>
                <w:rFonts w:ascii="Times New Roman" w:hAnsi="Times New Roman" w:cs="Times New Roman"/>
                <w:sz w:val="24"/>
                <w:szCs w:val="24"/>
              </w:rPr>
              <w:t xml:space="preserve"> </w:t>
            </w:r>
            <w:r w:rsidR="00F45B5F" w:rsidRPr="00A761D5">
              <w:rPr>
                <w:rFonts w:ascii="Times New Roman" w:eastAsia="Times New Roman" w:hAnsi="Times New Roman" w:cs="Times New Roman"/>
                <w:sz w:val="24"/>
                <w:szCs w:val="20"/>
                <w:lang w:eastAsia="lv-LV"/>
              </w:rPr>
              <w:t>Iekšlietu ministrijas darbības stratēģij</w:t>
            </w:r>
            <w:r w:rsidR="004B2742" w:rsidRPr="00A761D5">
              <w:rPr>
                <w:rFonts w:ascii="Times New Roman" w:eastAsia="Times New Roman" w:hAnsi="Times New Roman" w:cs="Times New Roman"/>
                <w:sz w:val="24"/>
                <w:szCs w:val="20"/>
                <w:lang w:eastAsia="lv-LV"/>
              </w:rPr>
              <w:t>u</w:t>
            </w:r>
            <w:r w:rsidR="00F45B5F" w:rsidRPr="00A761D5">
              <w:rPr>
                <w:rFonts w:ascii="Times New Roman" w:eastAsia="Times New Roman" w:hAnsi="Times New Roman" w:cs="Times New Roman"/>
                <w:sz w:val="24"/>
                <w:szCs w:val="20"/>
                <w:lang w:eastAsia="lv-LV"/>
              </w:rPr>
              <w:t xml:space="preserve"> 2020-2022,  Valsts policijas rīcības plān</w:t>
            </w:r>
            <w:r w:rsidR="004B2742" w:rsidRPr="00A761D5">
              <w:rPr>
                <w:rFonts w:ascii="Times New Roman" w:eastAsia="Times New Roman" w:hAnsi="Times New Roman" w:cs="Times New Roman"/>
                <w:sz w:val="24"/>
                <w:szCs w:val="20"/>
                <w:lang w:eastAsia="lv-LV"/>
              </w:rPr>
              <w:t>iem</w:t>
            </w:r>
            <w:r w:rsidR="00F45B5F" w:rsidRPr="00A761D5">
              <w:rPr>
                <w:rFonts w:ascii="Times New Roman" w:eastAsia="Times New Roman" w:hAnsi="Times New Roman" w:cs="Times New Roman"/>
                <w:sz w:val="24"/>
                <w:szCs w:val="20"/>
                <w:lang w:eastAsia="lv-LV"/>
              </w:rPr>
              <w:t xml:space="preserve"> un vadības uzdevum</w:t>
            </w:r>
            <w:r w:rsidR="004B2742" w:rsidRPr="00A761D5">
              <w:rPr>
                <w:rFonts w:ascii="Times New Roman" w:eastAsia="Times New Roman" w:hAnsi="Times New Roman" w:cs="Times New Roman"/>
                <w:sz w:val="24"/>
                <w:szCs w:val="20"/>
                <w:lang w:eastAsia="lv-LV"/>
              </w:rPr>
              <w:t>iem</w:t>
            </w:r>
            <w:r w:rsidR="00F45B5F" w:rsidRPr="00A761D5">
              <w:rPr>
                <w:rFonts w:ascii="Times New Roman" w:eastAsia="Times New Roman" w:hAnsi="Times New Roman" w:cs="Times New Roman"/>
                <w:sz w:val="24"/>
                <w:szCs w:val="20"/>
                <w:lang w:eastAsia="lv-LV"/>
              </w:rPr>
              <w:t>, kas ietver VP pašlaik noteiktos rezultatīvos rādītājus,</w:t>
            </w:r>
            <w:r w:rsidR="00F45B5F" w:rsidRPr="00A761D5">
              <w:rPr>
                <w:rFonts w:ascii="Times New Roman" w:hAnsi="Times New Roman" w:cs="Times New Roman"/>
                <w:sz w:val="24"/>
                <w:szCs w:val="24"/>
              </w:rPr>
              <w:t xml:space="preserve"> </w:t>
            </w:r>
            <w:r w:rsidR="00F45B5F" w:rsidRPr="00A761D5">
              <w:rPr>
                <w:rFonts w:ascii="Times New Roman" w:eastAsia="Times New Roman" w:hAnsi="Times New Roman" w:cs="Times New Roman"/>
                <w:sz w:val="24"/>
                <w:szCs w:val="20"/>
                <w:lang w:eastAsia="lv-LV"/>
              </w:rPr>
              <w:t>projekta „Mazāk smagu noziegumu izmeklēšanas vienkāršošana ar mērķi sabalansēt nozieguma sabiedrisko bīstamību, radīto kaitējumu un izmeklēšanā izlietotos resursus” īstenošanas rezultāt</w:t>
            </w:r>
            <w:r w:rsidR="004B2742" w:rsidRPr="00A761D5">
              <w:rPr>
                <w:rFonts w:ascii="Times New Roman" w:eastAsia="Times New Roman" w:hAnsi="Times New Roman" w:cs="Times New Roman"/>
                <w:sz w:val="24"/>
                <w:szCs w:val="20"/>
                <w:lang w:eastAsia="lv-LV"/>
              </w:rPr>
              <w:t>u</w:t>
            </w:r>
            <w:r w:rsidR="00F45B5F" w:rsidRPr="00A761D5">
              <w:rPr>
                <w:rFonts w:ascii="Times New Roman" w:eastAsia="Times New Roman" w:hAnsi="Times New Roman" w:cs="Times New Roman"/>
                <w:sz w:val="24"/>
                <w:szCs w:val="20"/>
                <w:lang w:eastAsia="lv-LV"/>
              </w:rPr>
              <w:t>, kas veikts Eiropas Komisijas pamatprogrammas „Drošības un brīvības garantēšana” īpašajā programmā „Noziedzības profilakse un apkarošana”</w:t>
            </w:r>
            <w:r w:rsidR="004B2742" w:rsidRPr="00A761D5">
              <w:rPr>
                <w:rFonts w:ascii="Times New Roman" w:eastAsia="Times New Roman" w:hAnsi="Times New Roman" w:cs="Times New Roman"/>
                <w:sz w:val="24"/>
                <w:szCs w:val="20"/>
                <w:lang w:eastAsia="lv-LV"/>
              </w:rPr>
              <w:t>.</w:t>
            </w:r>
          </w:p>
        </w:tc>
      </w:tr>
      <w:tr w:rsidR="00D6151D" w14:paraId="750D1916" w14:textId="77777777" w:rsidTr="00545D42">
        <w:trPr>
          <w:trHeight w:val="405"/>
        </w:trPr>
        <w:tc>
          <w:tcPr>
            <w:tcW w:w="1555" w:type="dxa"/>
          </w:tcPr>
          <w:p w14:paraId="0AA1CD3E" w14:textId="77777777" w:rsidR="00D6151D" w:rsidRPr="00F405B2" w:rsidRDefault="00F405B2" w:rsidP="000974BA">
            <w:pPr>
              <w:pStyle w:val="Sarakstarindkopa"/>
              <w:spacing w:line="360" w:lineRule="auto"/>
              <w:ind w:left="0"/>
              <w:jc w:val="both"/>
              <w:rPr>
                <w:rFonts w:ascii="Times New Roman" w:eastAsia="Times New Roman" w:hAnsi="Times New Roman" w:cs="Times New Roman"/>
                <w:b/>
                <w:sz w:val="24"/>
                <w:szCs w:val="20"/>
                <w:lang w:eastAsia="lv-LV"/>
              </w:rPr>
            </w:pPr>
            <w:r>
              <w:rPr>
                <w:rFonts w:ascii="Times New Roman" w:eastAsia="Times New Roman" w:hAnsi="Times New Roman" w:cs="Times New Roman"/>
                <w:b/>
                <w:sz w:val="24"/>
                <w:szCs w:val="20"/>
                <w:lang w:eastAsia="lv-LV"/>
              </w:rPr>
              <w:t>Obligātās p</w:t>
            </w:r>
            <w:r w:rsidR="00D6151D" w:rsidRPr="00F405B2">
              <w:rPr>
                <w:rFonts w:ascii="Times New Roman" w:eastAsia="Times New Roman" w:hAnsi="Times New Roman" w:cs="Times New Roman"/>
                <w:b/>
                <w:sz w:val="24"/>
                <w:szCs w:val="20"/>
                <w:lang w:eastAsia="lv-LV"/>
              </w:rPr>
              <w:t>ētījuma metodes:</w:t>
            </w:r>
          </w:p>
        </w:tc>
        <w:tc>
          <w:tcPr>
            <w:tcW w:w="13324" w:type="dxa"/>
          </w:tcPr>
          <w:p w14:paraId="7C4B6FCD" w14:textId="77777777" w:rsidR="00D6151D" w:rsidRPr="00F405B2" w:rsidRDefault="00654075" w:rsidP="00F405B2">
            <w:pPr>
              <w:pStyle w:val="Sarakstarindkopa"/>
              <w:spacing w:line="360" w:lineRule="auto"/>
              <w:ind w:left="0"/>
              <w:jc w:val="both"/>
              <w:rPr>
                <w:rFonts w:ascii="Times New Roman" w:hAnsi="Times New Roman" w:cs="Times New Roman"/>
                <w:sz w:val="24"/>
                <w:szCs w:val="24"/>
              </w:rPr>
            </w:pPr>
            <w:r w:rsidRPr="00F405B2">
              <w:rPr>
                <w:rFonts w:ascii="Times New Roman" w:hAnsi="Times New Roman" w:cs="Times New Roman"/>
                <w:sz w:val="24"/>
                <w:szCs w:val="24"/>
              </w:rPr>
              <w:t xml:space="preserve">Kvalitatīvās </w:t>
            </w:r>
            <w:r w:rsidR="004145F9" w:rsidRPr="00F405B2">
              <w:rPr>
                <w:rFonts w:ascii="Times New Roman" w:hAnsi="Times New Roman" w:cs="Times New Roman"/>
                <w:sz w:val="24"/>
                <w:szCs w:val="24"/>
              </w:rPr>
              <w:t>un kvantitatīvās metodes</w:t>
            </w:r>
          </w:p>
        </w:tc>
      </w:tr>
    </w:tbl>
    <w:p w14:paraId="12884686" w14:textId="77777777" w:rsidR="000F0ABC" w:rsidRDefault="000F0ABC" w:rsidP="000F0ABC">
      <w:pPr>
        <w:pStyle w:val="Sarakstarindkopa"/>
        <w:spacing w:after="0" w:line="360" w:lineRule="auto"/>
        <w:jc w:val="right"/>
        <w:rPr>
          <w:rFonts w:ascii="Times New Roman" w:eastAsia="Times New Roman" w:hAnsi="Times New Roman" w:cs="Times New Roman"/>
          <w:b/>
          <w:sz w:val="24"/>
          <w:szCs w:val="20"/>
          <w:lang w:eastAsia="lv-LV"/>
        </w:rPr>
      </w:pPr>
    </w:p>
    <w:p w14:paraId="11063AF4" w14:textId="77777777" w:rsidR="00D7078A" w:rsidRDefault="00D7078A" w:rsidP="008A3DEC">
      <w:pPr>
        <w:pStyle w:val="Sarakstarindkopa"/>
        <w:spacing w:after="0" w:line="360" w:lineRule="auto"/>
        <w:jc w:val="right"/>
        <w:rPr>
          <w:rFonts w:ascii="Times New Roman" w:hAnsi="Times New Roman" w:cs="Times New Roman"/>
          <w:b/>
          <w:i/>
          <w:color w:val="000000" w:themeColor="text1"/>
          <w:sz w:val="24"/>
          <w:szCs w:val="24"/>
        </w:rPr>
      </w:pPr>
    </w:p>
    <w:p w14:paraId="371065ED" w14:textId="2EE777C7" w:rsidR="00D7078A" w:rsidRDefault="00D7078A" w:rsidP="008A3DEC">
      <w:pPr>
        <w:pStyle w:val="Sarakstarindkopa"/>
        <w:spacing w:after="0" w:line="360" w:lineRule="auto"/>
        <w:jc w:val="right"/>
        <w:rPr>
          <w:rFonts w:ascii="Times New Roman" w:hAnsi="Times New Roman" w:cs="Times New Roman"/>
          <w:b/>
          <w:i/>
          <w:color w:val="000000" w:themeColor="text1"/>
          <w:sz w:val="24"/>
          <w:szCs w:val="24"/>
        </w:rPr>
      </w:pPr>
    </w:p>
    <w:p w14:paraId="71E7233A" w14:textId="668DA3CC" w:rsidR="00A83983" w:rsidRPr="00C115EA" w:rsidRDefault="00A83983" w:rsidP="00C115EA">
      <w:pPr>
        <w:spacing w:after="0" w:line="360" w:lineRule="auto"/>
        <w:rPr>
          <w:rFonts w:ascii="Times New Roman" w:hAnsi="Times New Roman" w:cs="Times New Roman"/>
          <w:b/>
          <w:i/>
          <w:color w:val="000000" w:themeColor="text1"/>
          <w:sz w:val="24"/>
          <w:szCs w:val="24"/>
        </w:rPr>
      </w:pPr>
    </w:p>
    <w:p w14:paraId="6C799BD9" w14:textId="77777777" w:rsidR="00490E7D" w:rsidRDefault="00490E7D" w:rsidP="008A3DEC">
      <w:pPr>
        <w:pStyle w:val="Sarakstarindkopa"/>
        <w:spacing w:after="0" w:line="360" w:lineRule="auto"/>
        <w:jc w:val="right"/>
        <w:rPr>
          <w:rFonts w:ascii="Times New Roman" w:hAnsi="Times New Roman" w:cs="Times New Roman"/>
          <w:b/>
          <w:i/>
          <w:color w:val="000000" w:themeColor="text1"/>
          <w:sz w:val="24"/>
          <w:szCs w:val="24"/>
        </w:rPr>
      </w:pPr>
    </w:p>
    <w:p w14:paraId="526D83F7" w14:textId="77777777" w:rsidR="00490E7D" w:rsidRDefault="00490E7D" w:rsidP="008A3DEC">
      <w:pPr>
        <w:pStyle w:val="Sarakstarindkopa"/>
        <w:spacing w:after="0" w:line="360" w:lineRule="auto"/>
        <w:jc w:val="right"/>
        <w:rPr>
          <w:rFonts w:ascii="Times New Roman" w:hAnsi="Times New Roman" w:cs="Times New Roman"/>
          <w:b/>
          <w:i/>
          <w:color w:val="000000" w:themeColor="text1"/>
          <w:sz w:val="24"/>
          <w:szCs w:val="24"/>
        </w:rPr>
      </w:pPr>
    </w:p>
    <w:p w14:paraId="350B10D2" w14:textId="77777777" w:rsidR="00490E7D" w:rsidRDefault="00490E7D" w:rsidP="008A3DEC">
      <w:pPr>
        <w:pStyle w:val="Sarakstarindkopa"/>
        <w:spacing w:after="0" w:line="360" w:lineRule="auto"/>
        <w:jc w:val="right"/>
        <w:rPr>
          <w:rFonts w:ascii="Times New Roman" w:hAnsi="Times New Roman" w:cs="Times New Roman"/>
          <w:b/>
          <w:i/>
          <w:color w:val="000000" w:themeColor="text1"/>
          <w:sz w:val="24"/>
          <w:szCs w:val="24"/>
        </w:rPr>
      </w:pPr>
    </w:p>
    <w:p w14:paraId="4C0B5DDD" w14:textId="77777777" w:rsidR="00490E7D" w:rsidRDefault="00490E7D" w:rsidP="008A3DEC">
      <w:pPr>
        <w:pStyle w:val="Sarakstarindkopa"/>
        <w:spacing w:after="0" w:line="360" w:lineRule="auto"/>
        <w:jc w:val="right"/>
        <w:rPr>
          <w:rFonts w:ascii="Times New Roman" w:hAnsi="Times New Roman" w:cs="Times New Roman"/>
          <w:b/>
          <w:i/>
          <w:color w:val="000000" w:themeColor="text1"/>
          <w:sz w:val="24"/>
          <w:szCs w:val="24"/>
        </w:rPr>
      </w:pPr>
    </w:p>
    <w:p w14:paraId="0B231349" w14:textId="04910F7A" w:rsidR="008A3DEC" w:rsidRDefault="008A3DEC" w:rsidP="008A3DEC">
      <w:pPr>
        <w:pStyle w:val="Sarakstarindkopa"/>
        <w:spacing w:after="0" w:line="360" w:lineRule="auto"/>
        <w:jc w:val="right"/>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lastRenderedPageBreak/>
        <w:t>2</w:t>
      </w:r>
      <w:r w:rsidRPr="00C235BD">
        <w:rPr>
          <w:rFonts w:ascii="Times New Roman" w:hAnsi="Times New Roman" w:cs="Times New Roman"/>
          <w:b/>
          <w:i/>
          <w:color w:val="000000" w:themeColor="text1"/>
          <w:sz w:val="24"/>
          <w:szCs w:val="24"/>
        </w:rPr>
        <w:t>.tabula (</w:t>
      </w:r>
      <w:r>
        <w:rPr>
          <w:rFonts w:ascii="Times New Roman" w:hAnsi="Times New Roman" w:cs="Times New Roman"/>
          <w:b/>
          <w:i/>
          <w:color w:val="000000" w:themeColor="text1"/>
          <w:sz w:val="24"/>
          <w:szCs w:val="24"/>
        </w:rPr>
        <w:t>Tehniskā specifikācija – Darba uzdevumi</w:t>
      </w:r>
      <w:r w:rsidRPr="00C235BD">
        <w:rPr>
          <w:rFonts w:ascii="Times New Roman" w:hAnsi="Times New Roman" w:cs="Times New Roman"/>
          <w:b/>
          <w:i/>
          <w:color w:val="000000" w:themeColor="text1"/>
          <w:sz w:val="24"/>
          <w:szCs w:val="24"/>
        </w:rPr>
        <w:t>)</w:t>
      </w:r>
    </w:p>
    <w:tbl>
      <w:tblPr>
        <w:tblStyle w:val="Reatabula"/>
        <w:tblW w:w="14879" w:type="dxa"/>
        <w:tblLook w:val="04A0" w:firstRow="1" w:lastRow="0" w:firstColumn="1" w:lastColumn="0" w:noHBand="0" w:noVBand="1"/>
      </w:tblPr>
      <w:tblGrid>
        <w:gridCol w:w="731"/>
        <w:gridCol w:w="3800"/>
        <w:gridCol w:w="4536"/>
        <w:gridCol w:w="3686"/>
        <w:gridCol w:w="2126"/>
      </w:tblGrid>
      <w:tr w:rsidR="0099083D" w14:paraId="7EF9A4A1" w14:textId="77777777" w:rsidTr="0099083D">
        <w:trPr>
          <w:trHeight w:val="376"/>
        </w:trPr>
        <w:tc>
          <w:tcPr>
            <w:tcW w:w="731" w:type="dxa"/>
          </w:tcPr>
          <w:p w14:paraId="5BA7975B" w14:textId="77777777" w:rsidR="008A3DEC" w:rsidRDefault="008A3DEC" w:rsidP="008A3DEC">
            <w:pPr>
              <w:pStyle w:val="Sarakstarindkopa"/>
              <w:spacing w:line="360" w:lineRule="auto"/>
              <w:ind w:left="0"/>
              <w:jc w:val="center"/>
              <w:rPr>
                <w:rFonts w:ascii="Times New Roman" w:eastAsia="Times New Roman" w:hAnsi="Times New Roman" w:cs="Times New Roman"/>
                <w:b/>
                <w:sz w:val="24"/>
                <w:szCs w:val="20"/>
                <w:lang w:eastAsia="lv-LV"/>
              </w:rPr>
            </w:pPr>
            <w:r>
              <w:rPr>
                <w:rFonts w:ascii="Times New Roman" w:eastAsia="Times New Roman" w:hAnsi="Times New Roman" w:cs="Times New Roman"/>
                <w:b/>
                <w:sz w:val="24"/>
                <w:szCs w:val="20"/>
                <w:lang w:eastAsia="lv-LV"/>
              </w:rPr>
              <w:t>Nr.</w:t>
            </w:r>
          </w:p>
          <w:p w14:paraId="476674F8" w14:textId="77777777" w:rsidR="008A3DEC" w:rsidRDefault="008A3DEC" w:rsidP="008A3DEC">
            <w:pPr>
              <w:pStyle w:val="Sarakstarindkopa"/>
              <w:spacing w:line="360" w:lineRule="auto"/>
              <w:ind w:left="0"/>
              <w:jc w:val="center"/>
              <w:rPr>
                <w:rFonts w:ascii="Times New Roman" w:eastAsia="Times New Roman" w:hAnsi="Times New Roman" w:cs="Times New Roman"/>
                <w:b/>
                <w:sz w:val="24"/>
                <w:szCs w:val="20"/>
                <w:lang w:eastAsia="lv-LV"/>
              </w:rPr>
            </w:pPr>
            <w:r>
              <w:rPr>
                <w:rFonts w:ascii="Times New Roman" w:eastAsia="Times New Roman" w:hAnsi="Times New Roman" w:cs="Times New Roman"/>
                <w:b/>
                <w:sz w:val="24"/>
                <w:szCs w:val="20"/>
                <w:lang w:eastAsia="lv-LV"/>
              </w:rPr>
              <w:t>p.k.</w:t>
            </w:r>
          </w:p>
        </w:tc>
        <w:tc>
          <w:tcPr>
            <w:tcW w:w="3800" w:type="dxa"/>
          </w:tcPr>
          <w:p w14:paraId="40A2320C" w14:textId="77777777" w:rsidR="008A3DEC" w:rsidRDefault="008A3DEC" w:rsidP="008A3DEC">
            <w:pPr>
              <w:pStyle w:val="Sarakstarindkopa"/>
              <w:spacing w:line="360" w:lineRule="auto"/>
              <w:ind w:left="0"/>
              <w:jc w:val="center"/>
              <w:rPr>
                <w:rFonts w:ascii="Times New Roman" w:eastAsia="Times New Roman" w:hAnsi="Times New Roman" w:cs="Times New Roman"/>
                <w:b/>
                <w:sz w:val="24"/>
                <w:szCs w:val="20"/>
                <w:lang w:eastAsia="lv-LV"/>
              </w:rPr>
            </w:pPr>
            <w:r>
              <w:rPr>
                <w:rFonts w:ascii="Times New Roman" w:hAnsi="Times New Roman" w:cs="Times New Roman"/>
                <w:sz w:val="24"/>
                <w:szCs w:val="24"/>
              </w:rPr>
              <w:t>Uzdevums</w:t>
            </w:r>
            <w:r w:rsidR="00C22FB9">
              <w:rPr>
                <w:rStyle w:val="Vresatsauce"/>
                <w:rFonts w:ascii="Times New Roman" w:hAnsi="Times New Roman" w:cs="Times New Roman"/>
                <w:sz w:val="24"/>
                <w:szCs w:val="24"/>
              </w:rPr>
              <w:footnoteReference w:id="2"/>
            </w:r>
          </w:p>
        </w:tc>
        <w:tc>
          <w:tcPr>
            <w:tcW w:w="4536" w:type="dxa"/>
          </w:tcPr>
          <w:p w14:paraId="2966DC0A" w14:textId="77777777" w:rsidR="008A3DEC" w:rsidRDefault="008A3DEC" w:rsidP="008A3DEC">
            <w:pPr>
              <w:pStyle w:val="Sarakstarindkopa"/>
              <w:spacing w:line="360" w:lineRule="auto"/>
              <w:ind w:left="0"/>
              <w:jc w:val="center"/>
              <w:rPr>
                <w:rFonts w:ascii="Times New Roman" w:hAnsi="Times New Roman" w:cs="Times New Roman"/>
                <w:sz w:val="24"/>
                <w:szCs w:val="24"/>
              </w:rPr>
            </w:pPr>
            <w:r w:rsidRPr="008A1310">
              <w:rPr>
                <w:rFonts w:ascii="Times New Roman" w:hAnsi="Times New Roman" w:cs="Times New Roman"/>
                <w:sz w:val="24"/>
                <w:szCs w:val="24"/>
              </w:rPr>
              <w:t>Uzdevuma apraksts</w:t>
            </w:r>
          </w:p>
        </w:tc>
        <w:tc>
          <w:tcPr>
            <w:tcW w:w="3686" w:type="dxa"/>
          </w:tcPr>
          <w:p w14:paraId="6A1431C3" w14:textId="77777777" w:rsidR="008A3DEC" w:rsidRDefault="008A3DEC" w:rsidP="0029748B">
            <w:pPr>
              <w:pStyle w:val="Sarakstarindkopa"/>
              <w:ind w:left="0"/>
              <w:jc w:val="center"/>
              <w:rPr>
                <w:rFonts w:ascii="Times New Roman" w:hAnsi="Times New Roman" w:cs="Times New Roman"/>
                <w:sz w:val="24"/>
                <w:szCs w:val="24"/>
              </w:rPr>
            </w:pPr>
            <w:r w:rsidRPr="008A3DEC">
              <w:rPr>
                <w:rFonts w:ascii="Times New Roman" w:hAnsi="Times New Roman" w:cs="Times New Roman"/>
                <w:sz w:val="24"/>
                <w:szCs w:val="24"/>
              </w:rPr>
              <w:t>Nodevuma apraksts, r</w:t>
            </w:r>
            <w:r w:rsidR="009F418E">
              <w:rPr>
                <w:rFonts w:ascii="Times New Roman" w:hAnsi="Times New Roman" w:cs="Times New Roman"/>
                <w:sz w:val="24"/>
                <w:szCs w:val="24"/>
              </w:rPr>
              <w:t>ezultāts</w:t>
            </w:r>
            <w:r w:rsidR="009F418E">
              <w:rPr>
                <w:rStyle w:val="Vresatsauce"/>
                <w:rFonts w:ascii="Times New Roman" w:hAnsi="Times New Roman" w:cs="Times New Roman"/>
                <w:sz w:val="24"/>
                <w:szCs w:val="24"/>
              </w:rPr>
              <w:footnoteReference w:id="3"/>
            </w:r>
          </w:p>
        </w:tc>
        <w:tc>
          <w:tcPr>
            <w:tcW w:w="2126" w:type="dxa"/>
          </w:tcPr>
          <w:p w14:paraId="23C606A5" w14:textId="77777777" w:rsidR="008A3DEC" w:rsidRPr="008A3DEC" w:rsidRDefault="008A3DEC" w:rsidP="008A3DEC">
            <w:pPr>
              <w:pStyle w:val="Sarakstarindkopa"/>
              <w:spacing w:line="360" w:lineRule="auto"/>
              <w:ind w:left="0"/>
              <w:jc w:val="center"/>
              <w:rPr>
                <w:rFonts w:ascii="Times New Roman" w:hAnsi="Times New Roman" w:cs="Times New Roman"/>
                <w:sz w:val="24"/>
                <w:szCs w:val="24"/>
              </w:rPr>
            </w:pPr>
            <w:r w:rsidRPr="008A1310">
              <w:rPr>
                <w:rFonts w:ascii="Times New Roman" w:hAnsi="Times New Roman" w:cs="Times New Roman"/>
                <w:sz w:val="24"/>
                <w:szCs w:val="24"/>
              </w:rPr>
              <w:t>Izpildes termiņš</w:t>
            </w:r>
          </w:p>
        </w:tc>
      </w:tr>
      <w:tr w:rsidR="0029748B" w14:paraId="57377383" w14:textId="77777777" w:rsidTr="00A761D5">
        <w:trPr>
          <w:trHeight w:val="376"/>
        </w:trPr>
        <w:tc>
          <w:tcPr>
            <w:tcW w:w="14879" w:type="dxa"/>
            <w:gridSpan w:val="5"/>
          </w:tcPr>
          <w:p w14:paraId="4A2DB9A3" w14:textId="50A688D0" w:rsidR="0029748B" w:rsidRPr="008A1310" w:rsidRDefault="00EE74C5" w:rsidP="004C1C14">
            <w:pPr>
              <w:pStyle w:val="Sarakstarindkopa"/>
              <w:numPr>
                <w:ilvl w:val="0"/>
                <w:numId w:val="2"/>
              </w:numPr>
              <w:spacing w:line="360" w:lineRule="auto"/>
              <w:jc w:val="center"/>
              <w:rPr>
                <w:rFonts w:ascii="Times New Roman" w:hAnsi="Times New Roman" w:cs="Times New Roman"/>
                <w:sz w:val="24"/>
                <w:szCs w:val="24"/>
              </w:rPr>
            </w:pPr>
            <w:r w:rsidRPr="00D73247">
              <w:rPr>
                <w:rFonts w:ascii="Times New Roman" w:hAnsi="Times New Roman" w:cs="Times New Roman"/>
                <w:b/>
                <w:sz w:val="24"/>
                <w:szCs w:val="24"/>
              </w:rPr>
              <w:t>I</w:t>
            </w:r>
            <w:r w:rsidR="004C1C14" w:rsidRPr="00D73247">
              <w:rPr>
                <w:rFonts w:ascii="Times New Roman" w:hAnsi="Times New Roman" w:cs="Times New Roman"/>
                <w:b/>
                <w:sz w:val="24"/>
                <w:szCs w:val="24"/>
              </w:rPr>
              <w:t>zstrādā</w:t>
            </w:r>
            <w:r w:rsidRPr="00D73247">
              <w:rPr>
                <w:rFonts w:ascii="Times New Roman" w:hAnsi="Times New Roman" w:cs="Times New Roman"/>
                <w:b/>
                <w:sz w:val="24"/>
                <w:szCs w:val="24"/>
              </w:rPr>
              <w:t xml:space="preserve">t optimālas slodzes noteikšanas kritērijus </w:t>
            </w:r>
            <w:r w:rsidR="004C1C14" w:rsidRPr="00D73247">
              <w:rPr>
                <w:rFonts w:ascii="Times New Roman" w:hAnsi="Times New Roman" w:cs="Times New Roman"/>
                <w:b/>
                <w:sz w:val="24"/>
                <w:szCs w:val="24"/>
              </w:rPr>
              <w:t>smagu un sevišķi smagu no</w:t>
            </w:r>
            <w:r w:rsidR="00EA5D8A" w:rsidRPr="00D73247">
              <w:rPr>
                <w:rFonts w:ascii="Times New Roman" w:hAnsi="Times New Roman" w:cs="Times New Roman"/>
                <w:b/>
                <w:sz w:val="24"/>
                <w:szCs w:val="24"/>
              </w:rPr>
              <w:t>ziegumu pirmstiesas izmeklēšanā</w:t>
            </w:r>
          </w:p>
        </w:tc>
      </w:tr>
      <w:tr w:rsidR="0099083D" w14:paraId="52586A81" w14:textId="77777777" w:rsidTr="0099083D">
        <w:trPr>
          <w:trHeight w:val="376"/>
        </w:trPr>
        <w:tc>
          <w:tcPr>
            <w:tcW w:w="731" w:type="dxa"/>
          </w:tcPr>
          <w:p w14:paraId="05574581" w14:textId="77777777" w:rsidR="001F767C" w:rsidRDefault="001F767C" w:rsidP="001F767C">
            <w:pPr>
              <w:pStyle w:val="Sarakstarindkopa"/>
              <w:numPr>
                <w:ilvl w:val="1"/>
                <w:numId w:val="2"/>
              </w:numPr>
              <w:spacing w:line="360" w:lineRule="auto"/>
              <w:jc w:val="center"/>
              <w:rPr>
                <w:rFonts w:ascii="Times New Roman" w:eastAsia="Times New Roman" w:hAnsi="Times New Roman" w:cs="Times New Roman"/>
                <w:b/>
                <w:sz w:val="24"/>
                <w:szCs w:val="20"/>
                <w:lang w:eastAsia="lv-LV"/>
              </w:rPr>
            </w:pPr>
          </w:p>
        </w:tc>
        <w:tc>
          <w:tcPr>
            <w:tcW w:w="3800" w:type="dxa"/>
          </w:tcPr>
          <w:p w14:paraId="00122256" w14:textId="2C4492EE" w:rsidR="001F767C" w:rsidRDefault="001F767C" w:rsidP="0099083D">
            <w:pPr>
              <w:jc w:val="both"/>
              <w:rPr>
                <w:rFonts w:ascii="Times New Roman" w:hAnsi="Times New Roman" w:cs="Times New Roman"/>
                <w:sz w:val="24"/>
                <w:szCs w:val="24"/>
              </w:rPr>
            </w:pPr>
            <w:r w:rsidRPr="00A761D5">
              <w:rPr>
                <w:rFonts w:ascii="Times New Roman" w:hAnsi="Times New Roman" w:cs="Times New Roman"/>
                <w:sz w:val="24"/>
                <w:szCs w:val="24"/>
              </w:rPr>
              <w:t xml:space="preserve">Izpētīt VP esošo sistēmu izmeklētāju </w:t>
            </w:r>
            <w:r w:rsidR="00A83983" w:rsidRPr="00D73247">
              <w:rPr>
                <w:rFonts w:ascii="Times New Roman" w:hAnsi="Times New Roman" w:cs="Times New Roman"/>
                <w:sz w:val="24"/>
                <w:szCs w:val="24"/>
              </w:rPr>
              <w:t>slodzes</w:t>
            </w:r>
            <w:r w:rsidR="00654CEE" w:rsidRPr="00D73247">
              <w:rPr>
                <w:rFonts w:ascii="Times New Roman" w:hAnsi="Times New Roman" w:cs="Times New Roman"/>
                <w:sz w:val="24"/>
                <w:szCs w:val="24"/>
              </w:rPr>
              <w:t xml:space="preserve"> noteikšanai </w:t>
            </w:r>
            <w:r w:rsidR="004C1C14" w:rsidRPr="00D73247">
              <w:rPr>
                <w:rFonts w:ascii="Times New Roman" w:hAnsi="Times New Roman" w:cs="Times New Roman"/>
                <w:sz w:val="24"/>
                <w:szCs w:val="24"/>
              </w:rPr>
              <w:t xml:space="preserve">sevišķi smagu un smagu noziegumu izmeklēšanai </w:t>
            </w:r>
            <w:r w:rsidRPr="00A761D5">
              <w:rPr>
                <w:rFonts w:ascii="Times New Roman" w:hAnsi="Times New Roman" w:cs="Times New Roman"/>
                <w:sz w:val="24"/>
                <w:szCs w:val="24"/>
              </w:rPr>
              <w:t xml:space="preserve">struktūrvienībās </w:t>
            </w:r>
            <w:r w:rsidRPr="00095CAA">
              <w:rPr>
                <w:rFonts w:ascii="Times New Roman" w:hAnsi="Times New Roman" w:cs="Times New Roman"/>
                <w:sz w:val="24"/>
                <w:szCs w:val="24"/>
              </w:rPr>
              <w:t>trīs līmeņos: iecirknis, VP reģiona Kriminālpolicijas birojs/pārvalde, galvenā pārvalde</w:t>
            </w:r>
            <w:r w:rsidR="004C1C14">
              <w:rPr>
                <w:rFonts w:ascii="Times New Roman" w:hAnsi="Times New Roman" w:cs="Times New Roman"/>
                <w:sz w:val="24"/>
                <w:szCs w:val="24"/>
              </w:rPr>
              <w:t xml:space="preserve"> </w:t>
            </w:r>
            <w:r w:rsidR="00237174" w:rsidRPr="00905CF3">
              <w:rPr>
                <w:rFonts w:ascii="Times New Roman" w:hAnsi="Times New Roman" w:cs="Times New Roman"/>
                <w:sz w:val="24"/>
                <w:szCs w:val="24"/>
              </w:rPr>
              <w:t>septiņos</w:t>
            </w:r>
            <w:r w:rsidR="004C1C14" w:rsidRPr="00D73247">
              <w:rPr>
                <w:rFonts w:ascii="Times New Roman" w:hAnsi="Times New Roman" w:cs="Times New Roman"/>
                <w:sz w:val="24"/>
                <w:szCs w:val="24"/>
              </w:rPr>
              <w:t xml:space="preserve"> prioritāros noziedzības apkarošanas virzienos: slepkavības, ar n</w:t>
            </w:r>
            <w:r w:rsidR="00D73247" w:rsidRPr="00D73247">
              <w:rPr>
                <w:rFonts w:ascii="Times New Roman" w:hAnsi="Times New Roman" w:cs="Times New Roman"/>
                <w:sz w:val="24"/>
                <w:szCs w:val="24"/>
              </w:rPr>
              <w:t>arkotikām saistīti noziegumi</w:t>
            </w:r>
            <w:r w:rsidR="004C1C14" w:rsidRPr="00D73247">
              <w:rPr>
                <w:rFonts w:ascii="Times New Roman" w:hAnsi="Times New Roman" w:cs="Times New Roman"/>
                <w:sz w:val="24"/>
                <w:szCs w:val="24"/>
              </w:rPr>
              <w:t xml:space="preserve">, dzimumnoziegumi, </w:t>
            </w:r>
            <w:r w:rsidR="00926227">
              <w:rPr>
                <w:rFonts w:ascii="Times New Roman" w:hAnsi="Times New Roman" w:cs="Times New Roman"/>
                <w:sz w:val="24"/>
                <w:szCs w:val="24"/>
              </w:rPr>
              <w:t xml:space="preserve">cilvēktirdzniecība, </w:t>
            </w:r>
            <w:r w:rsidR="004C1C14" w:rsidRPr="00D73247">
              <w:rPr>
                <w:rFonts w:ascii="Times New Roman" w:hAnsi="Times New Roman" w:cs="Times New Roman"/>
                <w:sz w:val="24"/>
                <w:szCs w:val="24"/>
              </w:rPr>
              <w:t>zādzības, krāpšanas, noziedzīgi nodarījumi, kas apdraud tautsaimniecības intereses</w:t>
            </w:r>
            <w:r w:rsidRPr="00D73247">
              <w:rPr>
                <w:rFonts w:ascii="Times New Roman" w:hAnsi="Times New Roman" w:cs="Times New Roman"/>
                <w:sz w:val="24"/>
                <w:szCs w:val="24"/>
              </w:rPr>
              <w:t xml:space="preserve">. </w:t>
            </w:r>
            <w:r w:rsidRPr="00095CAA">
              <w:rPr>
                <w:rFonts w:ascii="Times New Roman" w:hAnsi="Times New Roman" w:cs="Times New Roman"/>
                <w:sz w:val="24"/>
                <w:szCs w:val="24"/>
              </w:rPr>
              <w:t>Datu analīzei</w:t>
            </w:r>
            <w:r w:rsidRPr="00A761D5">
              <w:rPr>
                <w:rFonts w:ascii="Times New Roman" w:hAnsi="Times New Roman" w:cs="Times New Roman"/>
                <w:sz w:val="24"/>
                <w:szCs w:val="24"/>
              </w:rPr>
              <w:t xml:space="preserve"> tiek atlasīti dati sākot no 2019.gada par </w:t>
            </w:r>
            <w:r w:rsidR="004C1C14" w:rsidRPr="00D73247">
              <w:rPr>
                <w:rFonts w:ascii="Times New Roman" w:hAnsi="Times New Roman" w:cs="Times New Roman"/>
                <w:sz w:val="24"/>
                <w:szCs w:val="24"/>
              </w:rPr>
              <w:t>VP kriminālpolicijas struktūrvienību</w:t>
            </w:r>
            <w:r w:rsidRPr="00D73247">
              <w:rPr>
                <w:rFonts w:ascii="Times New Roman" w:hAnsi="Times New Roman" w:cs="Times New Roman"/>
                <w:sz w:val="24"/>
                <w:szCs w:val="24"/>
              </w:rPr>
              <w:t xml:space="preserve"> </w:t>
            </w:r>
            <w:r w:rsidRPr="00A761D5">
              <w:rPr>
                <w:rFonts w:ascii="Times New Roman" w:hAnsi="Times New Roman" w:cs="Times New Roman"/>
                <w:sz w:val="24"/>
                <w:szCs w:val="24"/>
              </w:rPr>
              <w:t xml:space="preserve">lietvedībā esošiem </w:t>
            </w:r>
            <w:r w:rsidR="004C1C14">
              <w:rPr>
                <w:rFonts w:ascii="Times New Roman" w:hAnsi="Times New Roman" w:cs="Times New Roman"/>
                <w:sz w:val="24"/>
                <w:szCs w:val="24"/>
              </w:rPr>
              <w:t xml:space="preserve">kriminālprocesiem un </w:t>
            </w:r>
            <w:r w:rsidRPr="00A761D5">
              <w:rPr>
                <w:rFonts w:ascii="Times New Roman" w:hAnsi="Times New Roman" w:cs="Times New Roman"/>
                <w:sz w:val="24"/>
                <w:szCs w:val="24"/>
              </w:rPr>
              <w:t xml:space="preserve">noziedzīgiem nodarījumiem par – </w:t>
            </w:r>
            <w:r w:rsidR="00A83983">
              <w:rPr>
                <w:rFonts w:ascii="Times New Roman" w:hAnsi="Times New Roman" w:cs="Times New Roman"/>
                <w:sz w:val="24"/>
                <w:szCs w:val="24"/>
              </w:rPr>
              <w:t>slepkavībām (KL 116.p., 117</w:t>
            </w:r>
            <w:r w:rsidR="00A83983" w:rsidRPr="00A761D5">
              <w:rPr>
                <w:rFonts w:ascii="Times New Roman" w:hAnsi="Times New Roman" w:cs="Times New Roman"/>
                <w:sz w:val="24"/>
                <w:szCs w:val="24"/>
              </w:rPr>
              <w:t>.p.)</w:t>
            </w:r>
            <w:r w:rsidR="00A83983">
              <w:rPr>
                <w:rFonts w:ascii="Times New Roman" w:hAnsi="Times New Roman" w:cs="Times New Roman"/>
                <w:sz w:val="24"/>
                <w:szCs w:val="24"/>
              </w:rPr>
              <w:t xml:space="preserve">, </w:t>
            </w:r>
            <w:r w:rsidR="00A83983" w:rsidRPr="00A761D5">
              <w:rPr>
                <w:rFonts w:ascii="Times New Roman" w:hAnsi="Times New Roman" w:cs="Times New Roman"/>
                <w:sz w:val="24"/>
                <w:szCs w:val="24"/>
              </w:rPr>
              <w:t xml:space="preserve">zādzībām (KL </w:t>
            </w:r>
            <w:r w:rsidR="00A83983">
              <w:rPr>
                <w:rFonts w:ascii="Times New Roman" w:hAnsi="Times New Roman" w:cs="Times New Roman"/>
                <w:sz w:val="24"/>
                <w:szCs w:val="24"/>
              </w:rPr>
              <w:t xml:space="preserve">175.p. trešā un ceturtā daļa), </w:t>
            </w:r>
            <w:r w:rsidRPr="00A761D5">
              <w:rPr>
                <w:rFonts w:ascii="Times New Roman" w:hAnsi="Times New Roman" w:cs="Times New Roman"/>
                <w:sz w:val="24"/>
                <w:szCs w:val="24"/>
              </w:rPr>
              <w:t>krāpšanām (KL 177.p.</w:t>
            </w:r>
            <w:r w:rsidR="00A83983">
              <w:rPr>
                <w:rFonts w:ascii="Times New Roman" w:hAnsi="Times New Roman" w:cs="Times New Roman"/>
                <w:sz w:val="24"/>
                <w:szCs w:val="24"/>
              </w:rPr>
              <w:t xml:space="preserve"> otrā un trešā </w:t>
            </w:r>
            <w:r w:rsidR="00A83983">
              <w:rPr>
                <w:rFonts w:ascii="Times New Roman" w:hAnsi="Times New Roman" w:cs="Times New Roman"/>
                <w:sz w:val="24"/>
                <w:szCs w:val="24"/>
              </w:rPr>
              <w:lastRenderedPageBreak/>
              <w:t>daļa)</w:t>
            </w:r>
            <w:r w:rsidRPr="00A761D5">
              <w:rPr>
                <w:rFonts w:ascii="Times New Roman" w:hAnsi="Times New Roman" w:cs="Times New Roman"/>
                <w:sz w:val="24"/>
                <w:szCs w:val="24"/>
              </w:rPr>
              <w:t>, narkotisko un psihotropo viel</w:t>
            </w:r>
            <w:r w:rsidR="00EE252C">
              <w:rPr>
                <w:rFonts w:ascii="Times New Roman" w:hAnsi="Times New Roman" w:cs="Times New Roman"/>
                <w:sz w:val="24"/>
                <w:szCs w:val="24"/>
              </w:rPr>
              <w:t>u aprites ierobežošanu (KL</w:t>
            </w:r>
            <w:r w:rsidRPr="00A761D5">
              <w:rPr>
                <w:rFonts w:ascii="Times New Roman" w:hAnsi="Times New Roman" w:cs="Times New Roman"/>
                <w:sz w:val="24"/>
                <w:szCs w:val="24"/>
              </w:rPr>
              <w:t xml:space="preserve"> 253.</w:t>
            </w:r>
            <w:r w:rsidRPr="00A761D5">
              <w:rPr>
                <w:rFonts w:ascii="Times New Roman" w:hAnsi="Times New Roman" w:cs="Times New Roman"/>
                <w:sz w:val="24"/>
                <w:szCs w:val="24"/>
                <w:vertAlign w:val="superscript"/>
              </w:rPr>
              <w:t>1</w:t>
            </w:r>
            <w:r w:rsidR="00EE252C">
              <w:rPr>
                <w:rFonts w:ascii="Times New Roman" w:hAnsi="Times New Roman" w:cs="Times New Roman"/>
                <w:sz w:val="24"/>
                <w:szCs w:val="24"/>
                <w:vertAlign w:val="superscript"/>
              </w:rPr>
              <w:t xml:space="preserve"> </w:t>
            </w:r>
            <w:r w:rsidR="00EE252C" w:rsidRPr="00EE252C">
              <w:rPr>
                <w:rFonts w:ascii="Times New Roman" w:hAnsi="Times New Roman" w:cs="Times New Roman"/>
                <w:sz w:val="24"/>
                <w:szCs w:val="24"/>
              </w:rPr>
              <w:t>p.</w:t>
            </w:r>
            <w:r w:rsidR="00EE252C">
              <w:rPr>
                <w:rFonts w:ascii="Times New Roman" w:hAnsi="Times New Roman" w:cs="Times New Roman"/>
                <w:sz w:val="24"/>
                <w:szCs w:val="24"/>
                <w:vertAlign w:val="superscript"/>
              </w:rPr>
              <w:t xml:space="preserve"> </w:t>
            </w:r>
            <w:r w:rsidR="00EE252C" w:rsidRPr="00EE252C">
              <w:rPr>
                <w:rFonts w:ascii="Times New Roman" w:hAnsi="Times New Roman" w:cs="Times New Roman"/>
                <w:sz w:val="24"/>
                <w:szCs w:val="24"/>
              </w:rPr>
              <w:t>trešā daļa</w:t>
            </w:r>
            <w:r w:rsidRPr="00A761D5">
              <w:rPr>
                <w:rFonts w:ascii="Times New Roman" w:hAnsi="Times New Roman" w:cs="Times New Roman"/>
                <w:sz w:val="24"/>
                <w:szCs w:val="24"/>
              </w:rPr>
              <w:t>, 255.</w:t>
            </w:r>
            <w:r w:rsidR="00EE252C">
              <w:rPr>
                <w:rFonts w:ascii="Times New Roman" w:hAnsi="Times New Roman" w:cs="Times New Roman"/>
                <w:sz w:val="24"/>
                <w:szCs w:val="24"/>
              </w:rPr>
              <w:t>p. otrā un trešā daļa</w:t>
            </w:r>
            <w:r w:rsidRPr="00A761D5">
              <w:rPr>
                <w:rFonts w:ascii="Times New Roman" w:hAnsi="Times New Roman" w:cs="Times New Roman"/>
                <w:sz w:val="24"/>
                <w:szCs w:val="24"/>
              </w:rPr>
              <w:t>, 256.</w:t>
            </w:r>
            <w:r w:rsidR="00EE252C">
              <w:rPr>
                <w:rFonts w:ascii="Times New Roman" w:hAnsi="Times New Roman" w:cs="Times New Roman"/>
                <w:sz w:val="24"/>
                <w:szCs w:val="24"/>
              </w:rPr>
              <w:t>p. 2.daļa</w:t>
            </w:r>
            <w:r w:rsidRPr="00A761D5">
              <w:rPr>
                <w:rFonts w:ascii="Times New Roman" w:hAnsi="Times New Roman" w:cs="Times New Roman"/>
                <w:sz w:val="24"/>
                <w:szCs w:val="24"/>
              </w:rPr>
              <w:t xml:space="preserve"> (ja audzēšanā tiek izmantots speciāls aprīkojums un ierīces)), dzimumnoziegumiem (KL 159.</w:t>
            </w:r>
            <w:r w:rsidR="00A83983">
              <w:rPr>
                <w:rFonts w:ascii="Times New Roman" w:hAnsi="Times New Roman" w:cs="Times New Roman"/>
                <w:sz w:val="24"/>
                <w:szCs w:val="24"/>
              </w:rPr>
              <w:t>p. otrā un trešā daļa</w:t>
            </w:r>
            <w:r w:rsidRPr="00A761D5">
              <w:rPr>
                <w:rFonts w:ascii="Times New Roman" w:hAnsi="Times New Roman" w:cs="Times New Roman"/>
                <w:sz w:val="24"/>
                <w:szCs w:val="24"/>
              </w:rPr>
              <w:t>, 160.</w:t>
            </w:r>
            <w:r w:rsidR="00EE252C">
              <w:rPr>
                <w:rFonts w:ascii="Times New Roman" w:hAnsi="Times New Roman" w:cs="Times New Roman"/>
                <w:sz w:val="24"/>
                <w:szCs w:val="24"/>
              </w:rPr>
              <w:t xml:space="preserve"> trešā līdz sestā daļa</w:t>
            </w:r>
            <w:r w:rsidRPr="00A761D5">
              <w:rPr>
                <w:rFonts w:ascii="Times New Roman" w:hAnsi="Times New Roman" w:cs="Times New Roman"/>
                <w:sz w:val="24"/>
                <w:szCs w:val="24"/>
              </w:rPr>
              <w:t>, 166.p.</w:t>
            </w:r>
            <w:r w:rsidR="00A83983">
              <w:rPr>
                <w:rFonts w:ascii="Times New Roman" w:hAnsi="Times New Roman" w:cs="Times New Roman"/>
                <w:sz w:val="24"/>
                <w:szCs w:val="24"/>
              </w:rPr>
              <w:t xml:space="preserve"> otrā līdz piektā daļa</w:t>
            </w:r>
            <w:r w:rsidRPr="00A761D5">
              <w:rPr>
                <w:rFonts w:ascii="Times New Roman" w:hAnsi="Times New Roman" w:cs="Times New Roman"/>
                <w:sz w:val="24"/>
                <w:szCs w:val="24"/>
              </w:rPr>
              <w:t xml:space="preserve">), </w:t>
            </w:r>
            <w:r w:rsidR="00926227">
              <w:rPr>
                <w:rFonts w:ascii="Times New Roman" w:hAnsi="Times New Roman" w:cs="Times New Roman"/>
                <w:sz w:val="24"/>
                <w:szCs w:val="24"/>
              </w:rPr>
              <w:t xml:space="preserve">cilvēktirdzniecību </w:t>
            </w:r>
            <w:r w:rsidR="00926227" w:rsidRPr="00926227">
              <w:rPr>
                <w:rFonts w:ascii="Times New Roman" w:hAnsi="Times New Roman" w:cs="Times New Roman"/>
                <w:sz w:val="24"/>
                <w:szCs w:val="24"/>
              </w:rPr>
              <w:t>(154.</w:t>
            </w:r>
            <w:r w:rsidR="00926227">
              <w:rPr>
                <w:rFonts w:ascii="Times New Roman" w:hAnsi="Times New Roman" w:cs="Times New Roman"/>
                <w:sz w:val="24"/>
                <w:szCs w:val="24"/>
              </w:rPr>
              <w:t>1.</w:t>
            </w:r>
            <w:r w:rsidR="00926227" w:rsidRPr="00926227">
              <w:rPr>
                <w:rFonts w:ascii="Times New Roman" w:hAnsi="Times New Roman" w:cs="Times New Roman"/>
                <w:sz w:val="24"/>
                <w:szCs w:val="24"/>
              </w:rPr>
              <w:t>p., 285.</w:t>
            </w:r>
            <w:r w:rsidR="00926227" w:rsidRPr="00926227">
              <w:rPr>
                <w:rFonts w:ascii="Times New Roman" w:hAnsi="Times New Roman" w:cs="Times New Roman"/>
                <w:sz w:val="24"/>
                <w:szCs w:val="24"/>
                <w:vertAlign w:val="superscript"/>
              </w:rPr>
              <w:t>2</w:t>
            </w:r>
            <w:r w:rsidR="00926227">
              <w:rPr>
                <w:rFonts w:ascii="Times New Roman" w:hAnsi="Times New Roman" w:cs="Times New Roman"/>
                <w:sz w:val="24"/>
                <w:szCs w:val="24"/>
                <w:vertAlign w:val="superscript"/>
              </w:rPr>
              <w:t xml:space="preserve"> </w:t>
            </w:r>
            <w:r w:rsidR="00926227" w:rsidRPr="00926227">
              <w:rPr>
                <w:rFonts w:ascii="Times New Roman" w:hAnsi="Times New Roman" w:cs="Times New Roman"/>
                <w:sz w:val="24"/>
                <w:szCs w:val="24"/>
              </w:rPr>
              <w:t>p. 163.</w:t>
            </w:r>
            <w:r w:rsidR="00926227" w:rsidRPr="00926227">
              <w:rPr>
                <w:rFonts w:ascii="Times New Roman" w:hAnsi="Times New Roman" w:cs="Times New Roman"/>
                <w:sz w:val="24"/>
                <w:szCs w:val="24"/>
                <w:vertAlign w:val="superscript"/>
              </w:rPr>
              <w:t>1</w:t>
            </w:r>
            <w:r w:rsidR="00926227">
              <w:rPr>
                <w:rFonts w:ascii="Times New Roman" w:hAnsi="Times New Roman" w:cs="Times New Roman"/>
                <w:sz w:val="24"/>
                <w:szCs w:val="24"/>
              </w:rPr>
              <w:t xml:space="preserve"> </w:t>
            </w:r>
            <w:r w:rsidR="00926227" w:rsidRPr="00926227">
              <w:rPr>
                <w:rFonts w:ascii="Times New Roman" w:hAnsi="Times New Roman" w:cs="Times New Roman"/>
                <w:sz w:val="24"/>
                <w:szCs w:val="24"/>
              </w:rPr>
              <w:t>p., 164.p., 165.p., 165.</w:t>
            </w:r>
            <w:r w:rsidR="00926227" w:rsidRPr="00926227">
              <w:rPr>
                <w:rFonts w:ascii="Times New Roman" w:hAnsi="Times New Roman" w:cs="Times New Roman"/>
                <w:sz w:val="24"/>
                <w:szCs w:val="24"/>
                <w:vertAlign w:val="superscript"/>
              </w:rPr>
              <w:t>1</w:t>
            </w:r>
            <w:r w:rsidR="001247D4">
              <w:rPr>
                <w:rFonts w:ascii="Times New Roman" w:hAnsi="Times New Roman" w:cs="Times New Roman"/>
                <w:sz w:val="24"/>
                <w:szCs w:val="24"/>
                <w:vertAlign w:val="superscript"/>
              </w:rPr>
              <w:t xml:space="preserve"> </w:t>
            </w:r>
            <w:r w:rsidR="00926227">
              <w:rPr>
                <w:rFonts w:ascii="Times New Roman" w:hAnsi="Times New Roman" w:cs="Times New Roman"/>
                <w:sz w:val="24"/>
                <w:szCs w:val="24"/>
              </w:rPr>
              <w:t>p</w:t>
            </w:r>
            <w:r w:rsidR="0099083D">
              <w:rPr>
                <w:rFonts w:ascii="Times New Roman" w:hAnsi="Times New Roman" w:cs="Times New Roman"/>
                <w:sz w:val="24"/>
                <w:szCs w:val="24"/>
              </w:rPr>
              <w:t xml:space="preserve">.), </w:t>
            </w:r>
            <w:r w:rsidRPr="00926227">
              <w:rPr>
                <w:rFonts w:ascii="Times New Roman" w:hAnsi="Times New Roman" w:cs="Times New Roman"/>
                <w:sz w:val="24"/>
                <w:szCs w:val="24"/>
              </w:rPr>
              <w:t>noziedzīgiem nodarījumiem, kas apdraud tau</w:t>
            </w:r>
            <w:r w:rsidR="00F64B30" w:rsidRPr="00926227">
              <w:rPr>
                <w:rFonts w:ascii="Times New Roman" w:hAnsi="Times New Roman" w:cs="Times New Roman"/>
                <w:sz w:val="24"/>
                <w:szCs w:val="24"/>
              </w:rPr>
              <w:t xml:space="preserve">tsaimniecības intereses (KL </w:t>
            </w:r>
            <w:r w:rsidRPr="00926227">
              <w:rPr>
                <w:rFonts w:ascii="Times New Roman" w:hAnsi="Times New Roman" w:cs="Times New Roman"/>
                <w:sz w:val="24"/>
                <w:szCs w:val="24"/>
              </w:rPr>
              <w:t>221.</w:t>
            </w:r>
            <w:r w:rsidR="00EE252C" w:rsidRPr="00926227">
              <w:rPr>
                <w:rFonts w:ascii="Times New Roman" w:hAnsi="Times New Roman" w:cs="Times New Roman"/>
                <w:sz w:val="24"/>
                <w:szCs w:val="24"/>
              </w:rPr>
              <w:t>p.</w:t>
            </w:r>
            <w:r w:rsidRPr="00926227">
              <w:rPr>
                <w:rFonts w:ascii="Times New Roman" w:hAnsi="Times New Roman" w:cs="Times New Roman"/>
                <w:sz w:val="24"/>
                <w:szCs w:val="24"/>
              </w:rPr>
              <w:t>, 221.</w:t>
            </w:r>
            <w:r w:rsidRPr="00926227">
              <w:rPr>
                <w:rFonts w:ascii="Times New Roman" w:hAnsi="Times New Roman" w:cs="Times New Roman"/>
                <w:sz w:val="24"/>
                <w:szCs w:val="24"/>
                <w:vertAlign w:val="superscript"/>
              </w:rPr>
              <w:t>1</w:t>
            </w:r>
            <w:r w:rsidR="00A83983" w:rsidRPr="00926227">
              <w:rPr>
                <w:rFonts w:ascii="Times New Roman" w:hAnsi="Times New Roman" w:cs="Times New Roman"/>
                <w:sz w:val="24"/>
                <w:szCs w:val="24"/>
                <w:vertAlign w:val="superscript"/>
              </w:rPr>
              <w:t xml:space="preserve"> </w:t>
            </w:r>
            <w:r w:rsidR="00EE252C" w:rsidRPr="00926227">
              <w:rPr>
                <w:rFonts w:ascii="Times New Roman" w:hAnsi="Times New Roman" w:cs="Times New Roman"/>
                <w:sz w:val="24"/>
                <w:szCs w:val="24"/>
              </w:rPr>
              <w:t>p.</w:t>
            </w:r>
            <w:r w:rsidR="00EE252C" w:rsidRPr="00926227">
              <w:rPr>
                <w:rFonts w:ascii="Times New Roman" w:hAnsi="Times New Roman" w:cs="Times New Roman"/>
                <w:sz w:val="24"/>
                <w:szCs w:val="24"/>
                <w:vertAlign w:val="superscript"/>
              </w:rPr>
              <w:t xml:space="preserve"> </w:t>
            </w:r>
            <w:r w:rsidR="00A83983" w:rsidRPr="00926227">
              <w:rPr>
                <w:rFonts w:ascii="Times New Roman" w:hAnsi="Times New Roman" w:cs="Times New Roman"/>
                <w:sz w:val="24"/>
                <w:szCs w:val="24"/>
              </w:rPr>
              <w:t>trešā daļa</w:t>
            </w:r>
            <w:r w:rsidRPr="00926227">
              <w:rPr>
                <w:rFonts w:ascii="Times New Roman" w:hAnsi="Times New Roman" w:cs="Times New Roman"/>
                <w:sz w:val="24"/>
                <w:szCs w:val="24"/>
              </w:rPr>
              <w:t>, 221.</w:t>
            </w:r>
            <w:r w:rsidRPr="00926227">
              <w:rPr>
                <w:rFonts w:ascii="Times New Roman" w:hAnsi="Times New Roman" w:cs="Times New Roman"/>
                <w:sz w:val="24"/>
                <w:szCs w:val="24"/>
                <w:vertAlign w:val="superscript"/>
              </w:rPr>
              <w:t>2</w:t>
            </w:r>
            <w:r w:rsidRPr="00926227">
              <w:rPr>
                <w:rFonts w:ascii="Times New Roman" w:hAnsi="Times New Roman" w:cs="Times New Roman"/>
                <w:sz w:val="24"/>
                <w:szCs w:val="24"/>
              </w:rPr>
              <w:t>p.</w:t>
            </w:r>
            <w:r w:rsidR="00EE252C" w:rsidRPr="00926227">
              <w:rPr>
                <w:rFonts w:ascii="Times New Roman" w:hAnsi="Times New Roman" w:cs="Times New Roman"/>
                <w:sz w:val="24"/>
                <w:szCs w:val="24"/>
              </w:rPr>
              <w:t xml:space="preserve"> trešā daļa</w:t>
            </w:r>
            <w:r w:rsidRPr="00926227">
              <w:rPr>
                <w:rFonts w:ascii="Times New Roman" w:hAnsi="Times New Roman" w:cs="Times New Roman"/>
                <w:sz w:val="24"/>
                <w:szCs w:val="24"/>
              </w:rPr>
              <w:t>).</w:t>
            </w:r>
          </w:p>
          <w:p w14:paraId="5DC5884E" w14:textId="7E0AFBFD" w:rsidR="00C115EA" w:rsidRDefault="00C115EA" w:rsidP="0099083D">
            <w:pPr>
              <w:jc w:val="both"/>
              <w:rPr>
                <w:rFonts w:ascii="Times New Roman" w:hAnsi="Times New Roman" w:cs="Times New Roman"/>
                <w:sz w:val="24"/>
                <w:szCs w:val="24"/>
              </w:rPr>
            </w:pPr>
          </w:p>
          <w:p w14:paraId="06720915" w14:textId="40BE08EA" w:rsidR="00C115EA" w:rsidRPr="00926227" w:rsidRDefault="00C115EA" w:rsidP="0099083D">
            <w:pPr>
              <w:jc w:val="both"/>
              <w:rPr>
                <w:rFonts w:ascii="Times New Roman" w:hAnsi="Times New Roman" w:cs="Times New Roman"/>
                <w:sz w:val="24"/>
                <w:szCs w:val="24"/>
              </w:rPr>
            </w:pPr>
            <w:r>
              <w:rPr>
                <w:rFonts w:ascii="Times New Roman" w:hAnsi="Times New Roman" w:cs="Times New Roman"/>
                <w:sz w:val="24"/>
                <w:szCs w:val="24"/>
              </w:rPr>
              <w:t>Tehniskās specifikācijas 1. pielikumā norādīta s</w:t>
            </w:r>
            <w:r w:rsidRPr="00C115EA">
              <w:rPr>
                <w:rFonts w:ascii="Times New Roman" w:hAnsi="Times New Roman" w:cs="Times New Roman"/>
                <w:sz w:val="24"/>
                <w:szCs w:val="24"/>
              </w:rPr>
              <w:t>tatistika par smagu un sevišķi smagu noziedzīgu nodarījumu izmeklēšanas rezultātiem Valsts policijas struktūrvienībās prioritārās jomās, kas izmantojama veicot slodzes izpēti. Palīgmateriāls slodzes noteikšanas kritēriju izstrādei</w:t>
            </w:r>
            <w:r>
              <w:rPr>
                <w:rFonts w:ascii="Times New Roman" w:hAnsi="Times New Roman" w:cs="Times New Roman"/>
                <w:sz w:val="24"/>
                <w:szCs w:val="24"/>
              </w:rPr>
              <w:t>.</w:t>
            </w:r>
          </w:p>
          <w:p w14:paraId="52BBE0C2" w14:textId="77777777" w:rsidR="004941AF" w:rsidRDefault="004941AF" w:rsidP="0099083D">
            <w:pPr>
              <w:pStyle w:val="Sarakstarindkopa"/>
              <w:ind w:left="0"/>
              <w:rPr>
                <w:rFonts w:ascii="Times New Roman" w:hAnsi="Times New Roman" w:cs="Times New Roman"/>
                <w:sz w:val="24"/>
                <w:szCs w:val="24"/>
              </w:rPr>
            </w:pPr>
          </w:p>
          <w:p w14:paraId="0CAA5011" w14:textId="08F29223" w:rsidR="004941AF" w:rsidRPr="00A761D5" w:rsidRDefault="004941AF" w:rsidP="00654CEE">
            <w:pPr>
              <w:pStyle w:val="Sarakstarindkopa"/>
              <w:ind w:left="0"/>
              <w:jc w:val="both"/>
              <w:rPr>
                <w:rFonts w:ascii="Times New Roman" w:eastAsia="Times New Roman" w:hAnsi="Times New Roman" w:cs="Times New Roman"/>
                <w:b/>
                <w:sz w:val="24"/>
                <w:szCs w:val="20"/>
                <w:lang w:eastAsia="lv-LV"/>
              </w:rPr>
            </w:pPr>
          </w:p>
        </w:tc>
        <w:tc>
          <w:tcPr>
            <w:tcW w:w="4536" w:type="dxa"/>
          </w:tcPr>
          <w:p w14:paraId="7CCE5844" w14:textId="77777777" w:rsidR="001F767C" w:rsidRPr="00A761D5" w:rsidRDefault="001F767C" w:rsidP="001F767C">
            <w:pPr>
              <w:spacing w:line="276" w:lineRule="auto"/>
              <w:contextualSpacing/>
              <w:jc w:val="both"/>
              <w:rPr>
                <w:rFonts w:ascii="Times New Roman" w:hAnsi="Times New Roman" w:cs="Times New Roman"/>
                <w:sz w:val="24"/>
                <w:szCs w:val="24"/>
              </w:rPr>
            </w:pPr>
            <w:r w:rsidRPr="00A761D5">
              <w:rPr>
                <w:rFonts w:ascii="Times New Roman" w:hAnsi="Times New Roman" w:cs="Times New Roman"/>
                <w:sz w:val="24"/>
                <w:szCs w:val="24"/>
              </w:rPr>
              <w:lastRenderedPageBreak/>
              <w:t xml:space="preserve">Uzdevuma ietvaros: </w:t>
            </w:r>
          </w:p>
          <w:p w14:paraId="131D1C78" w14:textId="2F716E70" w:rsidR="001F767C" w:rsidRPr="00095CAA" w:rsidRDefault="001F767C" w:rsidP="004941AF">
            <w:pPr>
              <w:pStyle w:val="Sarakstarindkopa"/>
              <w:numPr>
                <w:ilvl w:val="0"/>
                <w:numId w:val="3"/>
              </w:numPr>
              <w:spacing w:line="276" w:lineRule="auto"/>
              <w:ind w:left="360"/>
              <w:jc w:val="both"/>
              <w:rPr>
                <w:rFonts w:ascii="Times New Roman" w:hAnsi="Times New Roman" w:cs="Times New Roman"/>
                <w:sz w:val="24"/>
                <w:szCs w:val="24"/>
              </w:rPr>
            </w:pPr>
            <w:r w:rsidRPr="00A761D5">
              <w:rPr>
                <w:rFonts w:ascii="Times New Roman" w:hAnsi="Times New Roman" w:cs="Times New Roman"/>
                <w:sz w:val="24"/>
                <w:szCs w:val="24"/>
              </w:rPr>
              <w:t xml:space="preserve">jāizpēta </w:t>
            </w:r>
            <w:r w:rsidRPr="00095CAA">
              <w:rPr>
                <w:rFonts w:ascii="Times New Roman" w:hAnsi="Times New Roman" w:cs="Times New Roman"/>
                <w:sz w:val="24"/>
                <w:szCs w:val="24"/>
              </w:rPr>
              <w:t>un jāizanalizē</w:t>
            </w:r>
            <w:r w:rsidRPr="004941AF">
              <w:rPr>
                <w:rFonts w:ascii="Times New Roman" w:hAnsi="Times New Roman" w:cs="Times New Roman"/>
                <w:sz w:val="24"/>
                <w:szCs w:val="24"/>
              </w:rPr>
              <w:t xml:space="preserve"> </w:t>
            </w:r>
            <w:r w:rsidRPr="00A761D5">
              <w:rPr>
                <w:rFonts w:ascii="Times New Roman" w:hAnsi="Times New Roman" w:cs="Times New Roman"/>
                <w:sz w:val="24"/>
                <w:szCs w:val="24"/>
              </w:rPr>
              <w:t xml:space="preserve">esošā izmeklētāju slodze </w:t>
            </w:r>
            <w:r w:rsidR="002C6DEA">
              <w:rPr>
                <w:rFonts w:ascii="Times New Roman" w:hAnsi="Times New Roman" w:cs="Times New Roman"/>
                <w:sz w:val="24"/>
                <w:szCs w:val="24"/>
              </w:rPr>
              <w:t xml:space="preserve">visos līmeņos </w:t>
            </w:r>
            <w:r w:rsidR="00D4198A">
              <w:rPr>
                <w:rFonts w:ascii="Times New Roman" w:hAnsi="Times New Roman" w:cs="Times New Roman"/>
                <w:sz w:val="24"/>
                <w:szCs w:val="24"/>
              </w:rPr>
              <w:t>laika periodā</w:t>
            </w:r>
            <w:r w:rsidR="002C6DEA">
              <w:rPr>
                <w:rFonts w:ascii="Times New Roman" w:hAnsi="Times New Roman" w:cs="Times New Roman"/>
                <w:sz w:val="24"/>
                <w:szCs w:val="24"/>
              </w:rPr>
              <w:t xml:space="preserve"> no 2019.gada 1.janvāra</w:t>
            </w:r>
            <w:r w:rsidR="00D4198A">
              <w:rPr>
                <w:rFonts w:ascii="Times New Roman" w:hAnsi="Times New Roman" w:cs="Times New Roman"/>
                <w:sz w:val="24"/>
                <w:szCs w:val="24"/>
              </w:rPr>
              <w:t xml:space="preserve"> līdz </w:t>
            </w:r>
            <w:r w:rsidR="00D4198A" w:rsidRPr="004941AF">
              <w:rPr>
                <w:rFonts w:ascii="Times New Roman" w:hAnsi="Times New Roman" w:cs="Times New Roman"/>
                <w:sz w:val="24"/>
                <w:szCs w:val="24"/>
              </w:rPr>
              <w:t>2019.gada 31.decembrim</w:t>
            </w:r>
            <w:r w:rsidR="00D73247">
              <w:rPr>
                <w:rFonts w:ascii="Times New Roman" w:hAnsi="Times New Roman" w:cs="Times New Roman"/>
                <w:sz w:val="24"/>
                <w:szCs w:val="24"/>
              </w:rPr>
              <w:t xml:space="preserve"> šādās struktūrvienībās:</w:t>
            </w:r>
            <w:r w:rsidR="002C6DEA">
              <w:rPr>
                <w:rFonts w:ascii="Times New Roman" w:hAnsi="Times New Roman" w:cs="Times New Roman"/>
                <w:sz w:val="24"/>
                <w:szCs w:val="24"/>
              </w:rPr>
              <w:t xml:space="preserve"> VP </w:t>
            </w:r>
            <w:r w:rsidR="005F25CB">
              <w:rPr>
                <w:rFonts w:ascii="Times New Roman" w:hAnsi="Times New Roman" w:cs="Times New Roman"/>
                <w:sz w:val="24"/>
                <w:szCs w:val="24"/>
              </w:rPr>
              <w:t>Zemg</w:t>
            </w:r>
            <w:r w:rsidR="002C6DEA">
              <w:rPr>
                <w:rFonts w:ascii="Times New Roman" w:hAnsi="Times New Roman" w:cs="Times New Roman"/>
                <w:sz w:val="24"/>
                <w:szCs w:val="24"/>
              </w:rPr>
              <w:t xml:space="preserve">ales reģiona pārvaldes </w:t>
            </w:r>
            <w:r w:rsidR="005F25CB">
              <w:rPr>
                <w:rFonts w:ascii="Times New Roman" w:hAnsi="Times New Roman" w:cs="Times New Roman"/>
                <w:sz w:val="24"/>
                <w:szCs w:val="24"/>
              </w:rPr>
              <w:t xml:space="preserve"> </w:t>
            </w:r>
            <w:r w:rsidR="002002C6">
              <w:rPr>
                <w:rFonts w:ascii="Times New Roman" w:hAnsi="Times New Roman" w:cs="Times New Roman"/>
                <w:sz w:val="24"/>
                <w:szCs w:val="24"/>
              </w:rPr>
              <w:t xml:space="preserve">Jelgavas un </w:t>
            </w:r>
            <w:r w:rsidR="00237174" w:rsidRPr="00905CF3">
              <w:rPr>
                <w:rFonts w:ascii="Times New Roman" w:hAnsi="Times New Roman" w:cs="Times New Roman"/>
                <w:sz w:val="24"/>
                <w:szCs w:val="24"/>
              </w:rPr>
              <w:t>Dobeles</w:t>
            </w:r>
            <w:r w:rsidR="000A0BBB" w:rsidRPr="00905CF3">
              <w:rPr>
                <w:rFonts w:ascii="Times New Roman" w:hAnsi="Times New Roman" w:cs="Times New Roman"/>
                <w:sz w:val="24"/>
                <w:szCs w:val="24"/>
              </w:rPr>
              <w:t xml:space="preserve"> </w:t>
            </w:r>
            <w:r w:rsidR="002C6DEA">
              <w:rPr>
                <w:rFonts w:ascii="Times New Roman" w:hAnsi="Times New Roman" w:cs="Times New Roman"/>
                <w:sz w:val="24"/>
                <w:szCs w:val="24"/>
              </w:rPr>
              <w:t>iecirkņos un VP Zemgales reģiona pārvaldes Kriminālpolicijas biroja nodaļās</w:t>
            </w:r>
            <w:r w:rsidR="002F4081">
              <w:rPr>
                <w:rFonts w:ascii="Times New Roman" w:hAnsi="Times New Roman" w:cs="Times New Roman"/>
                <w:sz w:val="24"/>
                <w:szCs w:val="24"/>
              </w:rPr>
              <w:t xml:space="preserve"> (divas)</w:t>
            </w:r>
            <w:r w:rsidR="002C6DEA">
              <w:rPr>
                <w:rFonts w:ascii="Times New Roman" w:hAnsi="Times New Roman" w:cs="Times New Roman"/>
                <w:sz w:val="24"/>
                <w:szCs w:val="24"/>
              </w:rPr>
              <w:t>,</w:t>
            </w:r>
            <w:r w:rsidR="005F25CB">
              <w:rPr>
                <w:rFonts w:ascii="Times New Roman" w:hAnsi="Times New Roman" w:cs="Times New Roman"/>
                <w:sz w:val="24"/>
                <w:szCs w:val="24"/>
              </w:rPr>
              <w:t xml:space="preserve"> </w:t>
            </w:r>
            <w:r w:rsidR="002C6DEA">
              <w:rPr>
                <w:rFonts w:ascii="Times New Roman" w:hAnsi="Times New Roman" w:cs="Times New Roman"/>
                <w:sz w:val="24"/>
                <w:szCs w:val="24"/>
              </w:rPr>
              <w:t xml:space="preserve">VP Latgales reģiona pārvaldes Daugavpils </w:t>
            </w:r>
            <w:r w:rsidR="00274FE8">
              <w:rPr>
                <w:rFonts w:ascii="Times New Roman" w:hAnsi="Times New Roman" w:cs="Times New Roman"/>
                <w:sz w:val="24"/>
                <w:szCs w:val="24"/>
              </w:rPr>
              <w:t xml:space="preserve">un Rēzeknes </w:t>
            </w:r>
            <w:r w:rsidR="002C6DEA">
              <w:rPr>
                <w:rFonts w:ascii="Times New Roman" w:hAnsi="Times New Roman" w:cs="Times New Roman"/>
                <w:sz w:val="24"/>
                <w:szCs w:val="24"/>
              </w:rPr>
              <w:t>iecirknī un</w:t>
            </w:r>
            <w:r w:rsidR="002C6DEA" w:rsidRPr="002C6DEA">
              <w:rPr>
                <w:rFonts w:ascii="Times New Roman" w:hAnsi="Times New Roman" w:cs="Times New Roman"/>
                <w:sz w:val="24"/>
                <w:szCs w:val="24"/>
              </w:rPr>
              <w:t xml:space="preserve"> VP Latgales reģiona pārvaldes</w:t>
            </w:r>
            <w:r w:rsidR="002C6DEA">
              <w:rPr>
                <w:rFonts w:ascii="Times New Roman" w:hAnsi="Times New Roman" w:cs="Times New Roman"/>
                <w:sz w:val="24"/>
                <w:szCs w:val="24"/>
              </w:rPr>
              <w:t xml:space="preserve"> Kriminālpolicijas biroja nodaļās</w:t>
            </w:r>
            <w:r w:rsidR="002F4081">
              <w:rPr>
                <w:rFonts w:ascii="Times New Roman" w:hAnsi="Times New Roman" w:cs="Times New Roman"/>
                <w:sz w:val="24"/>
                <w:szCs w:val="24"/>
              </w:rPr>
              <w:t xml:space="preserve"> (divas)</w:t>
            </w:r>
            <w:r w:rsidR="002C6DEA">
              <w:rPr>
                <w:rFonts w:ascii="Times New Roman" w:hAnsi="Times New Roman" w:cs="Times New Roman"/>
                <w:sz w:val="24"/>
                <w:szCs w:val="24"/>
              </w:rPr>
              <w:t>, VP Kurzemes reģiona pārvaldes</w:t>
            </w:r>
            <w:r w:rsidR="005F25CB">
              <w:rPr>
                <w:rFonts w:ascii="Times New Roman" w:hAnsi="Times New Roman" w:cs="Times New Roman"/>
                <w:sz w:val="24"/>
                <w:szCs w:val="24"/>
              </w:rPr>
              <w:t xml:space="preserve"> </w:t>
            </w:r>
            <w:r w:rsidR="002C6DEA">
              <w:rPr>
                <w:rFonts w:ascii="Times New Roman" w:hAnsi="Times New Roman" w:cs="Times New Roman"/>
                <w:sz w:val="24"/>
                <w:szCs w:val="24"/>
              </w:rPr>
              <w:t>L</w:t>
            </w:r>
            <w:r w:rsidR="005F25CB">
              <w:rPr>
                <w:rFonts w:ascii="Times New Roman" w:hAnsi="Times New Roman" w:cs="Times New Roman"/>
                <w:sz w:val="24"/>
                <w:szCs w:val="24"/>
              </w:rPr>
              <w:t>iepāja</w:t>
            </w:r>
            <w:r w:rsidR="002C6DEA">
              <w:rPr>
                <w:rFonts w:ascii="Times New Roman" w:hAnsi="Times New Roman" w:cs="Times New Roman"/>
                <w:sz w:val="24"/>
                <w:szCs w:val="24"/>
              </w:rPr>
              <w:t xml:space="preserve">s </w:t>
            </w:r>
            <w:r w:rsidR="00285187">
              <w:rPr>
                <w:rFonts w:ascii="Times New Roman" w:hAnsi="Times New Roman" w:cs="Times New Roman"/>
                <w:sz w:val="24"/>
                <w:szCs w:val="24"/>
              </w:rPr>
              <w:t xml:space="preserve">un Ventspils </w:t>
            </w:r>
            <w:r w:rsidR="002C6DEA">
              <w:rPr>
                <w:rFonts w:ascii="Times New Roman" w:hAnsi="Times New Roman" w:cs="Times New Roman"/>
                <w:sz w:val="24"/>
                <w:szCs w:val="24"/>
              </w:rPr>
              <w:t>iecirknī un VP</w:t>
            </w:r>
            <w:r w:rsidR="002C6DEA" w:rsidRPr="002C6DEA">
              <w:rPr>
                <w:rFonts w:ascii="Times New Roman" w:hAnsi="Times New Roman" w:cs="Times New Roman"/>
                <w:sz w:val="24"/>
                <w:szCs w:val="24"/>
              </w:rPr>
              <w:t xml:space="preserve"> Kurzemes reģiona pārvaldes</w:t>
            </w:r>
            <w:r w:rsidR="002C6DEA">
              <w:rPr>
                <w:rFonts w:ascii="Times New Roman" w:hAnsi="Times New Roman" w:cs="Times New Roman"/>
                <w:sz w:val="24"/>
                <w:szCs w:val="24"/>
              </w:rPr>
              <w:t xml:space="preserve"> Kriminālpolicijas biroja nodaļās</w:t>
            </w:r>
            <w:r w:rsidR="002F4081">
              <w:rPr>
                <w:rFonts w:ascii="Times New Roman" w:hAnsi="Times New Roman" w:cs="Times New Roman"/>
                <w:sz w:val="24"/>
                <w:szCs w:val="24"/>
              </w:rPr>
              <w:t xml:space="preserve"> (divas)</w:t>
            </w:r>
            <w:r w:rsidR="005F25CB">
              <w:rPr>
                <w:rFonts w:ascii="Times New Roman" w:hAnsi="Times New Roman" w:cs="Times New Roman"/>
                <w:sz w:val="24"/>
                <w:szCs w:val="24"/>
              </w:rPr>
              <w:t xml:space="preserve">, </w:t>
            </w:r>
            <w:r w:rsidR="002C6DEA">
              <w:rPr>
                <w:rFonts w:ascii="Times New Roman" w:hAnsi="Times New Roman" w:cs="Times New Roman"/>
                <w:sz w:val="24"/>
                <w:szCs w:val="24"/>
              </w:rPr>
              <w:t xml:space="preserve">VP </w:t>
            </w:r>
            <w:r w:rsidR="005F25CB">
              <w:rPr>
                <w:rFonts w:ascii="Times New Roman" w:hAnsi="Times New Roman" w:cs="Times New Roman"/>
                <w:sz w:val="24"/>
                <w:szCs w:val="24"/>
              </w:rPr>
              <w:t>Vidzeme</w:t>
            </w:r>
            <w:r w:rsidR="002C6DEA">
              <w:rPr>
                <w:rFonts w:ascii="Times New Roman" w:hAnsi="Times New Roman" w:cs="Times New Roman"/>
                <w:sz w:val="24"/>
                <w:szCs w:val="24"/>
              </w:rPr>
              <w:t>s</w:t>
            </w:r>
            <w:r w:rsidR="005F25CB">
              <w:rPr>
                <w:rFonts w:ascii="Times New Roman" w:hAnsi="Times New Roman" w:cs="Times New Roman"/>
                <w:sz w:val="24"/>
                <w:szCs w:val="24"/>
              </w:rPr>
              <w:t xml:space="preserve"> </w:t>
            </w:r>
            <w:r w:rsidR="002C6DEA">
              <w:rPr>
                <w:rFonts w:ascii="Times New Roman" w:hAnsi="Times New Roman" w:cs="Times New Roman"/>
                <w:sz w:val="24"/>
                <w:szCs w:val="24"/>
              </w:rPr>
              <w:t>reģiona pārvaldes V</w:t>
            </w:r>
            <w:r w:rsidR="005F25CB">
              <w:rPr>
                <w:rFonts w:ascii="Times New Roman" w:hAnsi="Times New Roman" w:cs="Times New Roman"/>
                <w:sz w:val="24"/>
                <w:szCs w:val="24"/>
              </w:rPr>
              <w:t>almiera</w:t>
            </w:r>
            <w:r w:rsidR="002C6DEA">
              <w:rPr>
                <w:rFonts w:ascii="Times New Roman" w:hAnsi="Times New Roman" w:cs="Times New Roman"/>
                <w:sz w:val="24"/>
                <w:szCs w:val="24"/>
              </w:rPr>
              <w:t>s</w:t>
            </w:r>
            <w:r w:rsidR="00D30D3E">
              <w:rPr>
                <w:rFonts w:ascii="Times New Roman" w:hAnsi="Times New Roman" w:cs="Times New Roman"/>
                <w:sz w:val="24"/>
                <w:szCs w:val="24"/>
              </w:rPr>
              <w:t xml:space="preserve"> un Limbažu</w:t>
            </w:r>
            <w:r w:rsidR="002C6DEA">
              <w:rPr>
                <w:rFonts w:ascii="Times New Roman" w:hAnsi="Times New Roman" w:cs="Times New Roman"/>
                <w:sz w:val="24"/>
                <w:szCs w:val="24"/>
              </w:rPr>
              <w:t xml:space="preserve"> iecirknī un </w:t>
            </w:r>
            <w:r w:rsidR="002C6DEA" w:rsidRPr="002C6DEA">
              <w:rPr>
                <w:rFonts w:ascii="Times New Roman" w:hAnsi="Times New Roman" w:cs="Times New Roman"/>
                <w:sz w:val="24"/>
                <w:szCs w:val="24"/>
              </w:rPr>
              <w:t xml:space="preserve">VP </w:t>
            </w:r>
            <w:r w:rsidR="002C6DEA" w:rsidRPr="002C6DEA">
              <w:rPr>
                <w:rFonts w:ascii="Times New Roman" w:hAnsi="Times New Roman" w:cs="Times New Roman"/>
                <w:sz w:val="24"/>
                <w:szCs w:val="24"/>
              </w:rPr>
              <w:lastRenderedPageBreak/>
              <w:t>Vidzemes reģiona pārvaldes</w:t>
            </w:r>
            <w:r w:rsidR="002C6DEA">
              <w:rPr>
                <w:rFonts w:ascii="Times New Roman" w:hAnsi="Times New Roman" w:cs="Times New Roman"/>
                <w:sz w:val="24"/>
                <w:szCs w:val="24"/>
              </w:rPr>
              <w:t xml:space="preserve"> Kriminālpolicijas biroja nodaļās</w:t>
            </w:r>
            <w:r w:rsidR="002F4081">
              <w:rPr>
                <w:rFonts w:ascii="Times New Roman" w:hAnsi="Times New Roman" w:cs="Times New Roman"/>
                <w:sz w:val="24"/>
                <w:szCs w:val="24"/>
              </w:rPr>
              <w:t xml:space="preserve"> (divas)</w:t>
            </w:r>
            <w:r w:rsidR="005F25CB">
              <w:rPr>
                <w:rFonts w:ascii="Times New Roman" w:hAnsi="Times New Roman" w:cs="Times New Roman"/>
                <w:sz w:val="24"/>
                <w:szCs w:val="24"/>
              </w:rPr>
              <w:t>,</w:t>
            </w:r>
            <w:r w:rsidR="002C6DEA">
              <w:rPr>
                <w:rFonts w:ascii="Times New Roman" w:hAnsi="Times New Roman" w:cs="Times New Roman"/>
                <w:sz w:val="24"/>
                <w:szCs w:val="24"/>
              </w:rPr>
              <w:t xml:space="preserve"> kā arī VP Rīgas reģiona pārvaldes</w:t>
            </w:r>
            <w:r w:rsidRPr="00A761D5">
              <w:rPr>
                <w:rFonts w:ascii="Times New Roman" w:hAnsi="Times New Roman" w:cs="Times New Roman"/>
                <w:sz w:val="24"/>
                <w:szCs w:val="24"/>
              </w:rPr>
              <w:t xml:space="preserve"> </w:t>
            </w:r>
            <w:r w:rsidR="00DD1ECB">
              <w:rPr>
                <w:rFonts w:ascii="Times New Roman" w:hAnsi="Times New Roman" w:cs="Times New Roman"/>
                <w:sz w:val="24"/>
                <w:szCs w:val="24"/>
              </w:rPr>
              <w:t>Olaines un Saulkrastu iecirknī,</w:t>
            </w:r>
            <w:r w:rsidR="002F4081">
              <w:rPr>
                <w:rFonts w:ascii="Times New Roman" w:hAnsi="Times New Roman" w:cs="Times New Roman"/>
                <w:sz w:val="24"/>
                <w:szCs w:val="24"/>
              </w:rPr>
              <w:t xml:space="preserve"> </w:t>
            </w:r>
            <w:r w:rsidR="00237174" w:rsidRPr="00165ADE">
              <w:rPr>
                <w:rFonts w:ascii="Times New Roman" w:hAnsi="Times New Roman" w:cs="Times New Roman"/>
                <w:sz w:val="24"/>
                <w:szCs w:val="24"/>
              </w:rPr>
              <w:t>Centra un Latgales</w:t>
            </w:r>
            <w:r w:rsidR="002F4081" w:rsidRPr="00165ADE">
              <w:rPr>
                <w:rFonts w:ascii="Times New Roman" w:hAnsi="Times New Roman" w:cs="Times New Roman"/>
                <w:sz w:val="24"/>
                <w:szCs w:val="24"/>
              </w:rPr>
              <w:t xml:space="preserve"> </w:t>
            </w:r>
            <w:r w:rsidR="002F4081">
              <w:rPr>
                <w:rFonts w:ascii="Times New Roman" w:hAnsi="Times New Roman" w:cs="Times New Roman"/>
                <w:sz w:val="24"/>
                <w:szCs w:val="24"/>
              </w:rPr>
              <w:t xml:space="preserve">iecirknī, VP Rīgas reģiona pārvaldes </w:t>
            </w:r>
            <w:r w:rsidRPr="00A761D5">
              <w:rPr>
                <w:rFonts w:ascii="Times New Roman" w:hAnsi="Times New Roman" w:cs="Times New Roman"/>
                <w:sz w:val="24"/>
                <w:szCs w:val="24"/>
              </w:rPr>
              <w:t xml:space="preserve">Kriminālpolicijas pārvaldes </w:t>
            </w:r>
            <w:r w:rsidR="002F4081">
              <w:rPr>
                <w:rFonts w:ascii="Times New Roman" w:hAnsi="Times New Roman" w:cs="Times New Roman"/>
                <w:sz w:val="24"/>
                <w:szCs w:val="24"/>
              </w:rPr>
              <w:t>1.biroja 1., 3. un 4. nodaļā</w:t>
            </w:r>
            <w:r w:rsidR="005F25CB">
              <w:rPr>
                <w:rFonts w:ascii="Times New Roman" w:hAnsi="Times New Roman" w:cs="Times New Roman"/>
                <w:sz w:val="24"/>
                <w:szCs w:val="24"/>
              </w:rPr>
              <w:t>, 2.b</w:t>
            </w:r>
            <w:r w:rsidR="002F4081">
              <w:rPr>
                <w:rFonts w:ascii="Times New Roman" w:hAnsi="Times New Roman" w:cs="Times New Roman"/>
                <w:sz w:val="24"/>
                <w:szCs w:val="24"/>
              </w:rPr>
              <w:t>iroja</w:t>
            </w:r>
            <w:r w:rsidR="005F25CB">
              <w:rPr>
                <w:rFonts w:ascii="Times New Roman" w:hAnsi="Times New Roman" w:cs="Times New Roman"/>
                <w:sz w:val="24"/>
                <w:szCs w:val="24"/>
              </w:rPr>
              <w:t xml:space="preserve"> </w:t>
            </w:r>
            <w:r w:rsidR="002F4081">
              <w:rPr>
                <w:rFonts w:ascii="Times New Roman" w:hAnsi="Times New Roman" w:cs="Times New Roman"/>
                <w:sz w:val="24"/>
                <w:szCs w:val="24"/>
              </w:rPr>
              <w:t>visās</w:t>
            </w:r>
            <w:r w:rsidR="005F25CB">
              <w:rPr>
                <w:rFonts w:ascii="Times New Roman" w:hAnsi="Times New Roman" w:cs="Times New Roman"/>
                <w:sz w:val="24"/>
                <w:szCs w:val="24"/>
              </w:rPr>
              <w:t xml:space="preserve"> </w:t>
            </w:r>
            <w:r w:rsidR="002F4081">
              <w:rPr>
                <w:rFonts w:ascii="Times New Roman" w:hAnsi="Times New Roman" w:cs="Times New Roman"/>
                <w:sz w:val="24"/>
                <w:szCs w:val="24"/>
              </w:rPr>
              <w:t xml:space="preserve">nodaļās (četrās), 3.biroja visās nodaļās </w:t>
            </w:r>
            <w:r w:rsidR="00B35B2D">
              <w:rPr>
                <w:rFonts w:ascii="Times New Roman" w:hAnsi="Times New Roman" w:cs="Times New Roman"/>
                <w:sz w:val="24"/>
                <w:szCs w:val="24"/>
              </w:rPr>
              <w:t>(trīs</w:t>
            </w:r>
            <w:r w:rsidR="002F4081">
              <w:rPr>
                <w:rFonts w:ascii="Times New Roman" w:hAnsi="Times New Roman" w:cs="Times New Roman"/>
                <w:sz w:val="24"/>
                <w:szCs w:val="24"/>
              </w:rPr>
              <w:t>),</w:t>
            </w:r>
            <w:r w:rsidR="005F25CB">
              <w:rPr>
                <w:rFonts w:ascii="Times New Roman" w:hAnsi="Times New Roman" w:cs="Times New Roman"/>
                <w:sz w:val="24"/>
                <w:szCs w:val="24"/>
              </w:rPr>
              <w:t xml:space="preserve"> </w:t>
            </w:r>
            <w:r w:rsidR="002F4081">
              <w:rPr>
                <w:rFonts w:ascii="Times New Roman" w:hAnsi="Times New Roman" w:cs="Times New Roman"/>
                <w:sz w:val="24"/>
                <w:szCs w:val="24"/>
              </w:rPr>
              <w:t>kā arī</w:t>
            </w:r>
            <w:r w:rsidR="00DB1B51" w:rsidRPr="00A761D5">
              <w:rPr>
                <w:rFonts w:ascii="Times New Roman" w:hAnsi="Times New Roman" w:cs="Times New Roman"/>
                <w:sz w:val="24"/>
                <w:szCs w:val="24"/>
              </w:rPr>
              <w:t xml:space="preserve"> VP G</w:t>
            </w:r>
            <w:r w:rsidR="002F4081">
              <w:rPr>
                <w:rFonts w:ascii="Times New Roman" w:hAnsi="Times New Roman" w:cs="Times New Roman"/>
                <w:sz w:val="24"/>
                <w:szCs w:val="24"/>
              </w:rPr>
              <w:t xml:space="preserve">alvenās kriminālpolicijas pārvaldes </w:t>
            </w:r>
            <w:r w:rsidR="00B35B2D" w:rsidRPr="00B35B2D">
              <w:rPr>
                <w:rFonts w:ascii="Times New Roman" w:hAnsi="Times New Roman" w:cs="Times New Roman"/>
                <w:sz w:val="24"/>
                <w:szCs w:val="24"/>
              </w:rPr>
              <w:t>nodaļās, kuru kompetencē ir izmeklēt 1.1. uzdevumā minētos</w:t>
            </w:r>
            <w:r w:rsidR="00B35B2D">
              <w:rPr>
                <w:rFonts w:ascii="Times New Roman" w:hAnsi="Times New Roman" w:cs="Times New Roman"/>
                <w:sz w:val="24"/>
                <w:szCs w:val="24"/>
              </w:rPr>
              <w:t xml:space="preserve"> noziedzīgos nodarījumus (</w:t>
            </w:r>
            <w:r w:rsidR="00B35B2D" w:rsidRPr="00B35B2D">
              <w:rPr>
                <w:rFonts w:ascii="Times New Roman" w:hAnsi="Times New Roman" w:cs="Times New Roman"/>
                <w:sz w:val="24"/>
                <w:szCs w:val="24"/>
              </w:rPr>
              <w:t>Kriminālizmeklēšanas pārvaldes visās nodaļās (trīs), Ekonomisko noziegumu apkarošanas pārvaldes visās nodaļās (trīs), Organizētās noziedzības a</w:t>
            </w:r>
            <w:r w:rsidR="00B35B2D">
              <w:rPr>
                <w:rFonts w:ascii="Times New Roman" w:hAnsi="Times New Roman" w:cs="Times New Roman"/>
                <w:sz w:val="24"/>
                <w:szCs w:val="24"/>
              </w:rPr>
              <w:t xml:space="preserve">pkarošanas pārvaldes 2. </w:t>
            </w:r>
            <w:r w:rsidR="00237174">
              <w:rPr>
                <w:rFonts w:ascii="Times New Roman" w:hAnsi="Times New Roman" w:cs="Times New Roman"/>
                <w:sz w:val="24"/>
                <w:szCs w:val="24"/>
              </w:rPr>
              <w:t xml:space="preserve">un </w:t>
            </w:r>
            <w:r w:rsidR="00237174" w:rsidRPr="00165ADE">
              <w:rPr>
                <w:rFonts w:ascii="Times New Roman" w:hAnsi="Times New Roman" w:cs="Times New Roman"/>
                <w:sz w:val="24"/>
                <w:szCs w:val="24"/>
              </w:rPr>
              <w:t>3</w:t>
            </w:r>
            <w:r w:rsidR="00237174">
              <w:rPr>
                <w:rFonts w:ascii="Times New Roman" w:hAnsi="Times New Roman" w:cs="Times New Roman"/>
                <w:sz w:val="24"/>
                <w:szCs w:val="24"/>
              </w:rPr>
              <w:t>.</w:t>
            </w:r>
            <w:r w:rsidR="00B35B2D">
              <w:rPr>
                <w:rFonts w:ascii="Times New Roman" w:hAnsi="Times New Roman" w:cs="Times New Roman"/>
                <w:sz w:val="24"/>
                <w:szCs w:val="24"/>
              </w:rPr>
              <w:t>nodaļā)</w:t>
            </w:r>
            <w:r w:rsidRPr="00095CAA">
              <w:rPr>
                <w:rFonts w:ascii="Times New Roman" w:hAnsi="Times New Roman" w:cs="Times New Roman"/>
                <w:sz w:val="24"/>
                <w:szCs w:val="24"/>
              </w:rPr>
              <w:t>;</w:t>
            </w:r>
          </w:p>
          <w:p w14:paraId="5ED9F37F" w14:textId="77777777" w:rsidR="00DB1B51" w:rsidRPr="00A761D5" w:rsidRDefault="001F767C" w:rsidP="00DB1B51">
            <w:pPr>
              <w:pStyle w:val="Sarakstarindkopa"/>
              <w:numPr>
                <w:ilvl w:val="0"/>
                <w:numId w:val="3"/>
              </w:numPr>
              <w:spacing w:line="276" w:lineRule="auto"/>
              <w:ind w:left="360"/>
              <w:jc w:val="both"/>
              <w:rPr>
                <w:rFonts w:ascii="Times New Roman" w:hAnsi="Times New Roman" w:cs="Times New Roman"/>
                <w:sz w:val="24"/>
                <w:szCs w:val="24"/>
              </w:rPr>
            </w:pPr>
            <w:r w:rsidRPr="00A761D5">
              <w:rPr>
                <w:rFonts w:ascii="Times New Roman" w:hAnsi="Times New Roman" w:cs="Times New Roman"/>
                <w:sz w:val="24"/>
                <w:szCs w:val="24"/>
              </w:rPr>
              <w:t>jāveic izmeklētāju</w:t>
            </w:r>
            <w:r w:rsidR="005F3D1F" w:rsidRPr="00A761D5">
              <w:rPr>
                <w:rFonts w:ascii="Times New Roman" w:hAnsi="Times New Roman" w:cs="Times New Roman"/>
                <w:sz w:val="24"/>
                <w:szCs w:val="24"/>
              </w:rPr>
              <w:t>,</w:t>
            </w:r>
            <w:r w:rsidRPr="00A761D5">
              <w:rPr>
                <w:rFonts w:ascii="Times New Roman" w:hAnsi="Times New Roman" w:cs="Times New Roman"/>
                <w:sz w:val="24"/>
                <w:szCs w:val="24"/>
              </w:rPr>
              <w:t xml:space="preserve"> </w:t>
            </w:r>
            <w:r w:rsidRPr="00095CAA">
              <w:rPr>
                <w:rFonts w:ascii="Times New Roman" w:hAnsi="Times New Roman" w:cs="Times New Roman"/>
                <w:sz w:val="24"/>
                <w:szCs w:val="24"/>
              </w:rPr>
              <w:t xml:space="preserve">viņu tiešo priekšnieku </w:t>
            </w:r>
            <w:r w:rsidR="00F255BE" w:rsidRPr="00095CAA">
              <w:rPr>
                <w:rFonts w:ascii="Times New Roman" w:hAnsi="Times New Roman" w:cs="Times New Roman"/>
                <w:sz w:val="24"/>
                <w:szCs w:val="24"/>
              </w:rPr>
              <w:t>elektroniskas aptaujas</w:t>
            </w:r>
            <w:r w:rsidRPr="00095CAA">
              <w:rPr>
                <w:rFonts w:ascii="Times New Roman" w:hAnsi="Times New Roman" w:cs="Times New Roman"/>
                <w:sz w:val="24"/>
                <w:szCs w:val="24"/>
              </w:rPr>
              <w:t xml:space="preserve"> (ne mazāk kā </w:t>
            </w:r>
            <w:r w:rsidR="00F255BE" w:rsidRPr="00095CAA">
              <w:rPr>
                <w:rFonts w:ascii="Times New Roman" w:hAnsi="Times New Roman" w:cs="Times New Roman"/>
                <w:sz w:val="24"/>
                <w:szCs w:val="24"/>
              </w:rPr>
              <w:t>100</w:t>
            </w:r>
            <w:r w:rsidRPr="00095CAA">
              <w:rPr>
                <w:rFonts w:ascii="Times New Roman" w:hAnsi="Times New Roman" w:cs="Times New Roman"/>
                <w:sz w:val="24"/>
                <w:szCs w:val="24"/>
              </w:rPr>
              <w:t xml:space="preserve"> kopā visos līmeņos: iecirknis, VP reģiona Kriminālpolicijas birojs/pārvalde, galvenā pārvalde), </w:t>
            </w:r>
            <w:r w:rsidR="00F255BE" w:rsidRPr="00095CAA">
              <w:rPr>
                <w:rFonts w:ascii="Times New Roman" w:hAnsi="Times New Roman" w:cs="Times New Roman"/>
                <w:sz w:val="24"/>
                <w:szCs w:val="24"/>
              </w:rPr>
              <w:t>aptauju</w:t>
            </w:r>
            <w:r w:rsidRPr="00095CAA">
              <w:rPr>
                <w:rFonts w:ascii="Times New Roman" w:hAnsi="Times New Roman" w:cs="Times New Roman"/>
                <w:sz w:val="24"/>
                <w:szCs w:val="24"/>
              </w:rPr>
              <w:t xml:space="preserve"> jautājumus</w:t>
            </w:r>
            <w:r w:rsidRPr="00A761D5">
              <w:rPr>
                <w:rFonts w:ascii="Times New Roman" w:hAnsi="Times New Roman" w:cs="Times New Roman"/>
                <w:sz w:val="24"/>
                <w:szCs w:val="24"/>
              </w:rPr>
              <w:t xml:space="preserve"> saskaņojot ar Pasūtītāju, </w:t>
            </w:r>
            <w:r w:rsidR="009724D0" w:rsidRPr="00A761D5">
              <w:rPr>
                <w:rFonts w:ascii="Times New Roman" w:hAnsi="Times New Roman" w:cs="Times New Roman"/>
                <w:sz w:val="24"/>
                <w:szCs w:val="24"/>
              </w:rPr>
              <w:t>aptaujājamo</w:t>
            </w:r>
            <w:r w:rsidRPr="00A761D5">
              <w:rPr>
                <w:rFonts w:ascii="Times New Roman" w:hAnsi="Times New Roman" w:cs="Times New Roman"/>
                <w:sz w:val="24"/>
                <w:szCs w:val="24"/>
              </w:rPr>
              <w:t xml:space="preserve"> sarakstu iesniegs Pasūtītājs), </w:t>
            </w:r>
            <w:r w:rsidR="00F255BE" w:rsidRPr="00A761D5">
              <w:rPr>
                <w:rFonts w:ascii="Times New Roman" w:hAnsi="Times New Roman" w:cs="Times New Roman"/>
                <w:sz w:val="24"/>
                <w:szCs w:val="24"/>
              </w:rPr>
              <w:t>aptauju</w:t>
            </w:r>
            <w:r w:rsidRPr="00A761D5">
              <w:rPr>
                <w:rFonts w:ascii="Times New Roman" w:hAnsi="Times New Roman" w:cs="Times New Roman"/>
                <w:sz w:val="24"/>
                <w:szCs w:val="24"/>
              </w:rPr>
              <w:t xml:space="preserve"> jautājumiem jāattiecas </w:t>
            </w:r>
            <w:r w:rsidR="00DB1B51" w:rsidRPr="00A761D5">
              <w:rPr>
                <w:rFonts w:ascii="Times New Roman" w:hAnsi="Times New Roman" w:cs="Times New Roman"/>
                <w:sz w:val="24"/>
                <w:szCs w:val="24"/>
              </w:rPr>
              <w:t xml:space="preserve">gan </w:t>
            </w:r>
            <w:r w:rsidRPr="00A761D5">
              <w:rPr>
                <w:rFonts w:ascii="Times New Roman" w:hAnsi="Times New Roman" w:cs="Times New Roman"/>
                <w:sz w:val="24"/>
                <w:szCs w:val="24"/>
              </w:rPr>
              <w:t xml:space="preserve">uz sākotnējo nepieciešamo izmeklēšanas darbību veikšanu notikuma vietā, </w:t>
            </w:r>
            <w:r w:rsidR="00DB1B51" w:rsidRPr="00A761D5">
              <w:rPr>
                <w:rFonts w:ascii="Times New Roman" w:hAnsi="Times New Roman" w:cs="Times New Roman"/>
                <w:sz w:val="24"/>
                <w:szCs w:val="24"/>
              </w:rPr>
              <w:t xml:space="preserve">gan </w:t>
            </w:r>
            <w:r w:rsidRPr="00A761D5">
              <w:rPr>
                <w:rFonts w:ascii="Times New Roman" w:hAnsi="Times New Roman" w:cs="Times New Roman"/>
                <w:sz w:val="24"/>
                <w:szCs w:val="24"/>
              </w:rPr>
              <w:t xml:space="preserve">nepieciešamo izmeklēšanas </w:t>
            </w:r>
            <w:r w:rsidRPr="00A761D5">
              <w:rPr>
                <w:rFonts w:ascii="Times New Roman" w:hAnsi="Times New Roman" w:cs="Times New Roman"/>
                <w:sz w:val="24"/>
                <w:szCs w:val="24"/>
              </w:rPr>
              <w:lastRenderedPageBreak/>
              <w:t>apjomu</w:t>
            </w:r>
            <w:r w:rsidR="00DB1B51" w:rsidRPr="00A761D5">
              <w:rPr>
                <w:rFonts w:ascii="Times New Roman" w:hAnsi="Times New Roman" w:cs="Times New Roman"/>
                <w:sz w:val="24"/>
                <w:szCs w:val="24"/>
              </w:rPr>
              <w:t xml:space="preserve"> kriminālprocesu apturēšanai pēc KPL 400.panta pirmās daļas, gan</w:t>
            </w:r>
            <w:r w:rsidR="00DB1B51" w:rsidRPr="00A761D5">
              <w:t xml:space="preserve"> </w:t>
            </w:r>
            <w:r w:rsidR="00DB1B51" w:rsidRPr="00A761D5">
              <w:rPr>
                <w:rFonts w:ascii="Times New Roman" w:hAnsi="Times New Roman" w:cs="Times New Roman"/>
                <w:sz w:val="24"/>
                <w:szCs w:val="24"/>
              </w:rPr>
              <w:t>izmeklēšanas darbību apjomu kriminālprocesos, kuros ir persona, kurai ir tiesības uz aizstāvību, t.sk. kriminālprocesi p</w:t>
            </w:r>
            <w:r w:rsidR="00095CAA">
              <w:rPr>
                <w:rFonts w:ascii="Times New Roman" w:hAnsi="Times New Roman" w:cs="Times New Roman"/>
                <w:sz w:val="24"/>
                <w:szCs w:val="24"/>
              </w:rPr>
              <w:t>aātrinātajā kārtībā;</w:t>
            </w:r>
            <w:r w:rsidR="00DD0BDB" w:rsidRPr="00A761D5">
              <w:rPr>
                <w:rFonts w:ascii="Times New Roman" w:hAnsi="Times New Roman" w:cs="Times New Roman"/>
                <w:sz w:val="24"/>
                <w:szCs w:val="24"/>
              </w:rPr>
              <w:t xml:space="preserve"> </w:t>
            </w:r>
          </w:p>
          <w:p w14:paraId="6A5F290C" w14:textId="77777777" w:rsidR="001F767C" w:rsidRPr="00A761D5" w:rsidRDefault="001F767C" w:rsidP="00DD0BDB">
            <w:pPr>
              <w:pStyle w:val="Sarakstarindkopa"/>
              <w:numPr>
                <w:ilvl w:val="0"/>
                <w:numId w:val="3"/>
              </w:numPr>
              <w:spacing w:line="276" w:lineRule="auto"/>
              <w:ind w:left="360"/>
              <w:jc w:val="both"/>
              <w:rPr>
                <w:rFonts w:ascii="Times New Roman" w:hAnsi="Times New Roman" w:cs="Times New Roman"/>
                <w:sz w:val="24"/>
                <w:szCs w:val="24"/>
              </w:rPr>
            </w:pPr>
            <w:r w:rsidRPr="00A761D5">
              <w:rPr>
                <w:rFonts w:ascii="Times New Roman" w:hAnsi="Times New Roman" w:cs="Times New Roman"/>
                <w:sz w:val="24"/>
                <w:szCs w:val="24"/>
              </w:rPr>
              <w:t xml:space="preserve">jāveic elektroniska </w:t>
            </w:r>
            <w:r w:rsidR="00DD0BDB" w:rsidRPr="00A761D5">
              <w:rPr>
                <w:rFonts w:ascii="Times New Roman" w:hAnsi="Times New Roman" w:cs="Times New Roman"/>
                <w:sz w:val="24"/>
                <w:szCs w:val="24"/>
              </w:rPr>
              <w:t>operatīvajā</w:t>
            </w:r>
            <w:r w:rsidR="00F255BE" w:rsidRPr="00A761D5">
              <w:rPr>
                <w:rFonts w:ascii="Times New Roman" w:hAnsi="Times New Roman" w:cs="Times New Roman"/>
                <w:sz w:val="24"/>
                <w:szCs w:val="24"/>
              </w:rPr>
              <w:t xml:space="preserve"> grupā </w:t>
            </w:r>
            <w:r w:rsidR="00DD0BDB" w:rsidRPr="00A761D5">
              <w:rPr>
                <w:rFonts w:ascii="Times New Roman" w:hAnsi="Times New Roman" w:cs="Times New Roman"/>
                <w:sz w:val="24"/>
                <w:szCs w:val="24"/>
              </w:rPr>
              <w:t>iekļauto amatpersonu</w:t>
            </w:r>
            <w:r w:rsidR="00F255BE" w:rsidRPr="00A761D5">
              <w:rPr>
                <w:rFonts w:ascii="Times New Roman" w:hAnsi="Times New Roman" w:cs="Times New Roman"/>
                <w:sz w:val="24"/>
                <w:szCs w:val="24"/>
              </w:rPr>
              <w:t xml:space="preserve"> </w:t>
            </w:r>
            <w:r w:rsidRPr="00A761D5">
              <w:rPr>
                <w:rFonts w:ascii="Times New Roman" w:hAnsi="Times New Roman" w:cs="Times New Roman"/>
                <w:sz w:val="24"/>
                <w:szCs w:val="24"/>
              </w:rPr>
              <w:t xml:space="preserve">aptauja (ne mazāk kā 100 personām, aptaujas jautājumus saskaņojot ar Pasūtītāju, e-adreses iesniegs Pasūtītājs), </w:t>
            </w:r>
            <w:r w:rsidR="00F255BE" w:rsidRPr="00A761D5">
              <w:rPr>
                <w:rFonts w:ascii="Times New Roman" w:hAnsi="Times New Roman" w:cs="Times New Roman"/>
                <w:sz w:val="24"/>
                <w:szCs w:val="24"/>
              </w:rPr>
              <w:t>aptauju</w:t>
            </w:r>
            <w:r w:rsidRPr="00A761D5">
              <w:rPr>
                <w:rFonts w:ascii="Times New Roman" w:hAnsi="Times New Roman" w:cs="Times New Roman"/>
                <w:sz w:val="24"/>
                <w:szCs w:val="24"/>
              </w:rPr>
              <w:t xml:space="preserve"> jautājumiem jāattiecas uz sākotnējo nepieciešamo izmeklēšanas darbību veikšanu notikuma vietā, </w:t>
            </w:r>
            <w:r w:rsidR="00DD0BDB" w:rsidRPr="00A761D5">
              <w:rPr>
                <w:rFonts w:ascii="Times New Roman" w:hAnsi="Times New Roman" w:cs="Times New Roman"/>
                <w:sz w:val="24"/>
                <w:szCs w:val="24"/>
              </w:rPr>
              <w:t>gan nepieciešamo izmeklēšanas apjomu kriminālprocesu apturēšanai pēc KPL 400.panta pirmās daļas, gan</w:t>
            </w:r>
            <w:r w:rsidR="00DD0BDB" w:rsidRPr="00A761D5">
              <w:t xml:space="preserve"> </w:t>
            </w:r>
            <w:r w:rsidR="00DD0BDB" w:rsidRPr="00A761D5">
              <w:rPr>
                <w:rFonts w:ascii="Times New Roman" w:hAnsi="Times New Roman" w:cs="Times New Roman"/>
                <w:sz w:val="24"/>
                <w:szCs w:val="24"/>
              </w:rPr>
              <w:t>izmeklēšanas darbību apjomu kriminālprocesos, kuros ir persona, kurai ir tiesības uz aizstāvību, t.sk. kriminālprocesi paātrinātajā kārtībā;</w:t>
            </w:r>
          </w:p>
          <w:p w14:paraId="5FB6B05C" w14:textId="77777777" w:rsidR="00DD0BDB" w:rsidRPr="00A761D5" w:rsidRDefault="00DD0BDB" w:rsidP="00C12C18">
            <w:pPr>
              <w:pStyle w:val="Sarakstarindkopa"/>
              <w:numPr>
                <w:ilvl w:val="0"/>
                <w:numId w:val="3"/>
              </w:numPr>
              <w:spacing w:line="276" w:lineRule="auto"/>
              <w:ind w:left="360"/>
              <w:jc w:val="both"/>
              <w:rPr>
                <w:rFonts w:ascii="Times New Roman" w:hAnsi="Times New Roman" w:cs="Times New Roman"/>
                <w:sz w:val="24"/>
                <w:szCs w:val="24"/>
              </w:rPr>
            </w:pPr>
            <w:r w:rsidRPr="00A761D5">
              <w:rPr>
                <w:rFonts w:ascii="Times New Roman" w:hAnsi="Times New Roman" w:cs="Times New Roman"/>
                <w:sz w:val="24"/>
                <w:szCs w:val="24"/>
              </w:rPr>
              <w:t xml:space="preserve">elektroniskajās aptaujās jāietver </w:t>
            </w:r>
            <w:r w:rsidR="00C12C18" w:rsidRPr="00A761D5">
              <w:rPr>
                <w:rFonts w:ascii="Times New Roman" w:hAnsi="Times New Roman" w:cs="Times New Roman"/>
                <w:sz w:val="24"/>
                <w:szCs w:val="24"/>
              </w:rPr>
              <w:t xml:space="preserve">tādi </w:t>
            </w:r>
            <w:r w:rsidRPr="00A761D5">
              <w:rPr>
                <w:rFonts w:ascii="Times New Roman" w:hAnsi="Times New Roman" w:cs="Times New Roman"/>
                <w:sz w:val="24"/>
                <w:szCs w:val="24"/>
              </w:rPr>
              <w:t>jautājumi,</w:t>
            </w:r>
            <w:r w:rsidR="00C12C18" w:rsidRPr="00A761D5">
              <w:rPr>
                <w:rFonts w:ascii="Times New Roman" w:hAnsi="Times New Roman" w:cs="Times New Roman"/>
                <w:sz w:val="24"/>
                <w:szCs w:val="24"/>
              </w:rPr>
              <w:t xml:space="preserve"> lai varētu salīdzināt vienādu līmeņu struktūrvienības pēc veikto funkciju apjoma, sasniegtā rezultā</w:t>
            </w:r>
            <w:r w:rsidR="00D4198A">
              <w:rPr>
                <w:rFonts w:ascii="Times New Roman" w:hAnsi="Times New Roman" w:cs="Times New Roman"/>
                <w:sz w:val="24"/>
                <w:szCs w:val="24"/>
              </w:rPr>
              <w:t>ta un veikto procesu kvalitātes,</w:t>
            </w:r>
            <w:r w:rsidR="00C12C18" w:rsidRPr="00A761D5">
              <w:rPr>
                <w:rFonts w:ascii="Times New Roman" w:hAnsi="Times New Roman" w:cs="Times New Roman"/>
                <w:sz w:val="24"/>
                <w:szCs w:val="24"/>
              </w:rPr>
              <w:t xml:space="preserve"> </w:t>
            </w:r>
            <w:r w:rsidR="00D4198A" w:rsidRPr="00D73247">
              <w:rPr>
                <w:rFonts w:ascii="Times New Roman" w:hAnsi="Times New Roman" w:cs="Times New Roman"/>
                <w:sz w:val="24"/>
                <w:szCs w:val="24"/>
              </w:rPr>
              <w:t>kā arī attiecīgās kategorijas noziedzīgā nodarījuma ietvaros.</w:t>
            </w:r>
          </w:p>
        </w:tc>
        <w:tc>
          <w:tcPr>
            <w:tcW w:w="3686" w:type="dxa"/>
          </w:tcPr>
          <w:p w14:paraId="7E98B50D" w14:textId="0499C683" w:rsidR="001F767C" w:rsidRPr="00A761D5" w:rsidRDefault="009724D0" w:rsidP="00CF45BE">
            <w:pPr>
              <w:pStyle w:val="Sarakstarindkopa"/>
              <w:ind w:left="0"/>
              <w:jc w:val="both"/>
              <w:rPr>
                <w:rFonts w:ascii="Times New Roman" w:hAnsi="Times New Roman" w:cs="Times New Roman"/>
                <w:sz w:val="24"/>
                <w:szCs w:val="24"/>
              </w:rPr>
            </w:pPr>
            <w:r w:rsidRPr="00A761D5">
              <w:rPr>
                <w:rFonts w:ascii="Times New Roman" w:hAnsi="Times New Roman" w:cs="Times New Roman"/>
                <w:sz w:val="24"/>
                <w:szCs w:val="24"/>
              </w:rPr>
              <w:lastRenderedPageBreak/>
              <w:t xml:space="preserve">Sagatavots un iesniegts Pasūtītājam </w:t>
            </w:r>
            <w:r w:rsidRPr="00095CAA">
              <w:rPr>
                <w:rFonts w:ascii="Times New Roman" w:hAnsi="Times New Roman" w:cs="Times New Roman"/>
                <w:sz w:val="24"/>
                <w:szCs w:val="24"/>
              </w:rPr>
              <w:t>izpētes rezultātu apraksts un</w:t>
            </w:r>
            <w:r w:rsidR="007E7D72" w:rsidRPr="00095CAA">
              <w:rPr>
                <w:rFonts w:ascii="Times New Roman" w:hAnsi="Times New Roman" w:cs="Times New Roman"/>
                <w:sz w:val="24"/>
                <w:szCs w:val="24"/>
              </w:rPr>
              <w:t xml:space="preserve"> sniegta</w:t>
            </w:r>
            <w:r w:rsidRPr="00095CAA">
              <w:rPr>
                <w:rFonts w:ascii="Times New Roman" w:hAnsi="Times New Roman" w:cs="Times New Roman"/>
                <w:sz w:val="24"/>
                <w:szCs w:val="24"/>
              </w:rPr>
              <w:t xml:space="preserve"> prezentācija</w:t>
            </w:r>
            <w:r w:rsidR="001F767C" w:rsidRPr="00095CAA">
              <w:rPr>
                <w:rFonts w:ascii="Times New Roman" w:hAnsi="Times New Roman" w:cs="Times New Roman"/>
                <w:sz w:val="24"/>
                <w:szCs w:val="24"/>
              </w:rPr>
              <w:t>,</w:t>
            </w:r>
            <w:r w:rsidR="001F767C" w:rsidRPr="00A761D5">
              <w:rPr>
                <w:rFonts w:ascii="Times New Roman" w:hAnsi="Times New Roman" w:cs="Times New Roman"/>
                <w:sz w:val="24"/>
                <w:szCs w:val="24"/>
              </w:rPr>
              <w:t xml:space="preserve"> ietverot konstatētās nepilnības</w:t>
            </w:r>
            <w:r w:rsidR="00D4198A">
              <w:rPr>
                <w:rFonts w:ascii="Times New Roman" w:hAnsi="Times New Roman" w:cs="Times New Roman"/>
                <w:sz w:val="24"/>
                <w:szCs w:val="24"/>
              </w:rPr>
              <w:t xml:space="preserve"> </w:t>
            </w:r>
            <w:r w:rsidR="00D4198A" w:rsidRPr="00D73247">
              <w:rPr>
                <w:rFonts w:ascii="Times New Roman" w:hAnsi="Times New Roman" w:cs="Times New Roman"/>
                <w:sz w:val="24"/>
                <w:szCs w:val="24"/>
              </w:rPr>
              <w:t>un trūkumus slodzes vērtēšanā</w:t>
            </w:r>
            <w:r w:rsidR="001F767C" w:rsidRPr="00D73247">
              <w:rPr>
                <w:rFonts w:ascii="Times New Roman" w:hAnsi="Times New Roman" w:cs="Times New Roman"/>
                <w:sz w:val="24"/>
                <w:szCs w:val="24"/>
              </w:rPr>
              <w:t xml:space="preserve">, sagatavoti priekšlikumi </w:t>
            </w:r>
            <w:r w:rsidR="00D4198A" w:rsidRPr="00D73247">
              <w:rPr>
                <w:rFonts w:ascii="Times New Roman" w:hAnsi="Times New Roman" w:cs="Times New Roman"/>
                <w:sz w:val="24"/>
                <w:szCs w:val="24"/>
              </w:rPr>
              <w:t xml:space="preserve">slodzes noteikšanas </w:t>
            </w:r>
            <w:r w:rsidR="001F767C" w:rsidRPr="00A761D5">
              <w:rPr>
                <w:rFonts w:ascii="Times New Roman" w:hAnsi="Times New Roman" w:cs="Times New Roman"/>
                <w:sz w:val="24"/>
                <w:szCs w:val="24"/>
              </w:rPr>
              <w:t>pilnveidošanai,</w:t>
            </w:r>
            <w:r w:rsidR="00905CF3">
              <w:rPr>
                <w:rFonts w:ascii="Times New Roman" w:hAnsi="Times New Roman" w:cs="Times New Roman"/>
                <w:sz w:val="24"/>
                <w:szCs w:val="24"/>
              </w:rPr>
              <w:t xml:space="preserve"> sagatavots plāns </w:t>
            </w:r>
            <w:r w:rsidR="00421BB4">
              <w:rPr>
                <w:rFonts w:ascii="Times New Roman" w:hAnsi="Times New Roman" w:cs="Times New Roman"/>
                <w:sz w:val="24"/>
                <w:szCs w:val="24"/>
              </w:rPr>
              <w:t>turpmākai darbībai</w:t>
            </w:r>
            <w:r w:rsidR="00905CF3">
              <w:rPr>
                <w:rFonts w:ascii="Times New Roman" w:hAnsi="Times New Roman" w:cs="Times New Roman"/>
                <w:sz w:val="24"/>
                <w:szCs w:val="24"/>
              </w:rPr>
              <w:t>,</w:t>
            </w:r>
            <w:r w:rsidR="001F767C" w:rsidRPr="00A761D5">
              <w:rPr>
                <w:rFonts w:ascii="Times New Roman" w:hAnsi="Times New Roman" w:cs="Times New Roman"/>
                <w:sz w:val="24"/>
                <w:szCs w:val="24"/>
              </w:rPr>
              <w:t xml:space="preserve"> </w:t>
            </w:r>
            <w:r w:rsidR="007E7D72" w:rsidRPr="00A761D5">
              <w:rPr>
                <w:rFonts w:ascii="Times New Roman" w:hAnsi="Times New Roman" w:cs="Times New Roman"/>
                <w:sz w:val="24"/>
                <w:szCs w:val="24"/>
              </w:rPr>
              <w:t xml:space="preserve">izpētes rezultātu apraksts </w:t>
            </w:r>
            <w:r w:rsidR="00905CF3">
              <w:rPr>
                <w:rFonts w:ascii="Times New Roman" w:hAnsi="Times New Roman" w:cs="Times New Roman"/>
                <w:sz w:val="24"/>
                <w:szCs w:val="24"/>
              </w:rPr>
              <w:t xml:space="preserve">un plāns </w:t>
            </w:r>
            <w:r w:rsidR="00421BB4">
              <w:rPr>
                <w:rFonts w:ascii="Times New Roman" w:hAnsi="Times New Roman" w:cs="Times New Roman"/>
                <w:sz w:val="24"/>
                <w:szCs w:val="24"/>
              </w:rPr>
              <w:t>turpmākai darbībai</w:t>
            </w:r>
            <w:r w:rsidR="001F767C" w:rsidRPr="00A761D5">
              <w:rPr>
                <w:rFonts w:ascii="Times New Roman" w:hAnsi="Times New Roman" w:cs="Times New Roman"/>
                <w:sz w:val="24"/>
                <w:szCs w:val="24"/>
              </w:rPr>
              <w:t xml:space="preserve"> </w:t>
            </w:r>
            <w:r w:rsidR="00905CF3" w:rsidRPr="00A761D5">
              <w:rPr>
                <w:rFonts w:ascii="Times New Roman" w:hAnsi="Times New Roman" w:cs="Times New Roman"/>
                <w:sz w:val="24"/>
                <w:szCs w:val="24"/>
              </w:rPr>
              <w:t xml:space="preserve">iesniegts </w:t>
            </w:r>
            <w:r w:rsidR="001F767C" w:rsidRPr="00A761D5">
              <w:rPr>
                <w:rFonts w:ascii="Times New Roman" w:hAnsi="Times New Roman" w:cs="Times New Roman"/>
                <w:sz w:val="24"/>
                <w:szCs w:val="24"/>
              </w:rPr>
              <w:t xml:space="preserve">Pasūtītājam ar e-pasta starpniecību uz e-pasta adresi  </w:t>
            </w:r>
            <w:hyperlink r:id="rId12" w:history="1">
              <w:r w:rsidR="001F767C" w:rsidRPr="00A761D5">
                <w:rPr>
                  <w:rStyle w:val="Hipersaite"/>
                  <w:rFonts w:ascii="Times New Roman" w:hAnsi="Times New Roman" w:cs="Times New Roman"/>
                  <w:color w:val="auto"/>
                  <w:sz w:val="24"/>
                  <w:szCs w:val="24"/>
                </w:rPr>
                <w:t>pasts@vp.gov.lv</w:t>
              </w:r>
            </w:hyperlink>
            <w:r w:rsidR="001F767C" w:rsidRPr="00A761D5">
              <w:rPr>
                <w:rFonts w:ascii="Times New Roman" w:hAnsi="Times New Roman" w:cs="Times New Roman"/>
                <w:sz w:val="24"/>
                <w:szCs w:val="24"/>
              </w:rPr>
              <w:t xml:space="preserve"> .</w:t>
            </w:r>
          </w:p>
          <w:p w14:paraId="4366A8B0" w14:textId="1BE1822E" w:rsidR="00CF45BE" w:rsidRPr="00A761D5" w:rsidRDefault="00211EB7" w:rsidP="00CF45BE">
            <w:pPr>
              <w:pStyle w:val="Sarakstarindkopa"/>
              <w:ind w:left="0"/>
              <w:jc w:val="both"/>
              <w:rPr>
                <w:rFonts w:ascii="Times New Roman" w:hAnsi="Times New Roman" w:cs="Times New Roman"/>
                <w:sz w:val="24"/>
                <w:szCs w:val="24"/>
              </w:rPr>
            </w:pPr>
            <w:r>
              <w:rPr>
                <w:rFonts w:ascii="Times New Roman" w:hAnsi="Times New Roman" w:cs="Times New Roman"/>
                <w:sz w:val="24"/>
                <w:szCs w:val="24"/>
              </w:rPr>
              <w:t>Izpildītājs</w:t>
            </w:r>
            <w:r w:rsidR="00CF45BE" w:rsidRPr="00A761D5">
              <w:rPr>
                <w:rFonts w:ascii="Times New Roman" w:hAnsi="Times New Roman" w:cs="Times New Roman"/>
                <w:sz w:val="24"/>
                <w:szCs w:val="24"/>
              </w:rPr>
              <w:t xml:space="preserve"> paredz laiku </w:t>
            </w:r>
            <w:r w:rsidR="00905CF3">
              <w:rPr>
                <w:rFonts w:ascii="Times New Roman" w:hAnsi="Times New Roman" w:cs="Times New Roman"/>
                <w:sz w:val="24"/>
                <w:szCs w:val="24"/>
              </w:rPr>
              <w:t>rezultātu</w:t>
            </w:r>
            <w:r w:rsidR="00CF45BE" w:rsidRPr="00A761D5">
              <w:rPr>
                <w:rFonts w:ascii="Times New Roman" w:hAnsi="Times New Roman" w:cs="Times New Roman"/>
                <w:sz w:val="24"/>
                <w:szCs w:val="24"/>
              </w:rPr>
              <w:t xml:space="preserve"> saskaņošanai ar Pasūtītāju un trūkumu novēršanai.</w:t>
            </w:r>
          </w:p>
          <w:p w14:paraId="5462303E" w14:textId="77777777" w:rsidR="007E7D72" w:rsidRDefault="007E7D72" w:rsidP="00CF45BE">
            <w:pPr>
              <w:pStyle w:val="Sarakstarindkopa"/>
              <w:ind w:left="0"/>
              <w:jc w:val="both"/>
              <w:rPr>
                <w:rFonts w:ascii="Times New Roman" w:hAnsi="Times New Roman" w:cs="Times New Roman"/>
                <w:sz w:val="24"/>
                <w:szCs w:val="24"/>
              </w:rPr>
            </w:pPr>
            <w:r w:rsidRPr="00A761D5">
              <w:rPr>
                <w:rFonts w:ascii="Times New Roman" w:hAnsi="Times New Roman" w:cs="Times New Roman"/>
                <w:sz w:val="24"/>
                <w:szCs w:val="24"/>
              </w:rPr>
              <w:t>Sniegta prezentācija ar Pasūtītāju saskaņotā laikā un veidā (klātienē vai attālināti atkarībā no epidemioloģiskās situācijas).</w:t>
            </w:r>
          </w:p>
          <w:p w14:paraId="55E19F3A" w14:textId="77777777" w:rsidR="00654CEE" w:rsidRDefault="00654CEE" w:rsidP="00CF45BE">
            <w:pPr>
              <w:pStyle w:val="Sarakstarindkopa"/>
              <w:ind w:left="0"/>
              <w:jc w:val="both"/>
              <w:rPr>
                <w:rFonts w:ascii="Times New Roman" w:hAnsi="Times New Roman" w:cs="Times New Roman"/>
                <w:sz w:val="24"/>
                <w:szCs w:val="24"/>
              </w:rPr>
            </w:pPr>
          </w:p>
          <w:p w14:paraId="4BA652B4" w14:textId="1C583069" w:rsidR="00654CEE" w:rsidRPr="00A761D5" w:rsidRDefault="00654CEE" w:rsidP="00654CEE">
            <w:pPr>
              <w:pStyle w:val="Sarakstarindkopa"/>
              <w:ind w:left="0"/>
              <w:jc w:val="both"/>
              <w:rPr>
                <w:rFonts w:ascii="Times New Roman" w:hAnsi="Times New Roman" w:cs="Times New Roman"/>
                <w:sz w:val="24"/>
                <w:szCs w:val="24"/>
              </w:rPr>
            </w:pPr>
          </w:p>
        </w:tc>
        <w:tc>
          <w:tcPr>
            <w:tcW w:w="2126" w:type="dxa"/>
          </w:tcPr>
          <w:p w14:paraId="46BFAD0A" w14:textId="310D6006" w:rsidR="001F767C" w:rsidRDefault="00095CAA" w:rsidP="001F767C">
            <w:pPr>
              <w:pStyle w:val="Sarakstarindkopa"/>
              <w:ind w:left="0"/>
              <w:jc w:val="both"/>
              <w:rPr>
                <w:rFonts w:ascii="Times New Roman" w:hAnsi="Times New Roman" w:cs="Times New Roman"/>
                <w:sz w:val="24"/>
                <w:szCs w:val="24"/>
              </w:rPr>
            </w:pPr>
            <w:r>
              <w:rPr>
                <w:rFonts w:ascii="Times New Roman" w:hAnsi="Times New Roman" w:cs="Times New Roman"/>
                <w:sz w:val="24"/>
                <w:szCs w:val="24"/>
              </w:rPr>
              <w:t>60 (seš</w:t>
            </w:r>
            <w:r w:rsidR="0085361F">
              <w:rPr>
                <w:rFonts w:ascii="Times New Roman" w:hAnsi="Times New Roman" w:cs="Times New Roman"/>
                <w:sz w:val="24"/>
                <w:szCs w:val="24"/>
              </w:rPr>
              <w:t xml:space="preserve">desmit) </w:t>
            </w:r>
            <w:r w:rsidR="00E71476" w:rsidRPr="00E71476">
              <w:rPr>
                <w:rFonts w:ascii="Times New Roman" w:hAnsi="Times New Roman" w:cs="Times New Roman"/>
                <w:sz w:val="24"/>
                <w:szCs w:val="24"/>
              </w:rPr>
              <w:t>dienu laikā no līguma noslēgšanas.</w:t>
            </w:r>
          </w:p>
          <w:p w14:paraId="425E36D1" w14:textId="77777777" w:rsidR="00DD0BDB" w:rsidRDefault="00DD0BDB" w:rsidP="001F767C">
            <w:pPr>
              <w:pStyle w:val="Sarakstarindkopa"/>
              <w:ind w:left="0"/>
              <w:jc w:val="both"/>
              <w:rPr>
                <w:rFonts w:ascii="Times New Roman" w:hAnsi="Times New Roman" w:cs="Times New Roman"/>
                <w:sz w:val="24"/>
                <w:szCs w:val="24"/>
              </w:rPr>
            </w:pPr>
          </w:p>
          <w:p w14:paraId="3369D621" w14:textId="77777777" w:rsidR="00DD0BDB" w:rsidRDefault="00DD0BDB" w:rsidP="001F767C">
            <w:pPr>
              <w:pStyle w:val="Sarakstarindkopa"/>
              <w:ind w:left="0"/>
              <w:jc w:val="both"/>
              <w:rPr>
                <w:rFonts w:ascii="Times New Roman" w:hAnsi="Times New Roman" w:cs="Times New Roman"/>
                <w:sz w:val="24"/>
                <w:szCs w:val="24"/>
              </w:rPr>
            </w:pPr>
          </w:p>
          <w:p w14:paraId="7E488088" w14:textId="77777777" w:rsidR="00DD0BDB" w:rsidRDefault="00DD0BDB" w:rsidP="001F767C">
            <w:pPr>
              <w:pStyle w:val="Sarakstarindkopa"/>
              <w:ind w:left="0"/>
              <w:jc w:val="both"/>
              <w:rPr>
                <w:rFonts w:ascii="Times New Roman" w:hAnsi="Times New Roman" w:cs="Times New Roman"/>
                <w:sz w:val="24"/>
                <w:szCs w:val="24"/>
              </w:rPr>
            </w:pPr>
          </w:p>
          <w:p w14:paraId="3E77EBB9" w14:textId="77777777" w:rsidR="00DD0BDB" w:rsidRDefault="00DD0BDB" w:rsidP="001F767C">
            <w:pPr>
              <w:pStyle w:val="Sarakstarindkopa"/>
              <w:ind w:left="0"/>
              <w:jc w:val="both"/>
              <w:rPr>
                <w:rFonts w:ascii="Times New Roman" w:hAnsi="Times New Roman" w:cs="Times New Roman"/>
                <w:sz w:val="24"/>
                <w:szCs w:val="24"/>
              </w:rPr>
            </w:pPr>
          </w:p>
          <w:p w14:paraId="199AFE0A" w14:textId="77777777" w:rsidR="00DD0BDB" w:rsidRDefault="00DD0BDB" w:rsidP="001F767C">
            <w:pPr>
              <w:pStyle w:val="Sarakstarindkopa"/>
              <w:ind w:left="0"/>
              <w:jc w:val="both"/>
              <w:rPr>
                <w:rFonts w:ascii="Times New Roman" w:hAnsi="Times New Roman" w:cs="Times New Roman"/>
                <w:sz w:val="24"/>
                <w:szCs w:val="24"/>
              </w:rPr>
            </w:pPr>
          </w:p>
          <w:p w14:paraId="6A107356" w14:textId="77777777" w:rsidR="00DD0BDB" w:rsidRDefault="00DD0BDB" w:rsidP="001F767C">
            <w:pPr>
              <w:pStyle w:val="Sarakstarindkopa"/>
              <w:ind w:left="0"/>
              <w:jc w:val="both"/>
              <w:rPr>
                <w:rFonts w:ascii="Times New Roman" w:hAnsi="Times New Roman" w:cs="Times New Roman"/>
                <w:sz w:val="24"/>
                <w:szCs w:val="24"/>
              </w:rPr>
            </w:pPr>
          </w:p>
          <w:p w14:paraId="1425A2CE" w14:textId="77777777" w:rsidR="00DD0BDB" w:rsidRDefault="00DD0BDB" w:rsidP="001F767C">
            <w:pPr>
              <w:pStyle w:val="Sarakstarindkopa"/>
              <w:ind w:left="0"/>
              <w:jc w:val="both"/>
              <w:rPr>
                <w:rFonts w:ascii="Times New Roman" w:hAnsi="Times New Roman" w:cs="Times New Roman"/>
                <w:sz w:val="24"/>
                <w:szCs w:val="24"/>
              </w:rPr>
            </w:pPr>
          </w:p>
          <w:p w14:paraId="02E37648" w14:textId="77777777" w:rsidR="00DD0BDB" w:rsidRDefault="00DD0BDB" w:rsidP="001F767C">
            <w:pPr>
              <w:pStyle w:val="Sarakstarindkopa"/>
              <w:ind w:left="0"/>
              <w:jc w:val="both"/>
              <w:rPr>
                <w:rFonts w:ascii="Times New Roman" w:hAnsi="Times New Roman" w:cs="Times New Roman"/>
                <w:sz w:val="24"/>
                <w:szCs w:val="24"/>
              </w:rPr>
            </w:pPr>
          </w:p>
          <w:p w14:paraId="6B3D5988" w14:textId="77777777" w:rsidR="00DD0BDB" w:rsidRDefault="00DD0BDB" w:rsidP="001F767C">
            <w:pPr>
              <w:pStyle w:val="Sarakstarindkopa"/>
              <w:ind w:left="0"/>
              <w:jc w:val="both"/>
              <w:rPr>
                <w:rFonts w:ascii="Times New Roman" w:hAnsi="Times New Roman" w:cs="Times New Roman"/>
                <w:sz w:val="24"/>
                <w:szCs w:val="24"/>
              </w:rPr>
            </w:pPr>
          </w:p>
          <w:p w14:paraId="2BA0AB26" w14:textId="77777777" w:rsidR="00DD0BDB" w:rsidRDefault="00DD0BDB" w:rsidP="001F767C">
            <w:pPr>
              <w:pStyle w:val="Sarakstarindkopa"/>
              <w:ind w:left="0"/>
              <w:jc w:val="both"/>
              <w:rPr>
                <w:rFonts w:ascii="Times New Roman" w:hAnsi="Times New Roman" w:cs="Times New Roman"/>
                <w:sz w:val="24"/>
                <w:szCs w:val="24"/>
              </w:rPr>
            </w:pPr>
          </w:p>
          <w:p w14:paraId="4DD29B35" w14:textId="77777777" w:rsidR="00DD0BDB" w:rsidRDefault="00DD0BDB" w:rsidP="001F767C">
            <w:pPr>
              <w:pStyle w:val="Sarakstarindkopa"/>
              <w:ind w:left="0"/>
              <w:jc w:val="both"/>
              <w:rPr>
                <w:rFonts w:ascii="Times New Roman" w:hAnsi="Times New Roman" w:cs="Times New Roman"/>
                <w:sz w:val="24"/>
                <w:szCs w:val="24"/>
              </w:rPr>
            </w:pPr>
          </w:p>
          <w:p w14:paraId="23992842" w14:textId="77777777" w:rsidR="00DD0BDB" w:rsidRDefault="00DD0BDB" w:rsidP="001F767C">
            <w:pPr>
              <w:pStyle w:val="Sarakstarindkopa"/>
              <w:ind w:left="0"/>
              <w:jc w:val="both"/>
              <w:rPr>
                <w:rFonts w:ascii="Times New Roman" w:hAnsi="Times New Roman" w:cs="Times New Roman"/>
                <w:sz w:val="24"/>
                <w:szCs w:val="24"/>
              </w:rPr>
            </w:pPr>
          </w:p>
          <w:p w14:paraId="45AA23F3" w14:textId="77777777" w:rsidR="00DD0BDB" w:rsidRDefault="00DD0BDB" w:rsidP="001F767C">
            <w:pPr>
              <w:pStyle w:val="Sarakstarindkopa"/>
              <w:ind w:left="0"/>
              <w:jc w:val="both"/>
              <w:rPr>
                <w:rFonts w:ascii="Times New Roman" w:hAnsi="Times New Roman" w:cs="Times New Roman"/>
                <w:sz w:val="24"/>
                <w:szCs w:val="24"/>
              </w:rPr>
            </w:pPr>
          </w:p>
          <w:p w14:paraId="2B31EF0E" w14:textId="77777777" w:rsidR="00DD0BDB" w:rsidRDefault="00DD0BDB" w:rsidP="001F767C">
            <w:pPr>
              <w:pStyle w:val="Sarakstarindkopa"/>
              <w:ind w:left="0"/>
              <w:jc w:val="both"/>
              <w:rPr>
                <w:rFonts w:ascii="Times New Roman" w:hAnsi="Times New Roman" w:cs="Times New Roman"/>
                <w:sz w:val="24"/>
                <w:szCs w:val="24"/>
              </w:rPr>
            </w:pPr>
          </w:p>
          <w:p w14:paraId="35ACB465" w14:textId="77777777" w:rsidR="00DD0BDB" w:rsidRDefault="00DD0BDB" w:rsidP="001F767C">
            <w:pPr>
              <w:pStyle w:val="Sarakstarindkopa"/>
              <w:ind w:left="0"/>
              <w:jc w:val="both"/>
              <w:rPr>
                <w:rFonts w:ascii="Times New Roman" w:hAnsi="Times New Roman" w:cs="Times New Roman"/>
                <w:sz w:val="24"/>
                <w:szCs w:val="24"/>
              </w:rPr>
            </w:pPr>
          </w:p>
          <w:p w14:paraId="3D914508" w14:textId="77777777" w:rsidR="00DD0BDB" w:rsidRDefault="00DD0BDB" w:rsidP="001F767C">
            <w:pPr>
              <w:pStyle w:val="Sarakstarindkopa"/>
              <w:ind w:left="0"/>
              <w:jc w:val="both"/>
              <w:rPr>
                <w:rFonts w:ascii="Times New Roman" w:hAnsi="Times New Roman" w:cs="Times New Roman"/>
                <w:sz w:val="24"/>
                <w:szCs w:val="24"/>
              </w:rPr>
            </w:pPr>
          </w:p>
          <w:p w14:paraId="0912228B" w14:textId="77777777" w:rsidR="00DD0BDB" w:rsidRDefault="00DD0BDB" w:rsidP="001F767C">
            <w:pPr>
              <w:pStyle w:val="Sarakstarindkopa"/>
              <w:ind w:left="0"/>
              <w:jc w:val="both"/>
              <w:rPr>
                <w:rFonts w:ascii="Times New Roman" w:hAnsi="Times New Roman" w:cs="Times New Roman"/>
                <w:sz w:val="24"/>
                <w:szCs w:val="24"/>
              </w:rPr>
            </w:pPr>
          </w:p>
          <w:p w14:paraId="17C3F1C9" w14:textId="77777777" w:rsidR="00DD0BDB" w:rsidRDefault="00DD0BDB" w:rsidP="001F767C">
            <w:pPr>
              <w:pStyle w:val="Sarakstarindkopa"/>
              <w:ind w:left="0"/>
              <w:jc w:val="both"/>
              <w:rPr>
                <w:rFonts w:ascii="Times New Roman" w:hAnsi="Times New Roman" w:cs="Times New Roman"/>
                <w:sz w:val="24"/>
                <w:szCs w:val="24"/>
              </w:rPr>
            </w:pPr>
          </w:p>
          <w:p w14:paraId="531F63D7" w14:textId="77777777" w:rsidR="00DD0BDB" w:rsidRDefault="00DD0BDB" w:rsidP="001F767C">
            <w:pPr>
              <w:pStyle w:val="Sarakstarindkopa"/>
              <w:ind w:left="0"/>
              <w:jc w:val="both"/>
              <w:rPr>
                <w:rFonts w:ascii="Times New Roman" w:hAnsi="Times New Roman" w:cs="Times New Roman"/>
                <w:sz w:val="24"/>
                <w:szCs w:val="24"/>
              </w:rPr>
            </w:pPr>
          </w:p>
          <w:p w14:paraId="7646154E" w14:textId="77777777" w:rsidR="00DD0BDB" w:rsidRDefault="00DD0BDB" w:rsidP="00DD0BDB">
            <w:pPr>
              <w:spacing w:after="160" w:line="360" w:lineRule="auto"/>
              <w:ind w:firstLine="720"/>
              <w:contextualSpacing/>
              <w:jc w:val="both"/>
              <w:rPr>
                <w:rFonts w:ascii="Times New Roman" w:hAnsi="Times New Roman" w:cs="Times New Roman"/>
                <w:color w:val="00B0F0"/>
                <w:sz w:val="24"/>
                <w:szCs w:val="24"/>
              </w:rPr>
            </w:pPr>
          </w:p>
          <w:p w14:paraId="79AC483E" w14:textId="77777777" w:rsidR="00DD0BDB" w:rsidRDefault="00DD0BDB" w:rsidP="00DD0BDB">
            <w:pPr>
              <w:spacing w:after="160" w:line="360" w:lineRule="auto"/>
              <w:ind w:firstLine="720"/>
              <w:contextualSpacing/>
              <w:jc w:val="both"/>
              <w:rPr>
                <w:rFonts w:ascii="Times New Roman" w:hAnsi="Times New Roman" w:cs="Times New Roman"/>
                <w:color w:val="00B0F0"/>
                <w:sz w:val="24"/>
                <w:szCs w:val="24"/>
              </w:rPr>
            </w:pPr>
          </w:p>
          <w:p w14:paraId="615C7CEA" w14:textId="77777777" w:rsidR="00DD0BDB" w:rsidRDefault="00DD0BDB" w:rsidP="00DD0BDB">
            <w:pPr>
              <w:spacing w:after="160" w:line="360" w:lineRule="auto"/>
              <w:ind w:firstLine="720"/>
              <w:contextualSpacing/>
              <w:jc w:val="both"/>
              <w:rPr>
                <w:rFonts w:ascii="Times New Roman" w:hAnsi="Times New Roman" w:cs="Times New Roman"/>
                <w:color w:val="00B0F0"/>
                <w:sz w:val="24"/>
                <w:szCs w:val="24"/>
              </w:rPr>
            </w:pPr>
          </w:p>
          <w:p w14:paraId="343109BB" w14:textId="77777777" w:rsidR="00DD0BDB" w:rsidRDefault="00DD0BDB" w:rsidP="00DD0BDB">
            <w:pPr>
              <w:spacing w:after="160" w:line="360" w:lineRule="auto"/>
              <w:ind w:firstLine="720"/>
              <w:contextualSpacing/>
              <w:jc w:val="both"/>
              <w:rPr>
                <w:rFonts w:ascii="Times New Roman" w:hAnsi="Times New Roman" w:cs="Times New Roman"/>
                <w:color w:val="00B0F0"/>
                <w:sz w:val="24"/>
                <w:szCs w:val="24"/>
              </w:rPr>
            </w:pPr>
          </w:p>
          <w:p w14:paraId="584F13EA" w14:textId="77777777" w:rsidR="00DD0BDB" w:rsidRDefault="00DD0BDB" w:rsidP="00DD0BDB">
            <w:pPr>
              <w:spacing w:after="160" w:line="360" w:lineRule="auto"/>
              <w:ind w:firstLine="720"/>
              <w:contextualSpacing/>
              <w:jc w:val="both"/>
              <w:rPr>
                <w:rFonts w:ascii="Times New Roman" w:hAnsi="Times New Roman" w:cs="Times New Roman"/>
                <w:color w:val="00B0F0"/>
                <w:sz w:val="24"/>
                <w:szCs w:val="24"/>
              </w:rPr>
            </w:pPr>
          </w:p>
          <w:p w14:paraId="6CBBCEB3" w14:textId="77777777" w:rsidR="00DD0BDB" w:rsidRDefault="00DD0BDB" w:rsidP="00DD0BDB">
            <w:pPr>
              <w:spacing w:after="160" w:line="360" w:lineRule="auto"/>
              <w:ind w:firstLine="720"/>
              <w:contextualSpacing/>
              <w:jc w:val="both"/>
              <w:rPr>
                <w:rFonts w:ascii="Times New Roman" w:hAnsi="Times New Roman" w:cs="Times New Roman"/>
                <w:color w:val="00B0F0"/>
                <w:sz w:val="24"/>
                <w:szCs w:val="24"/>
              </w:rPr>
            </w:pPr>
          </w:p>
          <w:p w14:paraId="7BF588EF" w14:textId="77777777" w:rsidR="00DD0BDB" w:rsidRDefault="00DD0BDB" w:rsidP="00DD0BDB">
            <w:pPr>
              <w:spacing w:after="160" w:line="360" w:lineRule="auto"/>
              <w:ind w:firstLine="720"/>
              <w:contextualSpacing/>
              <w:jc w:val="both"/>
              <w:rPr>
                <w:rFonts w:ascii="Times New Roman" w:hAnsi="Times New Roman" w:cs="Times New Roman"/>
                <w:color w:val="00B0F0"/>
                <w:sz w:val="24"/>
                <w:szCs w:val="24"/>
              </w:rPr>
            </w:pPr>
          </w:p>
          <w:p w14:paraId="159325D9" w14:textId="77777777" w:rsidR="00DD0BDB" w:rsidRDefault="00DD0BDB" w:rsidP="00DD0BDB">
            <w:pPr>
              <w:spacing w:after="160" w:line="360" w:lineRule="auto"/>
              <w:ind w:firstLine="720"/>
              <w:contextualSpacing/>
              <w:jc w:val="both"/>
              <w:rPr>
                <w:rFonts w:ascii="Times New Roman" w:hAnsi="Times New Roman" w:cs="Times New Roman"/>
                <w:color w:val="00B0F0"/>
                <w:sz w:val="24"/>
                <w:szCs w:val="24"/>
              </w:rPr>
            </w:pPr>
          </w:p>
          <w:p w14:paraId="491FB466" w14:textId="77777777" w:rsidR="00DD0BDB" w:rsidRDefault="00DD0BDB" w:rsidP="00DD0BDB">
            <w:pPr>
              <w:spacing w:after="160" w:line="360" w:lineRule="auto"/>
              <w:ind w:firstLine="720"/>
              <w:contextualSpacing/>
              <w:jc w:val="both"/>
              <w:rPr>
                <w:rFonts w:ascii="Times New Roman" w:hAnsi="Times New Roman" w:cs="Times New Roman"/>
                <w:color w:val="00B0F0"/>
                <w:sz w:val="24"/>
                <w:szCs w:val="24"/>
              </w:rPr>
            </w:pPr>
          </w:p>
          <w:p w14:paraId="60587A3B" w14:textId="77777777" w:rsidR="00C12C18" w:rsidRDefault="00C12C18" w:rsidP="00DD0BDB">
            <w:pPr>
              <w:spacing w:after="160" w:line="360" w:lineRule="auto"/>
              <w:ind w:firstLine="720"/>
              <w:contextualSpacing/>
              <w:jc w:val="both"/>
              <w:rPr>
                <w:rFonts w:ascii="Times New Roman" w:hAnsi="Times New Roman" w:cs="Times New Roman"/>
                <w:color w:val="00B0F0"/>
                <w:sz w:val="24"/>
                <w:szCs w:val="24"/>
              </w:rPr>
            </w:pPr>
          </w:p>
          <w:p w14:paraId="3D5606B8" w14:textId="77777777" w:rsidR="00C12C18" w:rsidRDefault="00C12C18" w:rsidP="00DD0BDB">
            <w:pPr>
              <w:spacing w:after="160" w:line="360" w:lineRule="auto"/>
              <w:ind w:firstLine="720"/>
              <w:contextualSpacing/>
              <w:jc w:val="both"/>
              <w:rPr>
                <w:rFonts w:ascii="Times New Roman" w:hAnsi="Times New Roman" w:cs="Times New Roman"/>
                <w:color w:val="00B0F0"/>
                <w:sz w:val="24"/>
                <w:szCs w:val="24"/>
              </w:rPr>
            </w:pPr>
          </w:p>
          <w:p w14:paraId="284CA028" w14:textId="77777777" w:rsidR="00DD0BDB" w:rsidRDefault="00DD0BDB" w:rsidP="001F767C">
            <w:pPr>
              <w:pStyle w:val="Sarakstarindkopa"/>
              <w:ind w:left="0"/>
              <w:jc w:val="both"/>
              <w:rPr>
                <w:rFonts w:ascii="Times New Roman" w:hAnsi="Times New Roman" w:cs="Times New Roman"/>
                <w:sz w:val="24"/>
                <w:szCs w:val="24"/>
              </w:rPr>
            </w:pPr>
          </w:p>
          <w:p w14:paraId="1EA8D3CF" w14:textId="77777777" w:rsidR="00DD0BDB" w:rsidRDefault="00DD0BDB" w:rsidP="001F767C">
            <w:pPr>
              <w:pStyle w:val="Sarakstarindkopa"/>
              <w:ind w:left="0"/>
              <w:jc w:val="both"/>
              <w:rPr>
                <w:rFonts w:ascii="Times New Roman" w:hAnsi="Times New Roman" w:cs="Times New Roman"/>
                <w:sz w:val="24"/>
                <w:szCs w:val="24"/>
              </w:rPr>
            </w:pPr>
          </w:p>
          <w:p w14:paraId="4DD2654B" w14:textId="77777777" w:rsidR="00DD0BDB" w:rsidRDefault="00DD0BDB" w:rsidP="001F767C">
            <w:pPr>
              <w:pStyle w:val="Sarakstarindkopa"/>
              <w:ind w:left="0"/>
              <w:jc w:val="both"/>
              <w:rPr>
                <w:rFonts w:ascii="Times New Roman" w:hAnsi="Times New Roman" w:cs="Times New Roman"/>
                <w:sz w:val="24"/>
                <w:szCs w:val="24"/>
              </w:rPr>
            </w:pPr>
          </w:p>
          <w:p w14:paraId="1B84D7D3" w14:textId="77777777" w:rsidR="00DD0BDB" w:rsidRDefault="00DD0BDB" w:rsidP="001F767C">
            <w:pPr>
              <w:pStyle w:val="Sarakstarindkopa"/>
              <w:ind w:left="0"/>
              <w:jc w:val="both"/>
              <w:rPr>
                <w:rFonts w:ascii="Times New Roman" w:hAnsi="Times New Roman" w:cs="Times New Roman"/>
                <w:sz w:val="24"/>
                <w:szCs w:val="24"/>
              </w:rPr>
            </w:pPr>
          </w:p>
        </w:tc>
      </w:tr>
      <w:tr w:rsidR="0099083D" w14:paraId="375E3666" w14:textId="77777777" w:rsidTr="0099083D">
        <w:trPr>
          <w:trHeight w:val="376"/>
        </w:trPr>
        <w:tc>
          <w:tcPr>
            <w:tcW w:w="731" w:type="dxa"/>
          </w:tcPr>
          <w:p w14:paraId="24FAC130" w14:textId="77777777" w:rsidR="001216CC" w:rsidRDefault="001216CC" w:rsidP="001216CC">
            <w:pPr>
              <w:pStyle w:val="Sarakstarindkopa"/>
              <w:numPr>
                <w:ilvl w:val="1"/>
                <w:numId w:val="2"/>
              </w:numPr>
              <w:spacing w:line="360" w:lineRule="auto"/>
              <w:jc w:val="center"/>
              <w:rPr>
                <w:rFonts w:ascii="Times New Roman" w:eastAsia="Times New Roman" w:hAnsi="Times New Roman" w:cs="Times New Roman"/>
                <w:b/>
                <w:sz w:val="24"/>
                <w:szCs w:val="20"/>
                <w:lang w:eastAsia="lv-LV"/>
              </w:rPr>
            </w:pPr>
          </w:p>
        </w:tc>
        <w:tc>
          <w:tcPr>
            <w:tcW w:w="3800" w:type="dxa"/>
          </w:tcPr>
          <w:p w14:paraId="42D21E9C" w14:textId="77777777" w:rsidR="001216CC" w:rsidRPr="00A761D5" w:rsidRDefault="001216CC" w:rsidP="001216CC">
            <w:pPr>
              <w:pStyle w:val="Sarakstarindkopa"/>
              <w:spacing w:line="276" w:lineRule="auto"/>
              <w:ind w:left="0"/>
              <w:jc w:val="both"/>
              <w:rPr>
                <w:rFonts w:ascii="Times New Roman" w:hAnsi="Times New Roman" w:cs="Times New Roman"/>
                <w:sz w:val="24"/>
                <w:szCs w:val="24"/>
              </w:rPr>
            </w:pPr>
            <w:r w:rsidRPr="00A761D5">
              <w:rPr>
                <w:rFonts w:ascii="Times New Roman" w:hAnsi="Times New Roman" w:cs="Times New Roman"/>
                <w:sz w:val="24"/>
                <w:szCs w:val="24"/>
              </w:rPr>
              <w:t xml:space="preserve">Definēt kritērijus pirmstiesas </w:t>
            </w:r>
            <w:r w:rsidRPr="00095CAA">
              <w:rPr>
                <w:rFonts w:ascii="Times New Roman" w:hAnsi="Times New Roman" w:cs="Times New Roman"/>
                <w:sz w:val="24"/>
                <w:szCs w:val="24"/>
              </w:rPr>
              <w:lastRenderedPageBreak/>
              <w:t>izmeklēšanas optimālās slodzes noteikšanai</w:t>
            </w:r>
            <w:r w:rsidRPr="00A761D5">
              <w:rPr>
                <w:rFonts w:ascii="Times New Roman" w:hAnsi="Times New Roman" w:cs="Times New Roman"/>
                <w:b/>
                <w:sz w:val="24"/>
                <w:szCs w:val="24"/>
              </w:rPr>
              <w:t xml:space="preserve"> </w:t>
            </w:r>
            <w:r w:rsidRPr="00A761D5">
              <w:rPr>
                <w:rFonts w:ascii="Times New Roman" w:hAnsi="Times New Roman" w:cs="Times New Roman"/>
                <w:sz w:val="24"/>
                <w:szCs w:val="24"/>
              </w:rPr>
              <w:t>un izlietoto resursu (darbstundu) uzskaitei, ņemot vērā 1.1. uzdevuma nodevuma rezultātus.</w:t>
            </w:r>
          </w:p>
          <w:p w14:paraId="11ED2E27" w14:textId="77777777" w:rsidR="001216CC" w:rsidRPr="00A761D5" w:rsidRDefault="001216CC" w:rsidP="001216CC">
            <w:pPr>
              <w:pStyle w:val="Sarakstarindkopa"/>
              <w:ind w:left="0"/>
              <w:jc w:val="both"/>
              <w:rPr>
                <w:rFonts w:ascii="Times New Roman" w:hAnsi="Times New Roman" w:cs="Times New Roman"/>
                <w:sz w:val="24"/>
                <w:szCs w:val="24"/>
              </w:rPr>
            </w:pPr>
          </w:p>
        </w:tc>
        <w:tc>
          <w:tcPr>
            <w:tcW w:w="4536" w:type="dxa"/>
          </w:tcPr>
          <w:p w14:paraId="53103BB9" w14:textId="77777777" w:rsidR="001216CC" w:rsidRPr="001F31AA" w:rsidRDefault="00C12C18" w:rsidP="001216CC">
            <w:pPr>
              <w:spacing w:line="276" w:lineRule="auto"/>
              <w:jc w:val="both"/>
              <w:rPr>
                <w:rFonts w:ascii="Times New Roman" w:hAnsi="Times New Roman" w:cs="Times New Roman"/>
                <w:sz w:val="24"/>
                <w:szCs w:val="24"/>
              </w:rPr>
            </w:pPr>
            <w:r w:rsidRPr="00A761D5">
              <w:rPr>
                <w:rFonts w:ascii="Times New Roman" w:hAnsi="Times New Roman" w:cs="Times New Roman"/>
                <w:sz w:val="24"/>
                <w:szCs w:val="24"/>
              </w:rPr>
              <w:lastRenderedPageBreak/>
              <w:t xml:space="preserve">Definēti kritēriji </w:t>
            </w:r>
            <w:r w:rsidR="001216CC" w:rsidRPr="00A761D5">
              <w:rPr>
                <w:rFonts w:ascii="Times New Roman" w:hAnsi="Times New Roman" w:cs="Times New Roman"/>
                <w:sz w:val="24"/>
                <w:szCs w:val="24"/>
              </w:rPr>
              <w:t xml:space="preserve">pirmstiesas </w:t>
            </w:r>
            <w:r w:rsidR="001216CC" w:rsidRPr="001F31AA">
              <w:rPr>
                <w:rFonts w:ascii="Times New Roman" w:hAnsi="Times New Roman" w:cs="Times New Roman"/>
                <w:sz w:val="24"/>
                <w:szCs w:val="24"/>
              </w:rPr>
              <w:t xml:space="preserve">izmeklēšanas </w:t>
            </w:r>
            <w:r w:rsidR="001216CC" w:rsidRPr="00095CAA">
              <w:rPr>
                <w:rFonts w:ascii="Times New Roman" w:hAnsi="Times New Roman" w:cs="Times New Roman"/>
                <w:sz w:val="24"/>
                <w:szCs w:val="24"/>
              </w:rPr>
              <w:lastRenderedPageBreak/>
              <w:t>optimālās slodzes noteikšanai</w:t>
            </w:r>
            <w:r w:rsidRPr="00095CAA">
              <w:rPr>
                <w:rFonts w:ascii="Times New Roman" w:hAnsi="Times New Roman" w:cs="Times New Roman"/>
                <w:sz w:val="24"/>
                <w:szCs w:val="24"/>
              </w:rPr>
              <w:t>,</w:t>
            </w:r>
            <w:r w:rsidR="001216CC" w:rsidRPr="00095CAA">
              <w:rPr>
                <w:rFonts w:ascii="Times New Roman" w:hAnsi="Times New Roman" w:cs="Times New Roman"/>
                <w:sz w:val="24"/>
                <w:szCs w:val="24"/>
              </w:rPr>
              <w:t xml:space="preserve"> visos trīs līmeņos - iecirknis, VP reģiona Kriminālpolicijas birojs/pārvalde, galvenā pārvalde,</w:t>
            </w:r>
            <w:r w:rsidR="001216CC" w:rsidRPr="001F31AA">
              <w:rPr>
                <w:rFonts w:ascii="Times New Roman" w:hAnsi="Times New Roman" w:cs="Times New Roman"/>
                <w:sz w:val="24"/>
                <w:szCs w:val="24"/>
              </w:rPr>
              <w:t xml:space="preserve"> ietverot:  </w:t>
            </w:r>
          </w:p>
          <w:p w14:paraId="30D012D5" w14:textId="77777777" w:rsidR="001216CC" w:rsidRPr="00A761D5" w:rsidRDefault="001216CC" w:rsidP="001216CC">
            <w:pPr>
              <w:pStyle w:val="Sarakstarindkopa"/>
              <w:numPr>
                <w:ilvl w:val="0"/>
                <w:numId w:val="7"/>
              </w:numPr>
              <w:spacing w:line="276" w:lineRule="auto"/>
              <w:ind w:left="360"/>
              <w:jc w:val="both"/>
              <w:rPr>
                <w:rFonts w:ascii="Times New Roman" w:hAnsi="Times New Roman" w:cs="Times New Roman"/>
                <w:sz w:val="24"/>
                <w:szCs w:val="24"/>
              </w:rPr>
            </w:pPr>
            <w:r w:rsidRPr="00A761D5">
              <w:rPr>
                <w:rFonts w:ascii="Times New Roman" w:hAnsi="Times New Roman" w:cs="Times New Roman"/>
                <w:sz w:val="24"/>
                <w:szCs w:val="24"/>
              </w:rPr>
              <w:t xml:space="preserve">priekšlikumus pirmstiesas izmeklēšanā patērējamo </w:t>
            </w:r>
            <w:r w:rsidR="00C12C18" w:rsidRPr="00A761D5">
              <w:rPr>
                <w:rFonts w:ascii="Times New Roman" w:hAnsi="Times New Roman" w:cs="Times New Roman"/>
                <w:sz w:val="24"/>
                <w:szCs w:val="24"/>
              </w:rPr>
              <w:t>cilvēk</w:t>
            </w:r>
            <w:r w:rsidRPr="00A761D5">
              <w:rPr>
                <w:rFonts w:ascii="Times New Roman" w:hAnsi="Times New Roman" w:cs="Times New Roman"/>
                <w:sz w:val="24"/>
                <w:szCs w:val="24"/>
              </w:rPr>
              <w:t xml:space="preserve">resursu aprēķiniem atbilstoši </w:t>
            </w:r>
            <w:r w:rsidR="00C12C18" w:rsidRPr="00A761D5">
              <w:rPr>
                <w:rFonts w:ascii="Times New Roman" w:hAnsi="Times New Roman" w:cs="Times New Roman"/>
                <w:sz w:val="24"/>
                <w:szCs w:val="24"/>
              </w:rPr>
              <w:t xml:space="preserve">1.1. uzdevumā definētajiem </w:t>
            </w:r>
            <w:r w:rsidRPr="00A761D5">
              <w:rPr>
                <w:rFonts w:ascii="Times New Roman" w:hAnsi="Times New Roman" w:cs="Times New Roman"/>
                <w:sz w:val="24"/>
                <w:szCs w:val="24"/>
              </w:rPr>
              <w:t>noziedzīgajiem nodarījumiem;</w:t>
            </w:r>
          </w:p>
          <w:p w14:paraId="396F3B10" w14:textId="2ED07AA1" w:rsidR="001216CC" w:rsidRPr="00A761D5" w:rsidRDefault="001216CC" w:rsidP="001216CC">
            <w:pPr>
              <w:pStyle w:val="Sarakstarindkopa"/>
              <w:numPr>
                <w:ilvl w:val="0"/>
                <w:numId w:val="7"/>
              </w:numPr>
              <w:spacing w:line="276" w:lineRule="auto"/>
              <w:ind w:left="360"/>
              <w:jc w:val="both"/>
              <w:rPr>
                <w:rFonts w:ascii="Times New Roman" w:hAnsi="Times New Roman" w:cs="Times New Roman"/>
                <w:sz w:val="24"/>
                <w:szCs w:val="24"/>
              </w:rPr>
            </w:pPr>
            <w:r w:rsidRPr="00A761D5">
              <w:rPr>
                <w:rFonts w:ascii="Times New Roman" w:hAnsi="Times New Roman" w:cs="Times New Roman"/>
                <w:sz w:val="24"/>
                <w:szCs w:val="24"/>
              </w:rPr>
              <w:t xml:space="preserve">priekšlikumus </w:t>
            </w:r>
            <w:r w:rsidR="00522CF0" w:rsidRPr="00D73247">
              <w:rPr>
                <w:rFonts w:ascii="Times New Roman" w:hAnsi="Times New Roman" w:cs="Times New Roman"/>
                <w:sz w:val="24"/>
                <w:szCs w:val="24"/>
              </w:rPr>
              <w:t xml:space="preserve">darba uzskaites </w:t>
            </w:r>
            <w:r w:rsidRPr="00A761D5">
              <w:rPr>
                <w:rFonts w:ascii="Times New Roman" w:hAnsi="Times New Roman" w:cs="Times New Roman"/>
                <w:sz w:val="24"/>
                <w:szCs w:val="24"/>
              </w:rPr>
              <w:t>mērījumu veikšanai nepieciešamo datu uzk</w:t>
            </w:r>
            <w:r w:rsidR="00C71F8B" w:rsidRPr="00A761D5">
              <w:rPr>
                <w:rFonts w:ascii="Times New Roman" w:hAnsi="Times New Roman" w:cs="Times New Roman"/>
                <w:sz w:val="24"/>
                <w:szCs w:val="24"/>
              </w:rPr>
              <w:t>rāšanas un uzraudzības procesam.</w:t>
            </w:r>
            <w:r w:rsidRPr="00A761D5">
              <w:rPr>
                <w:rFonts w:ascii="Times New Roman" w:hAnsi="Times New Roman" w:cs="Times New Roman"/>
                <w:sz w:val="24"/>
                <w:szCs w:val="24"/>
              </w:rPr>
              <w:t xml:space="preserve"> </w:t>
            </w:r>
          </w:p>
          <w:p w14:paraId="7B39ABCD" w14:textId="77777777" w:rsidR="001216CC" w:rsidRPr="001F31AA" w:rsidRDefault="001216CC" w:rsidP="00C71F8B">
            <w:pPr>
              <w:pStyle w:val="Sarakstarindkopa"/>
              <w:spacing w:line="276" w:lineRule="auto"/>
              <w:ind w:left="360"/>
              <w:jc w:val="both"/>
              <w:rPr>
                <w:rFonts w:ascii="Times New Roman" w:hAnsi="Times New Roman" w:cs="Times New Roman"/>
                <w:sz w:val="24"/>
                <w:szCs w:val="24"/>
              </w:rPr>
            </w:pPr>
          </w:p>
        </w:tc>
        <w:tc>
          <w:tcPr>
            <w:tcW w:w="3686" w:type="dxa"/>
          </w:tcPr>
          <w:p w14:paraId="6E80D340" w14:textId="77777777" w:rsidR="007E7D72" w:rsidRPr="00A761D5" w:rsidRDefault="001216CC" w:rsidP="0099083D">
            <w:pPr>
              <w:pStyle w:val="Sarakstarindkopa"/>
              <w:spacing w:line="276" w:lineRule="auto"/>
              <w:ind w:left="0"/>
              <w:jc w:val="both"/>
              <w:rPr>
                <w:rFonts w:ascii="Times New Roman" w:hAnsi="Times New Roman" w:cs="Times New Roman"/>
                <w:sz w:val="24"/>
                <w:szCs w:val="24"/>
              </w:rPr>
            </w:pPr>
            <w:r w:rsidRPr="00F405B2">
              <w:rPr>
                <w:rFonts w:ascii="Times New Roman" w:hAnsi="Times New Roman" w:cs="Times New Roman"/>
                <w:sz w:val="24"/>
                <w:szCs w:val="24"/>
              </w:rPr>
              <w:lastRenderedPageBreak/>
              <w:t xml:space="preserve">Sagatavots un iesniegts Pasūtītājam </w:t>
            </w:r>
            <w:r w:rsidR="00B70E4F">
              <w:rPr>
                <w:rFonts w:ascii="Times New Roman" w:hAnsi="Times New Roman" w:cs="Times New Roman"/>
                <w:sz w:val="24"/>
                <w:szCs w:val="24"/>
              </w:rPr>
              <w:lastRenderedPageBreak/>
              <w:t>izpētes rezultātu apraksts</w:t>
            </w:r>
            <w:r>
              <w:rPr>
                <w:rFonts w:ascii="Times New Roman" w:hAnsi="Times New Roman" w:cs="Times New Roman"/>
                <w:sz w:val="24"/>
                <w:szCs w:val="24"/>
              </w:rPr>
              <w:t xml:space="preserve"> </w:t>
            </w:r>
            <w:r w:rsidRPr="00095CAA">
              <w:rPr>
                <w:rFonts w:ascii="Times New Roman" w:hAnsi="Times New Roman" w:cs="Times New Roman"/>
                <w:sz w:val="24"/>
                <w:szCs w:val="24"/>
              </w:rPr>
              <w:t>un</w:t>
            </w:r>
            <w:r w:rsidR="007E7D72" w:rsidRPr="00095CAA">
              <w:rPr>
                <w:rFonts w:ascii="Times New Roman" w:hAnsi="Times New Roman" w:cs="Times New Roman"/>
                <w:sz w:val="24"/>
                <w:szCs w:val="24"/>
              </w:rPr>
              <w:t xml:space="preserve"> sniegta</w:t>
            </w:r>
            <w:r w:rsidRPr="00095CAA">
              <w:rPr>
                <w:rFonts w:ascii="Times New Roman" w:hAnsi="Times New Roman" w:cs="Times New Roman"/>
                <w:sz w:val="24"/>
                <w:szCs w:val="24"/>
              </w:rPr>
              <w:t xml:space="preserve"> </w:t>
            </w:r>
            <w:r w:rsidR="00B70E4F" w:rsidRPr="00095CAA">
              <w:rPr>
                <w:rFonts w:ascii="Times New Roman" w:hAnsi="Times New Roman" w:cs="Times New Roman"/>
                <w:sz w:val="24"/>
                <w:szCs w:val="24"/>
              </w:rPr>
              <w:t>prezentācija</w:t>
            </w:r>
            <w:r w:rsidRPr="00F405B2">
              <w:rPr>
                <w:rFonts w:ascii="Times New Roman" w:hAnsi="Times New Roman" w:cs="Times New Roman"/>
                <w:sz w:val="24"/>
                <w:szCs w:val="24"/>
              </w:rPr>
              <w:t xml:space="preserve">, kas ietver </w:t>
            </w:r>
            <w:r w:rsidRPr="00A761D5">
              <w:rPr>
                <w:rFonts w:ascii="Times New Roman" w:hAnsi="Times New Roman" w:cs="Times New Roman"/>
                <w:sz w:val="24"/>
                <w:szCs w:val="24"/>
              </w:rPr>
              <w:t>aprēķinus par pirmstiesas izmeklēšanā izlietotajiem resursiem,</w:t>
            </w:r>
            <w:r w:rsidR="001F31AA" w:rsidRPr="00A761D5">
              <w:rPr>
                <w:rFonts w:ascii="Times New Roman" w:hAnsi="Times New Roman" w:cs="Times New Roman"/>
                <w:sz w:val="24"/>
                <w:szCs w:val="24"/>
              </w:rPr>
              <w:t xml:space="preserve"> kā arī</w:t>
            </w:r>
            <w:r w:rsidRPr="00A761D5">
              <w:rPr>
                <w:rFonts w:ascii="Times New Roman" w:hAnsi="Times New Roman" w:cs="Times New Roman"/>
                <w:sz w:val="24"/>
                <w:szCs w:val="24"/>
              </w:rPr>
              <w:t xml:space="preserve"> nepieciešamajiem resursiem nodrošinot kvalitatīvu un efektīvu pirmstiesas izmeklēšanu </w:t>
            </w:r>
            <w:r w:rsidR="00A761D5" w:rsidRPr="00095CAA">
              <w:rPr>
                <w:rFonts w:ascii="Times New Roman" w:hAnsi="Times New Roman" w:cs="Times New Roman"/>
                <w:sz w:val="24"/>
                <w:szCs w:val="24"/>
              </w:rPr>
              <w:t xml:space="preserve">1.1. uzdevumā definētajos noziedzīgajos nodarījumos </w:t>
            </w:r>
            <w:r w:rsidRPr="00095CAA">
              <w:rPr>
                <w:rFonts w:ascii="Times New Roman" w:hAnsi="Times New Roman" w:cs="Times New Roman"/>
                <w:sz w:val="24"/>
                <w:szCs w:val="24"/>
              </w:rPr>
              <w:t xml:space="preserve">un </w:t>
            </w:r>
            <w:r w:rsidRPr="00A761D5">
              <w:rPr>
                <w:rFonts w:ascii="Times New Roman" w:hAnsi="Times New Roman" w:cs="Times New Roman"/>
                <w:sz w:val="24"/>
                <w:szCs w:val="24"/>
              </w:rPr>
              <w:t xml:space="preserve">optimālo procesa virzītāja slodzi. </w:t>
            </w:r>
          </w:p>
          <w:p w14:paraId="5F354126" w14:textId="77777777" w:rsidR="001216CC" w:rsidRPr="00A761D5" w:rsidRDefault="00C71F8B" w:rsidP="0099083D">
            <w:pPr>
              <w:pStyle w:val="Sarakstarindkopa"/>
              <w:spacing w:line="276" w:lineRule="auto"/>
              <w:ind w:left="0"/>
              <w:jc w:val="both"/>
              <w:rPr>
                <w:rFonts w:ascii="Times New Roman" w:hAnsi="Times New Roman" w:cs="Times New Roman"/>
                <w:sz w:val="24"/>
                <w:szCs w:val="24"/>
              </w:rPr>
            </w:pPr>
            <w:r w:rsidRPr="00A761D5">
              <w:rPr>
                <w:rFonts w:ascii="Times New Roman" w:hAnsi="Times New Roman" w:cs="Times New Roman"/>
                <w:sz w:val="24"/>
                <w:szCs w:val="24"/>
              </w:rPr>
              <w:t xml:space="preserve">Iesniegts </w:t>
            </w:r>
            <w:r w:rsidR="003969D5" w:rsidRPr="00A761D5">
              <w:rPr>
                <w:rFonts w:ascii="Times New Roman" w:hAnsi="Times New Roman" w:cs="Times New Roman"/>
                <w:sz w:val="24"/>
                <w:szCs w:val="24"/>
              </w:rPr>
              <w:t xml:space="preserve">turpmākās darbības </w:t>
            </w:r>
            <w:r w:rsidRPr="00A761D5">
              <w:rPr>
                <w:rFonts w:ascii="Times New Roman" w:hAnsi="Times New Roman" w:cs="Times New Roman"/>
                <w:sz w:val="24"/>
                <w:szCs w:val="24"/>
              </w:rPr>
              <w:t>plāns.</w:t>
            </w:r>
          </w:p>
          <w:p w14:paraId="1911353C" w14:textId="77777777" w:rsidR="001216CC" w:rsidRPr="00A761D5" w:rsidRDefault="003969D5" w:rsidP="0099083D">
            <w:pPr>
              <w:pStyle w:val="Sarakstarindkopa"/>
              <w:spacing w:line="276" w:lineRule="auto"/>
              <w:ind w:left="0"/>
              <w:jc w:val="both"/>
              <w:rPr>
                <w:rFonts w:ascii="Times New Roman" w:hAnsi="Times New Roman" w:cs="Times New Roman"/>
                <w:sz w:val="24"/>
                <w:szCs w:val="24"/>
              </w:rPr>
            </w:pPr>
            <w:r>
              <w:rPr>
                <w:rFonts w:ascii="Times New Roman" w:hAnsi="Times New Roman" w:cs="Times New Roman"/>
                <w:sz w:val="24"/>
                <w:szCs w:val="24"/>
              </w:rPr>
              <w:t>I</w:t>
            </w:r>
            <w:r w:rsidRPr="003969D5">
              <w:rPr>
                <w:rFonts w:ascii="Times New Roman" w:hAnsi="Times New Roman" w:cs="Times New Roman"/>
                <w:sz w:val="24"/>
                <w:szCs w:val="24"/>
              </w:rPr>
              <w:t>zpētes rezultātu apraksts</w:t>
            </w:r>
            <w:r>
              <w:rPr>
                <w:rFonts w:ascii="Times New Roman" w:hAnsi="Times New Roman" w:cs="Times New Roman"/>
                <w:sz w:val="24"/>
                <w:szCs w:val="24"/>
              </w:rPr>
              <w:t xml:space="preserve"> un turpmākās darbības plāns iesniegts</w:t>
            </w:r>
            <w:r w:rsidR="001216CC" w:rsidRPr="00F405B2">
              <w:rPr>
                <w:rFonts w:ascii="Times New Roman" w:hAnsi="Times New Roman" w:cs="Times New Roman"/>
                <w:sz w:val="24"/>
                <w:szCs w:val="24"/>
              </w:rPr>
              <w:t xml:space="preserve"> Pasūtītājam ar e-pasta starpniecību uz VP e-pasta adresi </w:t>
            </w:r>
            <w:hyperlink r:id="rId13" w:history="1">
              <w:r w:rsidR="001216CC" w:rsidRPr="00A761D5">
                <w:rPr>
                  <w:rStyle w:val="Hipersaite"/>
                  <w:rFonts w:ascii="Times New Roman" w:hAnsi="Times New Roman" w:cs="Times New Roman"/>
                  <w:color w:val="auto"/>
                  <w:sz w:val="24"/>
                  <w:szCs w:val="24"/>
                </w:rPr>
                <w:t>pasts@vp.gov.lv</w:t>
              </w:r>
            </w:hyperlink>
            <w:r w:rsidR="001216CC" w:rsidRPr="00A761D5">
              <w:rPr>
                <w:rFonts w:ascii="Times New Roman" w:hAnsi="Times New Roman" w:cs="Times New Roman"/>
                <w:sz w:val="24"/>
                <w:szCs w:val="24"/>
              </w:rPr>
              <w:t>.</w:t>
            </w:r>
          </w:p>
          <w:p w14:paraId="4433FDE3" w14:textId="77777777" w:rsidR="003969D5" w:rsidRPr="00A761D5" w:rsidRDefault="003969D5" w:rsidP="0099083D">
            <w:pPr>
              <w:spacing w:after="160" w:line="259" w:lineRule="auto"/>
              <w:contextualSpacing/>
              <w:jc w:val="both"/>
              <w:rPr>
                <w:rFonts w:ascii="Times New Roman" w:hAnsi="Times New Roman" w:cs="Times New Roman"/>
                <w:sz w:val="24"/>
                <w:szCs w:val="24"/>
              </w:rPr>
            </w:pPr>
            <w:r w:rsidRPr="00A761D5">
              <w:rPr>
                <w:rFonts w:ascii="Times New Roman" w:hAnsi="Times New Roman" w:cs="Times New Roman"/>
                <w:sz w:val="24"/>
                <w:szCs w:val="24"/>
              </w:rPr>
              <w:t xml:space="preserve">Pretendents paredz laiku </w:t>
            </w:r>
            <w:r w:rsidR="004A1B25" w:rsidRPr="00A761D5">
              <w:rPr>
                <w:rFonts w:ascii="Times New Roman" w:hAnsi="Times New Roman" w:cs="Times New Roman"/>
                <w:sz w:val="24"/>
                <w:szCs w:val="24"/>
              </w:rPr>
              <w:t>rezultātu apraksta</w:t>
            </w:r>
            <w:r w:rsidRPr="00A761D5">
              <w:rPr>
                <w:rFonts w:ascii="Times New Roman" w:hAnsi="Times New Roman" w:cs="Times New Roman"/>
                <w:sz w:val="24"/>
                <w:szCs w:val="24"/>
              </w:rPr>
              <w:t xml:space="preserve"> saskaņošanai ar Pasūtītāju un trūkumu novēršanai.</w:t>
            </w:r>
          </w:p>
          <w:p w14:paraId="199FC50F" w14:textId="77777777" w:rsidR="003969D5" w:rsidRPr="00F405B2" w:rsidRDefault="003969D5" w:rsidP="0099083D">
            <w:pPr>
              <w:pStyle w:val="Sarakstarindkopa"/>
              <w:ind w:left="0"/>
              <w:jc w:val="both"/>
              <w:rPr>
                <w:rFonts w:ascii="Times New Roman" w:hAnsi="Times New Roman" w:cs="Times New Roman"/>
                <w:sz w:val="24"/>
                <w:szCs w:val="24"/>
              </w:rPr>
            </w:pPr>
            <w:r w:rsidRPr="00A761D5">
              <w:rPr>
                <w:rFonts w:ascii="Times New Roman" w:hAnsi="Times New Roman" w:cs="Times New Roman"/>
                <w:sz w:val="24"/>
                <w:szCs w:val="24"/>
              </w:rPr>
              <w:t>Sniegta prezentācija ar Pasūtītāju saskaņotā laikā un veidā (klātienē vai attālināti atkarībā no epidemioloģiskās situācijas).</w:t>
            </w:r>
          </w:p>
        </w:tc>
        <w:tc>
          <w:tcPr>
            <w:tcW w:w="2126" w:type="dxa"/>
          </w:tcPr>
          <w:p w14:paraId="215790E4" w14:textId="173EBEDA" w:rsidR="001216CC" w:rsidRPr="00F405B2" w:rsidRDefault="0085361F" w:rsidP="00F06079">
            <w:pPr>
              <w:pStyle w:val="Sarakstarindkopa"/>
              <w:ind w:left="0"/>
              <w:jc w:val="both"/>
              <w:rPr>
                <w:rFonts w:ascii="Times New Roman" w:hAnsi="Times New Roman" w:cs="Times New Roman"/>
                <w:sz w:val="24"/>
                <w:szCs w:val="24"/>
              </w:rPr>
            </w:pPr>
            <w:r>
              <w:rPr>
                <w:rFonts w:ascii="Times New Roman" w:hAnsi="Times New Roman" w:cs="Times New Roman"/>
                <w:sz w:val="24"/>
                <w:szCs w:val="24"/>
              </w:rPr>
              <w:lastRenderedPageBreak/>
              <w:t xml:space="preserve">60 (sešdesmit) </w:t>
            </w:r>
            <w:r w:rsidR="00E71476" w:rsidRPr="00E71476">
              <w:rPr>
                <w:rFonts w:ascii="Times New Roman" w:hAnsi="Times New Roman" w:cs="Times New Roman"/>
                <w:sz w:val="24"/>
                <w:szCs w:val="24"/>
              </w:rPr>
              <w:lastRenderedPageBreak/>
              <w:t xml:space="preserve">dienu laikā no 1.1. uzdevuma </w:t>
            </w:r>
            <w:r w:rsidR="00F06079">
              <w:rPr>
                <w:rFonts w:ascii="Times New Roman" w:hAnsi="Times New Roman" w:cs="Times New Roman"/>
                <w:sz w:val="24"/>
                <w:szCs w:val="24"/>
              </w:rPr>
              <w:t>rezultāta prezentācijas sniegšanas</w:t>
            </w:r>
            <w:r w:rsidR="00E71476" w:rsidRPr="00E71476">
              <w:rPr>
                <w:rFonts w:ascii="Times New Roman" w:hAnsi="Times New Roman" w:cs="Times New Roman"/>
                <w:sz w:val="24"/>
                <w:szCs w:val="24"/>
              </w:rPr>
              <w:t>.</w:t>
            </w:r>
          </w:p>
        </w:tc>
      </w:tr>
      <w:tr w:rsidR="001216CC" w14:paraId="6EDD2A4E" w14:textId="77777777" w:rsidTr="00A761D5">
        <w:trPr>
          <w:trHeight w:val="376"/>
        </w:trPr>
        <w:tc>
          <w:tcPr>
            <w:tcW w:w="14879" w:type="dxa"/>
            <w:gridSpan w:val="5"/>
          </w:tcPr>
          <w:p w14:paraId="3459AA0B" w14:textId="77777777" w:rsidR="001216CC" w:rsidRDefault="001216CC" w:rsidP="001216CC">
            <w:pPr>
              <w:pStyle w:val="Sarakstarindkopa"/>
              <w:numPr>
                <w:ilvl w:val="0"/>
                <w:numId w:val="2"/>
              </w:numPr>
              <w:jc w:val="center"/>
              <w:rPr>
                <w:rFonts w:ascii="Times New Roman" w:hAnsi="Times New Roman" w:cs="Times New Roman"/>
                <w:sz w:val="24"/>
                <w:szCs w:val="24"/>
              </w:rPr>
            </w:pPr>
            <w:r w:rsidRPr="003B3B41">
              <w:rPr>
                <w:rFonts w:ascii="Times New Roman" w:hAnsi="Times New Roman" w:cs="Times New Roman"/>
                <w:b/>
                <w:sz w:val="24"/>
                <w:szCs w:val="24"/>
              </w:rPr>
              <w:lastRenderedPageBreak/>
              <w:t xml:space="preserve">Metodikas izstrāde regulārai pirmstiesas izmeklēšanas darba </w:t>
            </w:r>
            <w:r w:rsidR="001F31AA">
              <w:rPr>
                <w:rFonts w:ascii="Times New Roman" w:hAnsi="Times New Roman" w:cs="Times New Roman"/>
                <w:b/>
                <w:sz w:val="24"/>
                <w:szCs w:val="24"/>
              </w:rPr>
              <w:t xml:space="preserve">uzskaitei, </w:t>
            </w:r>
            <w:r w:rsidRPr="003B3B41">
              <w:rPr>
                <w:rFonts w:ascii="Times New Roman" w:hAnsi="Times New Roman" w:cs="Times New Roman"/>
                <w:b/>
                <w:sz w:val="24"/>
                <w:szCs w:val="24"/>
              </w:rPr>
              <w:t>novērtēšanai, uzraudzībai un kontrolei</w:t>
            </w:r>
          </w:p>
        </w:tc>
      </w:tr>
      <w:tr w:rsidR="0099083D" w14:paraId="4231DF7E" w14:textId="77777777" w:rsidTr="0099083D">
        <w:trPr>
          <w:trHeight w:val="376"/>
        </w:trPr>
        <w:tc>
          <w:tcPr>
            <w:tcW w:w="731" w:type="dxa"/>
          </w:tcPr>
          <w:p w14:paraId="35ACE906" w14:textId="77777777" w:rsidR="00E71476" w:rsidRDefault="00E71476" w:rsidP="00E71476">
            <w:pPr>
              <w:pStyle w:val="Sarakstarindkopa"/>
              <w:numPr>
                <w:ilvl w:val="1"/>
                <w:numId w:val="2"/>
              </w:numPr>
              <w:spacing w:line="360" w:lineRule="auto"/>
              <w:jc w:val="center"/>
              <w:rPr>
                <w:rFonts w:ascii="Times New Roman" w:eastAsia="Times New Roman" w:hAnsi="Times New Roman" w:cs="Times New Roman"/>
                <w:b/>
                <w:sz w:val="24"/>
                <w:szCs w:val="20"/>
                <w:lang w:eastAsia="lv-LV"/>
              </w:rPr>
            </w:pPr>
          </w:p>
        </w:tc>
        <w:tc>
          <w:tcPr>
            <w:tcW w:w="3800" w:type="dxa"/>
          </w:tcPr>
          <w:p w14:paraId="45745A3B" w14:textId="757CE915" w:rsidR="00E71476" w:rsidRPr="00D73247" w:rsidRDefault="00E71476" w:rsidP="00E71476">
            <w:pPr>
              <w:pStyle w:val="Sarakstarindkopa"/>
              <w:spacing w:line="276" w:lineRule="auto"/>
              <w:ind w:left="0"/>
              <w:jc w:val="both"/>
              <w:rPr>
                <w:rFonts w:ascii="Times New Roman" w:hAnsi="Times New Roman" w:cs="Times New Roman"/>
                <w:sz w:val="24"/>
                <w:szCs w:val="24"/>
              </w:rPr>
            </w:pPr>
            <w:r>
              <w:rPr>
                <w:rFonts w:ascii="Times New Roman" w:hAnsi="Times New Roman" w:cs="Times New Roman"/>
                <w:sz w:val="24"/>
                <w:szCs w:val="24"/>
              </w:rPr>
              <w:t xml:space="preserve">Izveidot </w:t>
            </w:r>
            <w:r w:rsidR="00E15E33" w:rsidRPr="00095CAA">
              <w:rPr>
                <w:rFonts w:ascii="Times New Roman" w:hAnsi="Times New Roman" w:cs="Times New Roman"/>
                <w:sz w:val="24"/>
                <w:szCs w:val="24"/>
              </w:rPr>
              <w:t>metodiskās rekomendācijas</w:t>
            </w:r>
            <w:r w:rsidRPr="00095CAA">
              <w:rPr>
                <w:rFonts w:ascii="Times New Roman" w:hAnsi="Times New Roman" w:cs="Times New Roman"/>
                <w:sz w:val="24"/>
                <w:szCs w:val="24"/>
              </w:rPr>
              <w:t xml:space="preserve"> </w:t>
            </w:r>
            <w:r w:rsidR="00522CF0">
              <w:rPr>
                <w:rFonts w:ascii="Times New Roman" w:hAnsi="Times New Roman" w:cs="Times New Roman"/>
                <w:sz w:val="24"/>
                <w:szCs w:val="24"/>
              </w:rPr>
              <w:t>pirmstiesas izmeklēšanā</w:t>
            </w:r>
            <w:r>
              <w:rPr>
                <w:rFonts w:ascii="Times New Roman" w:hAnsi="Times New Roman" w:cs="Times New Roman"/>
                <w:sz w:val="24"/>
                <w:szCs w:val="24"/>
              </w:rPr>
              <w:t xml:space="preserve"> </w:t>
            </w:r>
            <w:r w:rsidR="00522CF0" w:rsidRPr="001F31AA">
              <w:rPr>
                <w:rFonts w:ascii="Times New Roman" w:hAnsi="Times New Roman" w:cs="Times New Roman"/>
                <w:sz w:val="24"/>
                <w:szCs w:val="24"/>
              </w:rPr>
              <w:t>izlietoto resursu (darbstundu) uzskaitei</w:t>
            </w:r>
            <w:r w:rsidR="00522CF0">
              <w:rPr>
                <w:rFonts w:ascii="Times New Roman" w:hAnsi="Times New Roman" w:cs="Times New Roman"/>
                <w:sz w:val="24"/>
                <w:szCs w:val="24"/>
              </w:rPr>
              <w:t xml:space="preserve"> </w:t>
            </w:r>
            <w:r w:rsidR="00522CF0" w:rsidRPr="001F31AA">
              <w:rPr>
                <w:rFonts w:ascii="Times New Roman" w:hAnsi="Times New Roman" w:cs="Times New Roman"/>
                <w:sz w:val="24"/>
                <w:szCs w:val="24"/>
              </w:rPr>
              <w:t>un</w:t>
            </w:r>
            <w:r w:rsidR="00522CF0" w:rsidRPr="00095CAA">
              <w:rPr>
                <w:rFonts w:ascii="Times New Roman" w:hAnsi="Times New Roman" w:cs="Times New Roman"/>
                <w:sz w:val="24"/>
                <w:szCs w:val="24"/>
              </w:rPr>
              <w:t xml:space="preserve"> </w:t>
            </w:r>
            <w:r w:rsidRPr="00095CAA">
              <w:rPr>
                <w:rFonts w:ascii="Times New Roman" w:hAnsi="Times New Roman" w:cs="Times New Roman"/>
                <w:sz w:val="24"/>
                <w:szCs w:val="24"/>
              </w:rPr>
              <w:t>slodzes</w:t>
            </w:r>
            <w:r w:rsidRPr="001F31AA">
              <w:rPr>
                <w:rFonts w:ascii="Times New Roman" w:hAnsi="Times New Roman" w:cs="Times New Roman"/>
                <w:sz w:val="24"/>
                <w:szCs w:val="24"/>
              </w:rPr>
              <w:t xml:space="preserve"> </w:t>
            </w:r>
            <w:r w:rsidR="00522CF0">
              <w:rPr>
                <w:rFonts w:ascii="Times New Roman" w:hAnsi="Times New Roman" w:cs="Times New Roman"/>
                <w:sz w:val="24"/>
                <w:szCs w:val="24"/>
              </w:rPr>
              <w:t xml:space="preserve">aprēķināšanai, kā arī </w:t>
            </w:r>
            <w:r w:rsidRPr="001F31AA">
              <w:rPr>
                <w:rFonts w:ascii="Times New Roman" w:hAnsi="Times New Roman" w:cs="Times New Roman"/>
                <w:sz w:val="24"/>
                <w:szCs w:val="24"/>
              </w:rPr>
              <w:t xml:space="preserve">analīzei </w:t>
            </w:r>
            <w:r w:rsidRPr="001F31AA">
              <w:rPr>
                <w:rFonts w:ascii="Times New Roman" w:hAnsi="Times New Roman" w:cs="Times New Roman"/>
                <w:sz w:val="24"/>
                <w:szCs w:val="24"/>
              </w:rPr>
              <w:lastRenderedPageBreak/>
              <w:t>visos līmeņos, lai note</w:t>
            </w:r>
            <w:r w:rsidR="00E15E33">
              <w:rPr>
                <w:rFonts w:ascii="Times New Roman" w:hAnsi="Times New Roman" w:cs="Times New Roman"/>
                <w:sz w:val="24"/>
                <w:szCs w:val="24"/>
              </w:rPr>
              <w:t>iktu iestādes/ struktūrvienības un</w:t>
            </w:r>
            <w:r w:rsidRPr="001F31AA">
              <w:rPr>
                <w:rFonts w:ascii="Times New Roman" w:hAnsi="Times New Roman" w:cs="Times New Roman"/>
                <w:sz w:val="24"/>
                <w:szCs w:val="24"/>
              </w:rPr>
              <w:t xml:space="preserve"> </w:t>
            </w:r>
            <w:r w:rsidR="00A761D5" w:rsidRPr="00A761D5">
              <w:rPr>
                <w:rFonts w:ascii="Times New Roman" w:hAnsi="Times New Roman" w:cs="Times New Roman"/>
                <w:sz w:val="24"/>
                <w:szCs w:val="24"/>
              </w:rPr>
              <w:t>iesaistītās</w:t>
            </w:r>
            <w:r w:rsidR="00A761D5">
              <w:rPr>
                <w:rFonts w:ascii="Times New Roman" w:hAnsi="Times New Roman" w:cs="Times New Roman"/>
                <w:strike/>
                <w:sz w:val="24"/>
                <w:szCs w:val="24"/>
              </w:rPr>
              <w:t xml:space="preserve"> </w:t>
            </w:r>
            <w:r w:rsidR="00E15E33">
              <w:rPr>
                <w:rFonts w:ascii="Times New Roman" w:hAnsi="Times New Roman" w:cs="Times New Roman"/>
                <w:sz w:val="24"/>
                <w:szCs w:val="24"/>
              </w:rPr>
              <w:t xml:space="preserve">amatpersonas </w:t>
            </w:r>
            <w:r w:rsidRPr="001F31AA">
              <w:rPr>
                <w:rFonts w:ascii="Times New Roman" w:hAnsi="Times New Roman" w:cs="Times New Roman"/>
                <w:sz w:val="24"/>
                <w:szCs w:val="24"/>
              </w:rPr>
              <w:t>individuālo e</w:t>
            </w:r>
            <w:r w:rsidR="00E15E33">
              <w:rPr>
                <w:rFonts w:ascii="Times New Roman" w:hAnsi="Times New Roman" w:cs="Times New Roman"/>
                <w:sz w:val="24"/>
                <w:szCs w:val="24"/>
              </w:rPr>
              <w:t xml:space="preserve">fektivitāti, kā arī iespēju </w:t>
            </w:r>
            <w:r w:rsidR="0079229F">
              <w:rPr>
                <w:rFonts w:ascii="Times New Roman" w:hAnsi="Times New Roman" w:cs="Times New Roman"/>
                <w:sz w:val="24"/>
                <w:szCs w:val="24"/>
              </w:rPr>
              <w:t xml:space="preserve">veikt savstarpējo salīdzināšanu visos līmeņos: </w:t>
            </w:r>
            <w:r w:rsidR="0079229F" w:rsidRPr="00D73247">
              <w:rPr>
                <w:rFonts w:ascii="Times New Roman" w:hAnsi="Times New Roman" w:cs="Times New Roman"/>
                <w:sz w:val="24"/>
                <w:szCs w:val="24"/>
              </w:rPr>
              <w:t xml:space="preserve">iecirknis, VP reģiona Kriminālpolicijas birojs/pārvalde, galvenā pārvalde. </w:t>
            </w:r>
          </w:p>
          <w:p w14:paraId="1BB6551D" w14:textId="77777777" w:rsidR="00E71476" w:rsidRDefault="00E71476" w:rsidP="00E71476">
            <w:pPr>
              <w:pStyle w:val="Sarakstarindkopa"/>
              <w:ind w:left="0"/>
              <w:jc w:val="both"/>
              <w:rPr>
                <w:rFonts w:ascii="Times New Roman" w:hAnsi="Times New Roman" w:cs="Times New Roman"/>
                <w:sz w:val="24"/>
                <w:szCs w:val="24"/>
              </w:rPr>
            </w:pPr>
          </w:p>
        </w:tc>
        <w:tc>
          <w:tcPr>
            <w:tcW w:w="4536" w:type="dxa"/>
          </w:tcPr>
          <w:p w14:paraId="3CEBFE8B" w14:textId="77777777" w:rsidR="00E71476" w:rsidRDefault="00E71476" w:rsidP="00A761D5">
            <w:pPr>
              <w:jc w:val="both"/>
              <w:rPr>
                <w:rFonts w:ascii="Times New Roman" w:hAnsi="Times New Roman" w:cs="Times New Roman"/>
                <w:sz w:val="24"/>
                <w:szCs w:val="24"/>
              </w:rPr>
            </w:pPr>
            <w:r w:rsidRPr="001F31AA">
              <w:rPr>
                <w:rFonts w:ascii="Times New Roman" w:hAnsi="Times New Roman" w:cs="Times New Roman"/>
                <w:sz w:val="24"/>
                <w:szCs w:val="24"/>
              </w:rPr>
              <w:lastRenderedPageBreak/>
              <w:t xml:space="preserve">Uzdevuma ietvaros tiek izmantoti 1.1.-1.2. uzdevumu izpildes rezultāti, kurus nepieciešams integrēt vienotā </w:t>
            </w:r>
            <w:r w:rsidRPr="00095CAA">
              <w:rPr>
                <w:rFonts w:ascii="Times New Roman" w:hAnsi="Times New Roman" w:cs="Times New Roman"/>
                <w:sz w:val="24"/>
                <w:szCs w:val="24"/>
              </w:rPr>
              <w:t>IT arhitektūr</w:t>
            </w:r>
            <w:r w:rsidR="00A761D5" w:rsidRPr="00095CAA">
              <w:rPr>
                <w:rFonts w:ascii="Times New Roman" w:hAnsi="Times New Roman" w:cs="Times New Roman"/>
                <w:sz w:val="24"/>
                <w:szCs w:val="24"/>
              </w:rPr>
              <w:t>ā</w:t>
            </w:r>
            <w:r w:rsidRPr="001F31AA">
              <w:rPr>
                <w:rFonts w:ascii="Times New Roman" w:hAnsi="Times New Roman" w:cs="Times New Roman"/>
                <w:sz w:val="24"/>
                <w:szCs w:val="24"/>
              </w:rPr>
              <w:t>, pēc nepieciešamības Pasūtītājs organizē tikšanos ar IeM IC pārstāvjiem</w:t>
            </w:r>
            <w:r w:rsidR="00E15E33">
              <w:rPr>
                <w:rFonts w:ascii="Times New Roman" w:hAnsi="Times New Roman" w:cs="Times New Roman"/>
                <w:sz w:val="24"/>
                <w:szCs w:val="24"/>
              </w:rPr>
              <w:t xml:space="preserve"> par </w:t>
            </w:r>
            <w:r w:rsidR="00E15E33">
              <w:rPr>
                <w:rFonts w:ascii="Times New Roman" w:hAnsi="Times New Roman" w:cs="Times New Roman"/>
                <w:sz w:val="24"/>
                <w:szCs w:val="24"/>
              </w:rPr>
              <w:lastRenderedPageBreak/>
              <w:t xml:space="preserve">nepieciešamajām datu uzkrāšanas pozīcijām. </w:t>
            </w:r>
          </w:p>
        </w:tc>
        <w:tc>
          <w:tcPr>
            <w:tcW w:w="3686" w:type="dxa"/>
          </w:tcPr>
          <w:p w14:paraId="4490FF80" w14:textId="77777777" w:rsidR="00E71476" w:rsidRPr="00F405B2" w:rsidRDefault="00E71476" w:rsidP="00E71476">
            <w:pPr>
              <w:spacing w:line="276" w:lineRule="auto"/>
              <w:jc w:val="both"/>
              <w:rPr>
                <w:rFonts w:ascii="Times New Roman" w:hAnsi="Times New Roman" w:cs="Times New Roman"/>
                <w:sz w:val="24"/>
                <w:szCs w:val="24"/>
              </w:rPr>
            </w:pPr>
            <w:r w:rsidRPr="00A761D5">
              <w:rPr>
                <w:rFonts w:ascii="Times New Roman" w:hAnsi="Times New Roman" w:cs="Times New Roman"/>
                <w:sz w:val="24"/>
                <w:szCs w:val="24"/>
              </w:rPr>
              <w:lastRenderedPageBreak/>
              <w:t xml:space="preserve">Izstrādāts uzskaites,  novērtēšanas, uzraudzības un kontroles mehānisms, kas nākotnē </w:t>
            </w:r>
            <w:r w:rsidR="00A761D5" w:rsidRPr="00A761D5">
              <w:rPr>
                <w:rFonts w:ascii="Times New Roman" w:hAnsi="Times New Roman" w:cs="Times New Roman"/>
                <w:sz w:val="24"/>
                <w:szCs w:val="24"/>
              </w:rPr>
              <w:t xml:space="preserve">būs </w:t>
            </w:r>
            <w:r w:rsidRPr="00A761D5">
              <w:rPr>
                <w:rFonts w:ascii="Times New Roman" w:hAnsi="Times New Roman" w:cs="Times New Roman"/>
                <w:sz w:val="24"/>
                <w:szCs w:val="24"/>
              </w:rPr>
              <w:t xml:space="preserve">jāintegrē e- lietā un jāsasaista </w:t>
            </w:r>
            <w:r>
              <w:rPr>
                <w:rFonts w:ascii="Times New Roman" w:hAnsi="Times New Roman" w:cs="Times New Roman"/>
                <w:sz w:val="24"/>
                <w:szCs w:val="24"/>
              </w:rPr>
              <w:t xml:space="preserve">ar </w:t>
            </w:r>
            <w:r>
              <w:rPr>
                <w:rFonts w:ascii="Times New Roman" w:hAnsi="Times New Roman" w:cs="Times New Roman"/>
                <w:sz w:val="24"/>
                <w:szCs w:val="24"/>
              </w:rPr>
              <w:lastRenderedPageBreak/>
              <w:t>IIIS2.</w:t>
            </w:r>
          </w:p>
          <w:p w14:paraId="09A6A5A6" w14:textId="77777777" w:rsidR="00E71476" w:rsidRPr="00F405B2" w:rsidRDefault="00E71476" w:rsidP="00A761D5">
            <w:pPr>
              <w:pStyle w:val="Sarakstarindkopa"/>
              <w:ind w:left="0"/>
              <w:jc w:val="both"/>
              <w:rPr>
                <w:rFonts w:ascii="Times New Roman" w:hAnsi="Times New Roman" w:cs="Times New Roman"/>
                <w:sz w:val="24"/>
                <w:szCs w:val="24"/>
              </w:rPr>
            </w:pPr>
            <w:r w:rsidRPr="00F405B2">
              <w:rPr>
                <w:rFonts w:ascii="Times New Roman" w:hAnsi="Times New Roman" w:cs="Times New Roman"/>
                <w:sz w:val="24"/>
                <w:szCs w:val="24"/>
              </w:rPr>
              <w:t>Pasūtītājam tiek iesniegts gala ziņojums</w:t>
            </w:r>
            <w:r w:rsidRPr="00F405B2">
              <w:rPr>
                <w:rFonts w:ascii="Times New Roman" w:hAnsi="Times New Roman" w:cs="Times New Roman"/>
                <w:color w:val="FF0000"/>
                <w:sz w:val="24"/>
                <w:szCs w:val="24"/>
              </w:rPr>
              <w:t xml:space="preserve"> </w:t>
            </w:r>
            <w:r w:rsidRPr="00F405B2">
              <w:rPr>
                <w:rFonts w:ascii="Times New Roman" w:hAnsi="Times New Roman" w:cs="Times New Roman"/>
                <w:sz w:val="24"/>
                <w:szCs w:val="24"/>
              </w:rPr>
              <w:t xml:space="preserve">un </w:t>
            </w:r>
            <w:r w:rsidR="004A1B25">
              <w:rPr>
                <w:rFonts w:ascii="Times New Roman" w:hAnsi="Times New Roman" w:cs="Times New Roman"/>
                <w:sz w:val="24"/>
                <w:szCs w:val="24"/>
              </w:rPr>
              <w:t xml:space="preserve">sniegta </w:t>
            </w:r>
            <w:r w:rsidRPr="00F405B2">
              <w:rPr>
                <w:rFonts w:ascii="Times New Roman" w:hAnsi="Times New Roman" w:cs="Times New Roman"/>
                <w:sz w:val="24"/>
                <w:szCs w:val="24"/>
              </w:rPr>
              <w:t>prezentācija par pētījuma gaitā secināto ar</w:t>
            </w:r>
            <w:r w:rsidR="00A761D5">
              <w:rPr>
                <w:rFonts w:ascii="Times New Roman" w:hAnsi="Times New Roman" w:cs="Times New Roman"/>
                <w:sz w:val="24"/>
                <w:szCs w:val="24"/>
              </w:rPr>
              <w:t xml:space="preserve"> </w:t>
            </w:r>
            <w:r w:rsidR="00A761D5" w:rsidRPr="00095CAA">
              <w:rPr>
                <w:rFonts w:ascii="Times New Roman" w:hAnsi="Times New Roman" w:cs="Times New Roman"/>
                <w:sz w:val="24"/>
                <w:szCs w:val="24"/>
              </w:rPr>
              <w:t xml:space="preserve">metodiskajām </w:t>
            </w:r>
            <w:r w:rsidR="004A1B25" w:rsidRPr="00095CAA">
              <w:rPr>
                <w:rFonts w:ascii="Times New Roman" w:hAnsi="Times New Roman" w:cs="Times New Roman"/>
                <w:sz w:val="24"/>
                <w:szCs w:val="24"/>
              </w:rPr>
              <w:t xml:space="preserve">rekomendācijām </w:t>
            </w:r>
            <w:r w:rsidRPr="00095CAA">
              <w:rPr>
                <w:rFonts w:ascii="Times New Roman" w:hAnsi="Times New Roman" w:cs="Times New Roman"/>
                <w:sz w:val="24"/>
                <w:szCs w:val="24"/>
              </w:rPr>
              <w:t>realizācijai</w:t>
            </w:r>
            <w:r w:rsidR="004A1B25">
              <w:rPr>
                <w:rFonts w:ascii="Times New Roman" w:hAnsi="Times New Roman" w:cs="Times New Roman"/>
                <w:sz w:val="24"/>
                <w:szCs w:val="24"/>
              </w:rPr>
              <w:t>, kas iesniegtas</w:t>
            </w:r>
            <w:r w:rsidRPr="00F405B2">
              <w:rPr>
                <w:rFonts w:ascii="Times New Roman" w:hAnsi="Times New Roman" w:cs="Times New Roman"/>
                <w:sz w:val="24"/>
                <w:szCs w:val="24"/>
              </w:rPr>
              <w:t xml:space="preserve"> Pasūtītājam ar e-pasta starpniecību uz VP e-pasta adresi </w:t>
            </w:r>
            <w:hyperlink r:id="rId14" w:history="1">
              <w:r w:rsidRPr="00F405B2">
                <w:rPr>
                  <w:rStyle w:val="Hipersaite"/>
                  <w:rFonts w:ascii="Times New Roman" w:hAnsi="Times New Roman" w:cs="Times New Roman"/>
                  <w:sz w:val="24"/>
                  <w:szCs w:val="24"/>
                </w:rPr>
                <w:t>pasts@vp.gov.lv</w:t>
              </w:r>
            </w:hyperlink>
            <w:r w:rsidRPr="00F405B2">
              <w:t xml:space="preserve">, </w:t>
            </w:r>
            <w:r w:rsidRPr="00F405B2">
              <w:rPr>
                <w:rFonts w:ascii="Times New Roman" w:hAnsi="Times New Roman" w:cs="Times New Roman"/>
                <w:sz w:val="24"/>
                <w:szCs w:val="24"/>
              </w:rPr>
              <w:t xml:space="preserve">kā arī notikusi rezultātu prezentēšana </w:t>
            </w:r>
            <w:r w:rsidR="004A1B25">
              <w:rPr>
                <w:rFonts w:ascii="Times New Roman" w:hAnsi="Times New Roman" w:cs="Times New Roman"/>
                <w:sz w:val="24"/>
                <w:szCs w:val="24"/>
              </w:rPr>
              <w:t xml:space="preserve">ar Pasūtītāju saskaņotā veidā un laikā (klātienē vai </w:t>
            </w:r>
            <w:r w:rsidRPr="00F405B2">
              <w:rPr>
                <w:rFonts w:ascii="Times New Roman" w:hAnsi="Times New Roman" w:cs="Times New Roman"/>
                <w:sz w:val="24"/>
                <w:szCs w:val="24"/>
              </w:rPr>
              <w:t>attālināti, atkarībā no epi</w:t>
            </w:r>
            <w:r w:rsidR="004A1B25">
              <w:rPr>
                <w:rFonts w:ascii="Times New Roman" w:hAnsi="Times New Roman" w:cs="Times New Roman"/>
                <w:sz w:val="24"/>
                <w:szCs w:val="24"/>
              </w:rPr>
              <w:t>demioloģiskās situācijas valstī).</w:t>
            </w:r>
          </w:p>
        </w:tc>
        <w:tc>
          <w:tcPr>
            <w:tcW w:w="2126" w:type="dxa"/>
          </w:tcPr>
          <w:p w14:paraId="592D841B" w14:textId="78A4CF99" w:rsidR="00E71476" w:rsidRPr="00F405B2" w:rsidRDefault="0085361F" w:rsidP="004A1B25">
            <w:pPr>
              <w:pStyle w:val="Sarakstarindkopa"/>
              <w:ind w:left="0"/>
              <w:jc w:val="both"/>
              <w:rPr>
                <w:rFonts w:ascii="Times New Roman" w:hAnsi="Times New Roman" w:cs="Times New Roman"/>
                <w:sz w:val="24"/>
                <w:szCs w:val="24"/>
              </w:rPr>
            </w:pPr>
            <w:r>
              <w:rPr>
                <w:rFonts w:ascii="Times New Roman" w:hAnsi="Times New Roman" w:cs="Times New Roman"/>
                <w:sz w:val="24"/>
                <w:szCs w:val="24"/>
              </w:rPr>
              <w:lastRenderedPageBreak/>
              <w:t xml:space="preserve">60 (sešdesmit) </w:t>
            </w:r>
            <w:r w:rsidR="00E71476" w:rsidRPr="00E71476">
              <w:rPr>
                <w:rFonts w:ascii="Times New Roman" w:hAnsi="Times New Roman" w:cs="Times New Roman"/>
                <w:sz w:val="24"/>
                <w:szCs w:val="24"/>
              </w:rPr>
              <w:t xml:space="preserve">dienu laikā no 1.2. rezultāta </w:t>
            </w:r>
            <w:r w:rsidR="004A1B25">
              <w:rPr>
                <w:rFonts w:ascii="Times New Roman" w:hAnsi="Times New Roman" w:cs="Times New Roman"/>
                <w:sz w:val="24"/>
                <w:szCs w:val="24"/>
              </w:rPr>
              <w:t>prezentācijas sniegšanas</w:t>
            </w:r>
            <w:r w:rsidR="00E71476" w:rsidRPr="00E71476">
              <w:rPr>
                <w:rFonts w:ascii="Times New Roman" w:hAnsi="Times New Roman" w:cs="Times New Roman"/>
                <w:sz w:val="24"/>
                <w:szCs w:val="24"/>
              </w:rPr>
              <w:t>.</w:t>
            </w:r>
          </w:p>
        </w:tc>
      </w:tr>
      <w:tr w:rsidR="001F31AA" w14:paraId="56F641AE" w14:textId="77777777" w:rsidTr="00A761D5">
        <w:trPr>
          <w:trHeight w:val="376"/>
        </w:trPr>
        <w:tc>
          <w:tcPr>
            <w:tcW w:w="14879" w:type="dxa"/>
            <w:gridSpan w:val="5"/>
          </w:tcPr>
          <w:p w14:paraId="0E57BCE4" w14:textId="77777777" w:rsidR="001F31AA" w:rsidRPr="00A53709" w:rsidRDefault="001F31AA" w:rsidP="000E103C">
            <w:pPr>
              <w:pStyle w:val="Default"/>
              <w:jc w:val="center"/>
              <w:rPr>
                <w:b/>
                <w:color w:val="auto"/>
              </w:rPr>
            </w:pPr>
            <w:r>
              <w:rPr>
                <w:b/>
                <w:color w:val="auto"/>
              </w:rPr>
              <w:lastRenderedPageBreak/>
              <w:t>Pētījuma izstrādes laikā I</w:t>
            </w:r>
            <w:r w:rsidRPr="0009358B">
              <w:rPr>
                <w:b/>
                <w:color w:val="auto"/>
              </w:rPr>
              <w:t>zpildītājs saskaņo piedā</w:t>
            </w:r>
            <w:r>
              <w:rPr>
                <w:b/>
                <w:color w:val="auto"/>
              </w:rPr>
              <w:t xml:space="preserve">vātos risinājumus ar Pasūtītāju, </w:t>
            </w:r>
            <w:r w:rsidR="000E103C" w:rsidRPr="00095CAA">
              <w:rPr>
                <w:b/>
                <w:color w:val="auto"/>
              </w:rPr>
              <w:t>rakstiski (elektroniskā veidā)</w:t>
            </w:r>
            <w:r w:rsidRPr="00095CAA">
              <w:rPr>
                <w:b/>
                <w:color w:val="auto"/>
              </w:rPr>
              <w:t xml:space="preserve"> </w:t>
            </w:r>
            <w:r w:rsidRPr="0009358B">
              <w:rPr>
                <w:b/>
                <w:color w:val="auto"/>
              </w:rPr>
              <w:t xml:space="preserve">vienojoties par konkrētām aktivitātēm un to </w:t>
            </w:r>
            <w:r w:rsidRPr="009D6178">
              <w:rPr>
                <w:b/>
                <w:color w:val="auto"/>
              </w:rPr>
              <w:t>īstenošanas laikiem, kā arī nepieciešamības gadījumā veic korekcijas konkrētos risinājumos, ja minētās darbības neietekmē</w:t>
            </w:r>
            <w:r>
              <w:rPr>
                <w:b/>
                <w:color w:val="auto"/>
              </w:rPr>
              <w:t xml:space="preserve"> norises laiku un I</w:t>
            </w:r>
            <w:r w:rsidRPr="009D6178">
              <w:rPr>
                <w:b/>
                <w:color w:val="auto"/>
              </w:rPr>
              <w:t>zpildītāja sastādīto budžetu.</w:t>
            </w:r>
          </w:p>
        </w:tc>
      </w:tr>
    </w:tbl>
    <w:p w14:paraId="40429BA9" w14:textId="77777777" w:rsidR="00F405B2" w:rsidRDefault="00F405B2" w:rsidP="00FA6AF8">
      <w:pPr>
        <w:spacing w:after="0"/>
        <w:jc w:val="right"/>
        <w:rPr>
          <w:rFonts w:ascii="Times New Roman" w:hAnsi="Times New Roman" w:cs="Times New Roman"/>
          <w:b/>
          <w:i/>
          <w:color w:val="000000" w:themeColor="text1"/>
          <w:sz w:val="24"/>
          <w:szCs w:val="24"/>
        </w:rPr>
      </w:pPr>
    </w:p>
    <w:p w14:paraId="47A5ABC1" w14:textId="77777777" w:rsidR="00490E7D" w:rsidRDefault="00490E7D" w:rsidP="00FA6AF8">
      <w:pPr>
        <w:spacing w:after="0"/>
        <w:jc w:val="right"/>
        <w:rPr>
          <w:rFonts w:ascii="Times New Roman" w:hAnsi="Times New Roman" w:cs="Times New Roman"/>
          <w:b/>
          <w:i/>
          <w:color w:val="000000" w:themeColor="text1"/>
          <w:sz w:val="24"/>
          <w:szCs w:val="24"/>
        </w:rPr>
      </w:pPr>
    </w:p>
    <w:p w14:paraId="54C295B9" w14:textId="77777777" w:rsidR="00490E7D" w:rsidRDefault="00490E7D" w:rsidP="00FA6AF8">
      <w:pPr>
        <w:spacing w:after="0"/>
        <w:jc w:val="right"/>
        <w:rPr>
          <w:rFonts w:ascii="Times New Roman" w:hAnsi="Times New Roman" w:cs="Times New Roman"/>
          <w:b/>
          <w:i/>
          <w:color w:val="000000" w:themeColor="text1"/>
          <w:sz w:val="24"/>
          <w:szCs w:val="24"/>
        </w:rPr>
      </w:pPr>
    </w:p>
    <w:p w14:paraId="5DED4776" w14:textId="77777777" w:rsidR="00490E7D" w:rsidRDefault="00490E7D" w:rsidP="00FA6AF8">
      <w:pPr>
        <w:spacing w:after="0"/>
        <w:jc w:val="right"/>
        <w:rPr>
          <w:rFonts w:ascii="Times New Roman" w:hAnsi="Times New Roman" w:cs="Times New Roman"/>
          <w:b/>
          <w:i/>
          <w:color w:val="000000" w:themeColor="text1"/>
          <w:sz w:val="24"/>
          <w:szCs w:val="24"/>
        </w:rPr>
      </w:pPr>
    </w:p>
    <w:p w14:paraId="6606F751" w14:textId="77777777" w:rsidR="00490E7D" w:rsidRDefault="00490E7D" w:rsidP="00FA6AF8">
      <w:pPr>
        <w:spacing w:after="0"/>
        <w:jc w:val="right"/>
        <w:rPr>
          <w:rFonts w:ascii="Times New Roman" w:hAnsi="Times New Roman" w:cs="Times New Roman"/>
          <w:b/>
          <w:i/>
          <w:color w:val="000000" w:themeColor="text1"/>
          <w:sz w:val="24"/>
          <w:szCs w:val="24"/>
        </w:rPr>
      </w:pPr>
    </w:p>
    <w:p w14:paraId="346039C9" w14:textId="77777777" w:rsidR="00490E7D" w:rsidRDefault="00490E7D" w:rsidP="00FA6AF8">
      <w:pPr>
        <w:spacing w:after="0"/>
        <w:jc w:val="right"/>
        <w:rPr>
          <w:rFonts w:ascii="Times New Roman" w:hAnsi="Times New Roman" w:cs="Times New Roman"/>
          <w:b/>
          <w:i/>
          <w:color w:val="000000" w:themeColor="text1"/>
          <w:sz w:val="24"/>
          <w:szCs w:val="24"/>
        </w:rPr>
      </w:pPr>
    </w:p>
    <w:p w14:paraId="0AC2E807" w14:textId="77777777" w:rsidR="00490E7D" w:rsidRDefault="00490E7D" w:rsidP="00FA6AF8">
      <w:pPr>
        <w:spacing w:after="0"/>
        <w:jc w:val="right"/>
        <w:rPr>
          <w:rFonts w:ascii="Times New Roman" w:hAnsi="Times New Roman" w:cs="Times New Roman"/>
          <w:b/>
          <w:i/>
          <w:color w:val="000000" w:themeColor="text1"/>
          <w:sz w:val="24"/>
          <w:szCs w:val="24"/>
        </w:rPr>
      </w:pPr>
    </w:p>
    <w:p w14:paraId="6CBC5861" w14:textId="77777777" w:rsidR="00490E7D" w:rsidRDefault="00490E7D" w:rsidP="00FA6AF8">
      <w:pPr>
        <w:spacing w:after="0"/>
        <w:jc w:val="right"/>
        <w:rPr>
          <w:rFonts w:ascii="Times New Roman" w:hAnsi="Times New Roman" w:cs="Times New Roman"/>
          <w:b/>
          <w:i/>
          <w:color w:val="000000" w:themeColor="text1"/>
          <w:sz w:val="24"/>
          <w:szCs w:val="24"/>
        </w:rPr>
      </w:pPr>
    </w:p>
    <w:p w14:paraId="1C623F6D" w14:textId="77777777" w:rsidR="00490E7D" w:rsidRDefault="00490E7D" w:rsidP="00FA6AF8">
      <w:pPr>
        <w:spacing w:after="0"/>
        <w:jc w:val="right"/>
        <w:rPr>
          <w:rFonts w:ascii="Times New Roman" w:hAnsi="Times New Roman" w:cs="Times New Roman"/>
          <w:b/>
          <w:i/>
          <w:color w:val="000000" w:themeColor="text1"/>
          <w:sz w:val="24"/>
          <w:szCs w:val="24"/>
        </w:rPr>
      </w:pPr>
    </w:p>
    <w:p w14:paraId="172AFFFB" w14:textId="77777777" w:rsidR="00490E7D" w:rsidRDefault="00490E7D" w:rsidP="00FA6AF8">
      <w:pPr>
        <w:spacing w:after="0"/>
        <w:jc w:val="right"/>
        <w:rPr>
          <w:rFonts w:ascii="Times New Roman" w:hAnsi="Times New Roman" w:cs="Times New Roman"/>
          <w:b/>
          <w:i/>
          <w:color w:val="000000" w:themeColor="text1"/>
          <w:sz w:val="24"/>
          <w:szCs w:val="24"/>
        </w:rPr>
      </w:pPr>
    </w:p>
    <w:p w14:paraId="2740B8AF" w14:textId="77777777" w:rsidR="00490E7D" w:rsidRDefault="00490E7D" w:rsidP="00FA6AF8">
      <w:pPr>
        <w:spacing w:after="0"/>
        <w:jc w:val="right"/>
        <w:rPr>
          <w:rFonts w:ascii="Times New Roman" w:hAnsi="Times New Roman" w:cs="Times New Roman"/>
          <w:b/>
          <w:i/>
          <w:color w:val="000000" w:themeColor="text1"/>
          <w:sz w:val="24"/>
          <w:szCs w:val="24"/>
        </w:rPr>
      </w:pPr>
    </w:p>
    <w:p w14:paraId="21375354" w14:textId="77777777" w:rsidR="00490E7D" w:rsidRDefault="00490E7D" w:rsidP="00FA6AF8">
      <w:pPr>
        <w:spacing w:after="0"/>
        <w:jc w:val="right"/>
        <w:rPr>
          <w:rFonts w:ascii="Times New Roman" w:hAnsi="Times New Roman" w:cs="Times New Roman"/>
          <w:b/>
          <w:i/>
          <w:color w:val="000000" w:themeColor="text1"/>
          <w:sz w:val="24"/>
          <w:szCs w:val="24"/>
        </w:rPr>
      </w:pPr>
    </w:p>
    <w:p w14:paraId="0F81FFD8" w14:textId="77777777" w:rsidR="00490E7D" w:rsidRDefault="00490E7D" w:rsidP="00FA6AF8">
      <w:pPr>
        <w:spacing w:after="0"/>
        <w:jc w:val="right"/>
        <w:rPr>
          <w:rFonts w:ascii="Times New Roman" w:hAnsi="Times New Roman" w:cs="Times New Roman"/>
          <w:b/>
          <w:i/>
          <w:color w:val="000000" w:themeColor="text1"/>
          <w:sz w:val="24"/>
          <w:szCs w:val="24"/>
        </w:rPr>
      </w:pPr>
    </w:p>
    <w:p w14:paraId="121FBCF4" w14:textId="77777777" w:rsidR="00490E7D" w:rsidRDefault="00490E7D" w:rsidP="00FA6AF8">
      <w:pPr>
        <w:spacing w:after="0"/>
        <w:jc w:val="right"/>
        <w:rPr>
          <w:rFonts w:ascii="Times New Roman" w:hAnsi="Times New Roman" w:cs="Times New Roman"/>
          <w:b/>
          <w:i/>
          <w:color w:val="000000" w:themeColor="text1"/>
          <w:sz w:val="24"/>
          <w:szCs w:val="24"/>
        </w:rPr>
      </w:pPr>
    </w:p>
    <w:p w14:paraId="3783AF0E" w14:textId="77777777" w:rsidR="00490E7D" w:rsidRDefault="00490E7D" w:rsidP="00FA6AF8">
      <w:pPr>
        <w:spacing w:after="0"/>
        <w:jc w:val="right"/>
        <w:rPr>
          <w:rFonts w:ascii="Times New Roman" w:hAnsi="Times New Roman" w:cs="Times New Roman"/>
          <w:b/>
          <w:i/>
          <w:color w:val="000000" w:themeColor="text1"/>
          <w:sz w:val="24"/>
          <w:szCs w:val="24"/>
        </w:rPr>
      </w:pPr>
    </w:p>
    <w:p w14:paraId="565A6800" w14:textId="66A087B9" w:rsidR="000F0ABC" w:rsidRDefault="00FA6AF8" w:rsidP="00FA6AF8">
      <w:pPr>
        <w:spacing w:after="0"/>
        <w:jc w:val="right"/>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lastRenderedPageBreak/>
        <w:t>3</w:t>
      </w:r>
      <w:r w:rsidRPr="00C235BD">
        <w:rPr>
          <w:rFonts w:ascii="Times New Roman" w:hAnsi="Times New Roman" w:cs="Times New Roman"/>
          <w:b/>
          <w:i/>
          <w:color w:val="000000" w:themeColor="text1"/>
          <w:sz w:val="24"/>
          <w:szCs w:val="24"/>
        </w:rPr>
        <w:t>.tabula (</w:t>
      </w:r>
      <w:r>
        <w:rPr>
          <w:rFonts w:ascii="Times New Roman" w:hAnsi="Times New Roman" w:cs="Times New Roman"/>
          <w:b/>
          <w:i/>
          <w:color w:val="000000" w:themeColor="text1"/>
          <w:sz w:val="24"/>
          <w:szCs w:val="24"/>
        </w:rPr>
        <w:t>Pretendenta Tehniskais piedāvājums</w:t>
      </w:r>
      <w:r w:rsidRPr="00C235BD">
        <w:rPr>
          <w:rFonts w:ascii="Times New Roman" w:hAnsi="Times New Roman" w:cs="Times New Roman"/>
          <w:b/>
          <w:i/>
          <w:color w:val="000000" w:themeColor="text1"/>
          <w:sz w:val="24"/>
          <w:szCs w:val="24"/>
        </w:rPr>
        <w:t>)</w:t>
      </w:r>
    </w:p>
    <w:tbl>
      <w:tblPr>
        <w:tblStyle w:val="Reatabula"/>
        <w:tblW w:w="14596" w:type="dxa"/>
        <w:tblLook w:val="04A0" w:firstRow="1" w:lastRow="0" w:firstColumn="1" w:lastColumn="0" w:noHBand="0" w:noVBand="1"/>
      </w:tblPr>
      <w:tblGrid>
        <w:gridCol w:w="704"/>
        <w:gridCol w:w="7088"/>
        <w:gridCol w:w="6804"/>
      </w:tblGrid>
      <w:tr w:rsidR="00316944" w14:paraId="135037A2" w14:textId="77777777" w:rsidTr="00E15E33">
        <w:tc>
          <w:tcPr>
            <w:tcW w:w="704" w:type="dxa"/>
          </w:tcPr>
          <w:p w14:paraId="6554BE62" w14:textId="77777777" w:rsidR="00316944" w:rsidRDefault="00316944" w:rsidP="00316944">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Nr.</w:t>
            </w:r>
          </w:p>
          <w:p w14:paraId="7F18B580" w14:textId="77777777" w:rsidR="00316944" w:rsidRDefault="00316944" w:rsidP="00316944">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p.k.</w:t>
            </w:r>
          </w:p>
        </w:tc>
        <w:tc>
          <w:tcPr>
            <w:tcW w:w="7088" w:type="dxa"/>
          </w:tcPr>
          <w:p w14:paraId="71F7F206" w14:textId="77777777" w:rsidR="00316944" w:rsidRPr="00316944" w:rsidRDefault="00316944" w:rsidP="00316944">
            <w:pPr>
              <w:jc w:val="center"/>
              <w:rPr>
                <w:rFonts w:ascii="Times New Roman" w:hAnsi="Times New Roman" w:cs="Times New Roman"/>
                <w:b/>
                <w:color w:val="000000" w:themeColor="text1"/>
                <w:sz w:val="24"/>
                <w:szCs w:val="24"/>
              </w:rPr>
            </w:pPr>
            <w:r w:rsidRPr="00316944">
              <w:rPr>
                <w:rFonts w:ascii="Times New Roman" w:hAnsi="Times New Roman" w:cs="Times New Roman"/>
                <w:b/>
                <w:color w:val="000000" w:themeColor="text1"/>
                <w:sz w:val="24"/>
                <w:szCs w:val="24"/>
              </w:rPr>
              <w:t>Prasība</w:t>
            </w:r>
          </w:p>
        </w:tc>
        <w:tc>
          <w:tcPr>
            <w:tcW w:w="6804" w:type="dxa"/>
          </w:tcPr>
          <w:p w14:paraId="500CBA34" w14:textId="77777777" w:rsidR="00316944" w:rsidRPr="00316944" w:rsidRDefault="00316944" w:rsidP="00316944">
            <w:pPr>
              <w:jc w:val="center"/>
              <w:rPr>
                <w:rFonts w:ascii="Times New Roman" w:hAnsi="Times New Roman" w:cs="Times New Roman"/>
                <w:b/>
                <w:color w:val="000000" w:themeColor="text1"/>
                <w:sz w:val="24"/>
                <w:szCs w:val="24"/>
              </w:rPr>
            </w:pPr>
            <w:r w:rsidRPr="00316944">
              <w:rPr>
                <w:rFonts w:ascii="Times New Roman" w:hAnsi="Times New Roman" w:cs="Times New Roman"/>
                <w:b/>
                <w:color w:val="000000" w:themeColor="text1"/>
                <w:sz w:val="24"/>
                <w:szCs w:val="24"/>
              </w:rPr>
              <w:t>Pretendenta piedāvājums</w:t>
            </w:r>
          </w:p>
        </w:tc>
      </w:tr>
      <w:tr w:rsidR="00316944" w14:paraId="60098B62" w14:textId="77777777" w:rsidTr="00CC2509">
        <w:tc>
          <w:tcPr>
            <w:tcW w:w="14596" w:type="dxa"/>
            <w:gridSpan w:val="3"/>
          </w:tcPr>
          <w:p w14:paraId="0772F40F" w14:textId="77777777" w:rsidR="00316944" w:rsidRPr="00316944" w:rsidRDefault="00316944" w:rsidP="00316944">
            <w:pPr>
              <w:jc w:val="center"/>
              <w:rPr>
                <w:rFonts w:ascii="Times New Roman" w:hAnsi="Times New Roman" w:cs="Times New Roman"/>
                <w:b/>
                <w:color w:val="000000" w:themeColor="text1"/>
                <w:sz w:val="24"/>
                <w:szCs w:val="24"/>
              </w:rPr>
            </w:pPr>
            <w:r>
              <w:rPr>
                <w:rFonts w:ascii="Times New Roman" w:hAnsi="Times New Roman" w:cs="Times New Roman"/>
                <w:sz w:val="24"/>
                <w:szCs w:val="24"/>
              </w:rPr>
              <w:t>Pretendents Tehniskajā piedāvājumā iesniedz plānotā pētījuma aprakstu atbilstoši Tehniskās specifikācijas prasībām (1., 2. tabula) norādot vismaz:</w:t>
            </w:r>
          </w:p>
        </w:tc>
      </w:tr>
      <w:tr w:rsidR="00316944" w14:paraId="7340525C" w14:textId="77777777" w:rsidTr="00E15E33">
        <w:tc>
          <w:tcPr>
            <w:tcW w:w="704" w:type="dxa"/>
          </w:tcPr>
          <w:p w14:paraId="693527AF" w14:textId="77777777" w:rsidR="00316944" w:rsidRPr="00316944" w:rsidRDefault="00316944" w:rsidP="00316944">
            <w:pPr>
              <w:pStyle w:val="Sarakstarindkopa"/>
              <w:numPr>
                <w:ilvl w:val="0"/>
                <w:numId w:val="12"/>
              </w:numPr>
              <w:jc w:val="right"/>
              <w:rPr>
                <w:rFonts w:ascii="Times New Roman" w:hAnsi="Times New Roman" w:cs="Times New Roman"/>
                <w:color w:val="000000" w:themeColor="text1"/>
                <w:sz w:val="24"/>
                <w:szCs w:val="24"/>
              </w:rPr>
            </w:pPr>
          </w:p>
        </w:tc>
        <w:tc>
          <w:tcPr>
            <w:tcW w:w="7088" w:type="dxa"/>
          </w:tcPr>
          <w:p w14:paraId="374052CB" w14:textId="77777777" w:rsidR="00316944" w:rsidRPr="00316944" w:rsidRDefault="00316944" w:rsidP="00522CF0">
            <w:pPr>
              <w:rPr>
                <w:rFonts w:ascii="Times New Roman" w:hAnsi="Times New Roman" w:cs="Times New Roman"/>
                <w:sz w:val="24"/>
                <w:szCs w:val="24"/>
              </w:rPr>
            </w:pPr>
            <w:r>
              <w:rPr>
                <w:rFonts w:ascii="Times New Roman" w:hAnsi="Times New Roman" w:cs="Times New Roman"/>
                <w:sz w:val="24"/>
                <w:szCs w:val="24"/>
              </w:rPr>
              <w:t>P</w:t>
            </w:r>
            <w:r w:rsidRPr="00316944">
              <w:rPr>
                <w:rFonts w:ascii="Times New Roman" w:hAnsi="Times New Roman" w:cs="Times New Roman"/>
                <w:sz w:val="24"/>
                <w:szCs w:val="24"/>
              </w:rPr>
              <w:t>lānotās izmantotās pētījuma metodes</w:t>
            </w:r>
            <w:r>
              <w:rPr>
                <w:rFonts w:ascii="Times New Roman" w:hAnsi="Times New Roman" w:cs="Times New Roman"/>
                <w:sz w:val="24"/>
                <w:szCs w:val="24"/>
              </w:rPr>
              <w:t xml:space="preserve">, </w:t>
            </w:r>
            <w:r w:rsidR="009E6852">
              <w:rPr>
                <w:rFonts w:ascii="Times New Roman" w:hAnsi="Times New Roman" w:cs="Times New Roman"/>
                <w:sz w:val="24"/>
                <w:szCs w:val="24"/>
              </w:rPr>
              <w:t xml:space="preserve">detalizēts apraksts un </w:t>
            </w:r>
            <w:r>
              <w:rPr>
                <w:rFonts w:ascii="Times New Roman" w:hAnsi="Times New Roman" w:cs="Times New Roman"/>
                <w:sz w:val="24"/>
                <w:szCs w:val="24"/>
              </w:rPr>
              <w:t>pamatojums:</w:t>
            </w:r>
          </w:p>
        </w:tc>
        <w:tc>
          <w:tcPr>
            <w:tcW w:w="6804" w:type="dxa"/>
          </w:tcPr>
          <w:p w14:paraId="39B51701" w14:textId="77777777" w:rsidR="00316944" w:rsidRDefault="00316944" w:rsidP="00FA6AF8">
            <w:pPr>
              <w:jc w:val="right"/>
              <w:rPr>
                <w:rFonts w:ascii="Times New Roman" w:hAnsi="Times New Roman" w:cs="Times New Roman"/>
                <w:b/>
                <w:i/>
                <w:color w:val="000000" w:themeColor="text1"/>
                <w:sz w:val="24"/>
                <w:szCs w:val="24"/>
              </w:rPr>
            </w:pPr>
          </w:p>
        </w:tc>
      </w:tr>
      <w:tr w:rsidR="00A761D5" w:rsidRPr="00A761D5" w14:paraId="6EED6A9B" w14:textId="77777777" w:rsidTr="00E15E33">
        <w:tc>
          <w:tcPr>
            <w:tcW w:w="704" w:type="dxa"/>
          </w:tcPr>
          <w:p w14:paraId="05A47AD4" w14:textId="77777777" w:rsidR="009E6852" w:rsidRPr="00A761D5" w:rsidRDefault="009E6852" w:rsidP="00316944">
            <w:pPr>
              <w:pStyle w:val="Sarakstarindkopa"/>
              <w:numPr>
                <w:ilvl w:val="0"/>
                <w:numId w:val="12"/>
              </w:numPr>
              <w:jc w:val="right"/>
              <w:rPr>
                <w:rFonts w:ascii="Times New Roman" w:hAnsi="Times New Roman" w:cs="Times New Roman"/>
                <w:b/>
                <w:i/>
                <w:sz w:val="24"/>
                <w:szCs w:val="24"/>
              </w:rPr>
            </w:pPr>
          </w:p>
        </w:tc>
        <w:tc>
          <w:tcPr>
            <w:tcW w:w="7088" w:type="dxa"/>
          </w:tcPr>
          <w:p w14:paraId="1208BD9B" w14:textId="77777777" w:rsidR="009E6852" w:rsidRPr="00A761D5" w:rsidRDefault="000E103C" w:rsidP="00270A19">
            <w:pPr>
              <w:rPr>
                <w:rFonts w:ascii="Times New Roman" w:hAnsi="Times New Roman" w:cs="Times New Roman"/>
                <w:sz w:val="24"/>
                <w:szCs w:val="24"/>
              </w:rPr>
            </w:pPr>
            <w:r w:rsidRPr="00A761D5">
              <w:rPr>
                <w:rFonts w:ascii="Times New Roman" w:hAnsi="Times New Roman" w:cs="Times New Roman"/>
                <w:sz w:val="24"/>
                <w:szCs w:val="24"/>
              </w:rPr>
              <w:t>Slodzes</w:t>
            </w:r>
            <w:r w:rsidR="009E6852" w:rsidRPr="00A761D5">
              <w:rPr>
                <w:rFonts w:ascii="Times New Roman" w:hAnsi="Times New Roman" w:cs="Times New Roman"/>
                <w:sz w:val="24"/>
                <w:szCs w:val="24"/>
              </w:rPr>
              <w:t xml:space="preserve"> </w:t>
            </w:r>
            <w:r w:rsidR="00E15E33" w:rsidRPr="00A761D5">
              <w:rPr>
                <w:rFonts w:ascii="Times New Roman" w:hAnsi="Times New Roman" w:cs="Times New Roman"/>
                <w:sz w:val="24"/>
                <w:szCs w:val="24"/>
              </w:rPr>
              <w:t xml:space="preserve">noteikšanas </w:t>
            </w:r>
            <w:r w:rsidR="004E2F11" w:rsidRPr="00A761D5">
              <w:rPr>
                <w:rFonts w:ascii="Times New Roman" w:hAnsi="Times New Roman" w:cs="Times New Roman"/>
                <w:sz w:val="24"/>
                <w:szCs w:val="24"/>
              </w:rPr>
              <w:t xml:space="preserve">kritēriju </w:t>
            </w:r>
            <w:r w:rsidR="009E6852" w:rsidRPr="00A761D5">
              <w:rPr>
                <w:rFonts w:ascii="Times New Roman" w:hAnsi="Times New Roman" w:cs="Times New Roman"/>
                <w:sz w:val="24"/>
                <w:szCs w:val="24"/>
              </w:rPr>
              <w:t>veidošanas princip</w:t>
            </w:r>
            <w:r w:rsidR="00E15E33" w:rsidRPr="00A761D5">
              <w:rPr>
                <w:rFonts w:ascii="Times New Roman" w:hAnsi="Times New Roman" w:cs="Times New Roman"/>
                <w:sz w:val="24"/>
                <w:szCs w:val="24"/>
              </w:rPr>
              <w:t>i,</w:t>
            </w:r>
            <w:r w:rsidR="009E6852" w:rsidRPr="00A761D5">
              <w:rPr>
                <w:rFonts w:ascii="Times New Roman" w:hAnsi="Times New Roman" w:cs="Times New Roman"/>
                <w:sz w:val="24"/>
                <w:szCs w:val="24"/>
              </w:rPr>
              <w:t xml:space="preserve"> detalizēts apraksts un pamatojums:</w:t>
            </w:r>
          </w:p>
        </w:tc>
        <w:tc>
          <w:tcPr>
            <w:tcW w:w="6804" w:type="dxa"/>
          </w:tcPr>
          <w:p w14:paraId="745EABB0" w14:textId="77777777" w:rsidR="009E6852" w:rsidRPr="00A761D5" w:rsidRDefault="009E6852" w:rsidP="00FA6AF8">
            <w:pPr>
              <w:jc w:val="right"/>
              <w:rPr>
                <w:rFonts w:ascii="Times New Roman" w:hAnsi="Times New Roman" w:cs="Times New Roman"/>
                <w:b/>
                <w:i/>
                <w:sz w:val="24"/>
                <w:szCs w:val="24"/>
              </w:rPr>
            </w:pPr>
          </w:p>
        </w:tc>
      </w:tr>
      <w:tr w:rsidR="00A761D5" w:rsidRPr="00A761D5" w14:paraId="138AA49E" w14:textId="77777777" w:rsidTr="00E15E33">
        <w:tc>
          <w:tcPr>
            <w:tcW w:w="704" w:type="dxa"/>
          </w:tcPr>
          <w:p w14:paraId="251FBD43" w14:textId="77777777" w:rsidR="009E6852" w:rsidRPr="00A761D5" w:rsidRDefault="009E6852" w:rsidP="00316944">
            <w:pPr>
              <w:pStyle w:val="Sarakstarindkopa"/>
              <w:numPr>
                <w:ilvl w:val="0"/>
                <w:numId w:val="12"/>
              </w:numPr>
              <w:jc w:val="right"/>
              <w:rPr>
                <w:rFonts w:ascii="Times New Roman" w:hAnsi="Times New Roman" w:cs="Times New Roman"/>
                <w:b/>
                <w:i/>
                <w:sz w:val="24"/>
                <w:szCs w:val="24"/>
              </w:rPr>
            </w:pPr>
          </w:p>
        </w:tc>
        <w:tc>
          <w:tcPr>
            <w:tcW w:w="7088" w:type="dxa"/>
          </w:tcPr>
          <w:p w14:paraId="4DAC7E0B" w14:textId="77777777" w:rsidR="009E6852" w:rsidRPr="00A761D5" w:rsidRDefault="004A1E60" w:rsidP="00E15E33">
            <w:pPr>
              <w:rPr>
                <w:rFonts w:ascii="Times New Roman" w:hAnsi="Times New Roman" w:cs="Times New Roman"/>
                <w:sz w:val="24"/>
                <w:szCs w:val="24"/>
              </w:rPr>
            </w:pPr>
            <w:r w:rsidRPr="00A761D5">
              <w:rPr>
                <w:rFonts w:ascii="Times New Roman" w:hAnsi="Times New Roman" w:cs="Times New Roman"/>
                <w:sz w:val="24"/>
                <w:szCs w:val="24"/>
              </w:rPr>
              <w:t>Metodi</w:t>
            </w:r>
            <w:r w:rsidR="00E15E33" w:rsidRPr="00A761D5">
              <w:rPr>
                <w:rFonts w:ascii="Times New Roman" w:hAnsi="Times New Roman" w:cs="Times New Roman"/>
                <w:sz w:val="24"/>
                <w:szCs w:val="24"/>
              </w:rPr>
              <w:t>sko rekomendāciju</w:t>
            </w:r>
            <w:r w:rsidR="009E6852" w:rsidRPr="00A761D5">
              <w:rPr>
                <w:rFonts w:ascii="Times New Roman" w:hAnsi="Times New Roman" w:cs="Times New Roman"/>
                <w:sz w:val="24"/>
                <w:szCs w:val="24"/>
              </w:rPr>
              <w:t>* izstrādes principu un gaitas detalizēts apraksts un pamatojums:</w:t>
            </w:r>
          </w:p>
          <w:p w14:paraId="6D6C4981" w14:textId="77777777" w:rsidR="009E6852" w:rsidRPr="00A761D5" w:rsidRDefault="009E6852" w:rsidP="00E15E33">
            <w:pPr>
              <w:jc w:val="both"/>
              <w:rPr>
                <w:rFonts w:ascii="Times New Roman" w:hAnsi="Times New Roman" w:cs="Times New Roman"/>
                <w:sz w:val="24"/>
                <w:szCs w:val="24"/>
              </w:rPr>
            </w:pPr>
            <w:r w:rsidRPr="00A761D5">
              <w:rPr>
                <w:rFonts w:ascii="Times New Roman" w:hAnsi="Times New Roman" w:cs="Times New Roman"/>
                <w:sz w:val="24"/>
                <w:szCs w:val="24"/>
              </w:rPr>
              <w:t xml:space="preserve">*pirmstiesas izmeklēšanas </w:t>
            </w:r>
            <w:r w:rsidR="00D0450D" w:rsidRPr="00A761D5">
              <w:rPr>
                <w:rFonts w:ascii="Times New Roman" w:hAnsi="Times New Roman" w:cs="Times New Roman"/>
                <w:sz w:val="24"/>
                <w:szCs w:val="24"/>
              </w:rPr>
              <w:t xml:space="preserve">slodzes </w:t>
            </w:r>
            <w:r w:rsidR="00E15E33" w:rsidRPr="00A761D5">
              <w:rPr>
                <w:rFonts w:ascii="Times New Roman" w:hAnsi="Times New Roman" w:cs="Times New Roman"/>
                <w:sz w:val="24"/>
                <w:szCs w:val="24"/>
              </w:rPr>
              <w:t xml:space="preserve">noteikšanai, </w:t>
            </w:r>
            <w:r w:rsidR="00D0450D" w:rsidRPr="00A761D5">
              <w:rPr>
                <w:rFonts w:ascii="Times New Roman" w:hAnsi="Times New Roman" w:cs="Times New Roman"/>
                <w:sz w:val="24"/>
                <w:szCs w:val="24"/>
              </w:rPr>
              <w:t>novērtēšanas</w:t>
            </w:r>
            <w:r w:rsidRPr="00A761D5">
              <w:rPr>
                <w:rFonts w:ascii="Times New Roman" w:hAnsi="Times New Roman" w:cs="Times New Roman"/>
                <w:sz w:val="24"/>
                <w:szCs w:val="24"/>
              </w:rPr>
              <w:t xml:space="preserve"> izmantošanai pirmstiesas izmeklēšanas darba </w:t>
            </w:r>
            <w:r w:rsidR="00D0450D" w:rsidRPr="00A761D5">
              <w:rPr>
                <w:rFonts w:ascii="Times New Roman" w:hAnsi="Times New Roman" w:cs="Times New Roman"/>
                <w:sz w:val="24"/>
                <w:szCs w:val="24"/>
              </w:rPr>
              <w:t>uzskaitei</w:t>
            </w:r>
            <w:r w:rsidRPr="00A761D5">
              <w:rPr>
                <w:rFonts w:ascii="Times New Roman" w:hAnsi="Times New Roman" w:cs="Times New Roman"/>
                <w:sz w:val="24"/>
                <w:szCs w:val="24"/>
              </w:rPr>
              <w:t>, uzraudzībai un kontrolei.</w:t>
            </w:r>
          </w:p>
        </w:tc>
        <w:tc>
          <w:tcPr>
            <w:tcW w:w="6804" w:type="dxa"/>
          </w:tcPr>
          <w:p w14:paraId="6E4CCE13" w14:textId="77777777" w:rsidR="009E6852" w:rsidRPr="00A761D5" w:rsidRDefault="009E6852" w:rsidP="00FA6AF8">
            <w:pPr>
              <w:jc w:val="right"/>
              <w:rPr>
                <w:rFonts w:ascii="Times New Roman" w:hAnsi="Times New Roman" w:cs="Times New Roman"/>
                <w:b/>
                <w:i/>
                <w:sz w:val="24"/>
                <w:szCs w:val="24"/>
              </w:rPr>
            </w:pPr>
          </w:p>
        </w:tc>
      </w:tr>
      <w:tr w:rsidR="00A761D5" w:rsidRPr="00A761D5" w14:paraId="1B690557" w14:textId="77777777" w:rsidTr="00E15E33">
        <w:tc>
          <w:tcPr>
            <w:tcW w:w="704" w:type="dxa"/>
          </w:tcPr>
          <w:p w14:paraId="48DA02A9" w14:textId="77777777" w:rsidR="009E6852" w:rsidRPr="00A761D5" w:rsidRDefault="009E6852" w:rsidP="00316944">
            <w:pPr>
              <w:pStyle w:val="Sarakstarindkopa"/>
              <w:numPr>
                <w:ilvl w:val="0"/>
                <w:numId w:val="12"/>
              </w:numPr>
              <w:jc w:val="right"/>
              <w:rPr>
                <w:rFonts w:ascii="Times New Roman" w:hAnsi="Times New Roman" w:cs="Times New Roman"/>
                <w:b/>
                <w:i/>
                <w:sz w:val="24"/>
                <w:szCs w:val="24"/>
              </w:rPr>
            </w:pPr>
          </w:p>
        </w:tc>
        <w:tc>
          <w:tcPr>
            <w:tcW w:w="7088" w:type="dxa"/>
          </w:tcPr>
          <w:p w14:paraId="6EA4EF40" w14:textId="77777777" w:rsidR="00CC2509" w:rsidRPr="00A761D5" w:rsidRDefault="00CC2509" w:rsidP="00E15E33">
            <w:pPr>
              <w:pStyle w:val="Sarakstarindkopa"/>
              <w:ind w:left="0"/>
              <w:rPr>
                <w:rFonts w:ascii="Times New Roman" w:hAnsi="Times New Roman" w:cs="Times New Roman"/>
                <w:sz w:val="24"/>
                <w:szCs w:val="24"/>
              </w:rPr>
            </w:pPr>
            <w:r w:rsidRPr="00A761D5">
              <w:rPr>
                <w:rFonts w:ascii="Times New Roman" w:hAnsi="Times New Roman" w:cs="Times New Roman"/>
                <w:sz w:val="24"/>
                <w:szCs w:val="24"/>
              </w:rPr>
              <w:t xml:space="preserve">Detalizēts </w:t>
            </w:r>
            <w:r w:rsidR="00D0450D" w:rsidRPr="00A761D5">
              <w:rPr>
                <w:rFonts w:ascii="Times New Roman" w:hAnsi="Times New Roman" w:cs="Times New Roman"/>
                <w:sz w:val="24"/>
                <w:szCs w:val="24"/>
              </w:rPr>
              <w:t>pētījuma</w:t>
            </w:r>
            <w:r w:rsidRPr="00A761D5">
              <w:rPr>
                <w:rFonts w:ascii="Times New Roman" w:hAnsi="Times New Roman" w:cs="Times New Roman"/>
                <w:sz w:val="24"/>
                <w:szCs w:val="24"/>
              </w:rPr>
              <w:t xml:space="preserve"> </w:t>
            </w:r>
            <w:r w:rsidR="00D0450D" w:rsidRPr="00A761D5">
              <w:rPr>
                <w:rFonts w:ascii="Times New Roman" w:hAnsi="Times New Roman" w:cs="Times New Roman"/>
                <w:sz w:val="24"/>
                <w:szCs w:val="24"/>
              </w:rPr>
              <w:t>veikšanas</w:t>
            </w:r>
            <w:r w:rsidRPr="00A761D5">
              <w:rPr>
                <w:rFonts w:ascii="Times New Roman" w:hAnsi="Times New Roman" w:cs="Times New Roman"/>
                <w:sz w:val="24"/>
                <w:szCs w:val="24"/>
              </w:rPr>
              <w:t xml:space="preserve"> plāns un laika grafiks*:</w:t>
            </w:r>
          </w:p>
          <w:p w14:paraId="487B4CA1" w14:textId="77777777" w:rsidR="009E6852" w:rsidRPr="00A761D5" w:rsidRDefault="00CC2509" w:rsidP="009E6852">
            <w:pPr>
              <w:jc w:val="both"/>
              <w:rPr>
                <w:rFonts w:ascii="Times New Roman" w:hAnsi="Times New Roman" w:cs="Times New Roman"/>
                <w:sz w:val="24"/>
                <w:szCs w:val="24"/>
              </w:rPr>
            </w:pPr>
            <w:r w:rsidRPr="00A761D5">
              <w:rPr>
                <w:rFonts w:ascii="Times New Roman" w:hAnsi="Times New Roman" w:cs="Times New Roman"/>
                <w:sz w:val="24"/>
                <w:szCs w:val="24"/>
              </w:rPr>
              <w:t>*</w:t>
            </w:r>
            <w:r w:rsidRPr="00A761D5">
              <w:rPr>
                <w:rFonts w:ascii="Times New Roman" w:hAnsi="Times New Roman" w:cs="Times New Roman"/>
                <w:i/>
                <w:sz w:val="24"/>
                <w:szCs w:val="24"/>
              </w:rPr>
              <w:t>Pretendents izpildes plānu un grafiku var iesniegts atsevišķā failā, piedāvājumā norādot atsauci uz faila nosaukumu.</w:t>
            </w:r>
          </w:p>
        </w:tc>
        <w:tc>
          <w:tcPr>
            <w:tcW w:w="6804" w:type="dxa"/>
          </w:tcPr>
          <w:p w14:paraId="3D37A95C" w14:textId="77777777" w:rsidR="009E6852" w:rsidRPr="00A761D5" w:rsidRDefault="009E6852" w:rsidP="00CC2509">
            <w:pPr>
              <w:jc w:val="center"/>
              <w:rPr>
                <w:rFonts w:ascii="Times New Roman" w:hAnsi="Times New Roman" w:cs="Times New Roman"/>
                <w:b/>
                <w:i/>
                <w:sz w:val="24"/>
                <w:szCs w:val="24"/>
              </w:rPr>
            </w:pPr>
          </w:p>
        </w:tc>
      </w:tr>
    </w:tbl>
    <w:p w14:paraId="60478500" w14:textId="77777777" w:rsidR="006833E7" w:rsidRPr="006B4D8C" w:rsidRDefault="006833E7" w:rsidP="006833E7">
      <w:pPr>
        <w:pStyle w:val="Default"/>
        <w:spacing w:before="120" w:after="120"/>
        <w:jc w:val="center"/>
        <w:rPr>
          <w:b/>
          <w:color w:val="auto"/>
        </w:rPr>
      </w:pPr>
      <w:r w:rsidRPr="006B4D8C">
        <w:rPr>
          <w:b/>
          <w:color w:val="auto"/>
        </w:rPr>
        <w:t>Prezentācija</w:t>
      </w:r>
    </w:p>
    <w:p w14:paraId="207BE968" w14:textId="487C7FFE" w:rsidR="00C115EA" w:rsidRDefault="006833E7" w:rsidP="00DF2AEB">
      <w:pPr>
        <w:spacing w:line="240" w:lineRule="auto"/>
        <w:ind w:firstLine="720"/>
        <w:jc w:val="both"/>
        <w:rPr>
          <w:rFonts w:ascii="Times New Roman" w:hAnsi="Times New Roman"/>
          <w:bCs/>
          <w:sz w:val="24"/>
          <w:szCs w:val="24"/>
          <w:lang w:eastAsia="ar-SA"/>
        </w:rPr>
      </w:pPr>
      <w:r w:rsidRPr="00F405B2">
        <w:rPr>
          <w:rFonts w:ascii="Times New Roman" w:hAnsi="Times New Roman"/>
          <w:bCs/>
          <w:sz w:val="24"/>
          <w:szCs w:val="24"/>
          <w:lang w:eastAsia="ar-SA"/>
        </w:rPr>
        <w:t xml:space="preserve">Pretendents pēc Pasūtītāja uzaicinājuma ierodas uz prezentāciju, lai klātienē </w:t>
      </w:r>
      <w:r w:rsidR="00C61C86">
        <w:rPr>
          <w:rFonts w:ascii="Times New Roman" w:hAnsi="Times New Roman"/>
          <w:bCs/>
          <w:sz w:val="24"/>
          <w:szCs w:val="24"/>
          <w:lang w:eastAsia="ar-SA"/>
        </w:rPr>
        <w:t xml:space="preserve">vai attālināti (atkarībā no epidemioloģiskās situācijas) </w:t>
      </w:r>
      <w:r w:rsidRPr="00F405B2">
        <w:rPr>
          <w:rFonts w:ascii="Times New Roman" w:hAnsi="Times New Roman"/>
          <w:bCs/>
          <w:sz w:val="24"/>
          <w:szCs w:val="24"/>
          <w:lang w:eastAsia="ar-SA"/>
        </w:rPr>
        <w:t xml:space="preserve">iepazīstinātu ar Tehnisko piedāvājumu, atbilstoši Tehniskajā specifikācijā (1., 2. tabula) noteiktajām prasībām un Tehniskajā piedāvājumā (3. tabula) norādītajai informācijai. Maksimālais prezentācijas laiks (bez jautājumu uzdošanas) – </w:t>
      </w:r>
      <w:r w:rsidR="000B5B3A" w:rsidRPr="00F405B2">
        <w:rPr>
          <w:rFonts w:ascii="Times New Roman" w:hAnsi="Times New Roman"/>
          <w:bCs/>
          <w:sz w:val="24"/>
          <w:szCs w:val="24"/>
          <w:lang w:eastAsia="ar-SA"/>
        </w:rPr>
        <w:t>līdz 30</w:t>
      </w:r>
      <w:r w:rsidRPr="00F405B2">
        <w:rPr>
          <w:rFonts w:ascii="Times New Roman" w:hAnsi="Times New Roman"/>
          <w:bCs/>
          <w:sz w:val="24"/>
          <w:szCs w:val="24"/>
          <w:lang w:eastAsia="ar-SA"/>
        </w:rPr>
        <w:t xml:space="preserve"> (</w:t>
      </w:r>
      <w:r w:rsidR="000B5B3A" w:rsidRPr="00F405B2">
        <w:rPr>
          <w:rFonts w:ascii="Times New Roman" w:hAnsi="Times New Roman"/>
          <w:bCs/>
          <w:sz w:val="24"/>
          <w:szCs w:val="24"/>
          <w:lang w:eastAsia="ar-SA"/>
        </w:rPr>
        <w:t>trīsdesmit) minūtēm</w:t>
      </w:r>
      <w:r w:rsidR="00F405B2">
        <w:rPr>
          <w:rFonts w:ascii="Times New Roman" w:hAnsi="Times New Roman"/>
          <w:bCs/>
          <w:sz w:val="24"/>
          <w:szCs w:val="24"/>
          <w:lang w:eastAsia="ar-SA"/>
        </w:rPr>
        <w:t xml:space="preserve">. </w:t>
      </w:r>
      <w:r w:rsidRPr="00F405B2">
        <w:rPr>
          <w:rFonts w:ascii="Times New Roman" w:hAnsi="Times New Roman"/>
          <w:bCs/>
          <w:sz w:val="24"/>
          <w:szCs w:val="24"/>
          <w:lang w:eastAsia="ar-SA"/>
        </w:rPr>
        <w:t>Ja Pretendents neierodas noteiktajā laikā, Pretendenta piedāvājumam “C” pozīcijā tiek piešķirti 0 (nulle) punkti.</w:t>
      </w:r>
    </w:p>
    <w:p w14:paraId="7DC6A603" w14:textId="48DBB6E0" w:rsidR="00C115EA" w:rsidRDefault="00C115EA" w:rsidP="00F405B2">
      <w:pPr>
        <w:spacing w:line="240" w:lineRule="auto"/>
        <w:ind w:firstLine="720"/>
        <w:jc w:val="both"/>
        <w:rPr>
          <w:rFonts w:ascii="Times New Roman" w:hAnsi="Times New Roman"/>
          <w:bCs/>
          <w:sz w:val="24"/>
          <w:szCs w:val="24"/>
          <w:lang w:eastAsia="ar-SA"/>
        </w:rPr>
      </w:pPr>
      <w:bookmarkStart w:id="2" w:name="_GoBack"/>
      <w:bookmarkEnd w:id="2"/>
    </w:p>
    <w:p w14:paraId="30039DE5" w14:textId="384977D7" w:rsidR="00C115EA" w:rsidRDefault="00C115EA" w:rsidP="00C115EA">
      <w:pPr>
        <w:pStyle w:val="Sarakstarindkopa"/>
        <w:numPr>
          <w:ilvl w:val="3"/>
          <w:numId w:val="12"/>
        </w:numPr>
        <w:spacing w:line="240" w:lineRule="auto"/>
        <w:jc w:val="right"/>
        <w:rPr>
          <w:rFonts w:ascii="Times New Roman" w:hAnsi="Times New Roman"/>
          <w:b/>
          <w:bCs/>
          <w:sz w:val="24"/>
          <w:szCs w:val="24"/>
          <w:lang w:eastAsia="ar-SA"/>
        </w:rPr>
      </w:pPr>
      <w:r w:rsidRPr="00C115EA">
        <w:rPr>
          <w:rFonts w:ascii="Times New Roman" w:hAnsi="Times New Roman"/>
          <w:b/>
          <w:bCs/>
          <w:sz w:val="24"/>
          <w:szCs w:val="24"/>
          <w:lang w:eastAsia="ar-SA"/>
        </w:rPr>
        <w:t>pielikums</w:t>
      </w:r>
    </w:p>
    <w:p w14:paraId="03BC6C42" w14:textId="77777777" w:rsidR="00C115EA" w:rsidRDefault="00C115EA" w:rsidP="00C115EA">
      <w:pPr>
        <w:pStyle w:val="Sarakstarindkopa"/>
        <w:spacing w:line="240" w:lineRule="auto"/>
        <w:ind w:left="2160"/>
        <w:jc w:val="center"/>
        <w:rPr>
          <w:rFonts w:ascii="Times New Roman" w:hAnsi="Times New Roman"/>
          <w:b/>
          <w:bCs/>
          <w:sz w:val="24"/>
          <w:szCs w:val="24"/>
          <w:lang w:eastAsia="ar-SA"/>
        </w:rPr>
      </w:pPr>
    </w:p>
    <w:p w14:paraId="6B869984" w14:textId="77777777" w:rsidR="00C115EA" w:rsidRDefault="00C115EA" w:rsidP="00C115EA">
      <w:pPr>
        <w:pStyle w:val="Sarakstarindkopa"/>
        <w:spacing w:line="240" w:lineRule="auto"/>
        <w:ind w:left="2160"/>
        <w:jc w:val="center"/>
        <w:rPr>
          <w:rFonts w:ascii="Times New Roman" w:hAnsi="Times New Roman"/>
          <w:b/>
          <w:bCs/>
          <w:sz w:val="24"/>
          <w:szCs w:val="24"/>
          <w:lang w:eastAsia="ar-SA"/>
        </w:rPr>
      </w:pPr>
      <w:r w:rsidRPr="00C115EA">
        <w:rPr>
          <w:rFonts w:ascii="Times New Roman" w:hAnsi="Times New Roman"/>
          <w:b/>
          <w:bCs/>
          <w:sz w:val="24"/>
          <w:szCs w:val="24"/>
          <w:lang w:eastAsia="ar-SA"/>
        </w:rPr>
        <w:t xml:space="preserve">Statistika </w:t>
      </w:r>
    </w:p>
    <w:p w14:paraId="5C40E5F6" w14:textId="77777777" w:rsidR="00C115EA" w:rsidRDefault="00C115EA" w:rsidP="00C115EA">
      <w:pPr>
        <w:pStyle w:val="Sarakstarindkopa"/>
        <w:spacing w:line="240" w:lineRule="auto"/>
        <w:ind w:left="2160"/>
        <w:jc w:val="center"/>
        <w:rPr>
          <w:rFonts w:ascii="Times New Roman" w:hAnsi="Times New Roman"/>
          <w:bCs/>
          <w:sz w:val="24"/>
          <w:szCs w:val="24"/>
          <w:lang w:eastAsia="ar-SA"/>
        </w:rPr>
      </w:pPr>
      <w:r w:rsidRPr="00C115EA">
        <w:rPr>
          <w:rFonts w:ascii="Times New Roman" w:hAnsi="Times New Roman"/>
          <w:bCs/>
          <w:sz w:val="24"/>
          <w:szCs w:val="24"/>
          <w:lang w:eastAsia="ar-SA"/>
        </w:rPr>
        <w:t xml:space="preserve">par smagu un sevišķi smagu noziedzīgu nodarījumu izmeklēšanas rezultātiem Valsts policijas struktūrvienībās prioritārās jomās, kas izmantojama veicot slodzes izpēti. </w:t>
      </w:r>
    </w:p>
    <w:p w14:paraId="758740A7" w14:textId="40C2EE5A" w:rsidR="00C115EA" w:rsidRDefault="00C115EA" w:rsidP="00C115EA">
      <w:pPr>
        <w:pStyle w:val="Sarakstarindkopa"/>
        <w:spacing w:line="240" w:lineRule="auto"/>
        <w:ind w:left="2160"/>
        <w:jc w:val="center"/>
        <w:rPr>
          <w:rFonts w:ascii="Times New Roman" w:hAnsi="Times New Roman"/>
          <w:bCs/>
          <w:sz w:val="24"/>
          <w:szCs w:val="24"/>
          <w:lang w:eastAsia="ar-SA"/>
        </w:rPr>
      </w:pPr>
      <w:r w:rsidRPr="00C115EA">
        <w:rPr>
          <w:rFonts w:ascii="Times New Roman" w:hAnsi="Times New Roman"/>
          <w:bCs/>
          <w:sz w:val="24"/>
          <w:szCs w:val="24"/>
          <w:lang w:eastAsia="ar-SA"/>
        </w:rPr>
        <w:t>Palīgmateriāls slodzes noteikšanas kritēriju izstrādei</w:t>
      </w:r>
      <w:r>
        <w:rPr>
          <w:rFonts w:ascii="Times New Roman" w:hAnsi="Times New Roman"/>
          <w:bCs/>
          <w:sz w:val="24"/>
          <w:szCs w:val="24"/>
          <w:lang w:eastAsia="ar-SA"/>
        </w:rPr>
        <w:t>.</w:t>
      </w:r>
    </w:p>
    <w:p w14:paraId="113EC053" w14:textId="2F64EA86" w:rsidR="00C115EA" w:rsidRDefault="00C115EA" w:rsidP="00C115EA">
      <w:pPr>
        <w:pStyle w:val="Sarakstarindkopa"/>
        <w:spacing w:line="240" w:lineRule="auto"/>
        <w:ind w:left="2160"/>
        <w:jc w:val="center"/>
        <w:rPr>
          <w:rFonts w:ascii="Times New Roman" w:hAnsi="Times New Roman"/>
          <w:bCs/>
          <w:sz w:val="24"/>
          <w:szCs w:val="24"/>
          <w:lang w:eastAsia="ar-SA"/>
        </w:rPr>
      </w:pPr>
    </w:p>
    <w:p w14:paraId="789F9DAD" w14:textId="2124F3D2" w:rsidR="006833E7" w:rsidRPr="00DF2AEB" w:rsidRDefault="00C115EA" w:rsidP="00DF2AEB">
      <w:pPr>
        <w:pStyle w:val="Sarakstarindkopa"/>
        <w:spacing w:line="240" w:lineRule="auto"/>
        <w:ind w:left="2160"/>
        <w:jc w:val="center"/>
        <w:rPr>
          <w:rFonts w:ascii="Times New Roman" w:hAnsi="Times New Roman"/>
          <w:bCs/>
          <w:i/>
          <w:sz w:val="24"/>
          <w:szCs w:val="24"/>
          <w:lang w:eastAsia="ar-SA"/>
        </w:rPr>
      </w:pPr>
      <w:r w:rsidRPr="00DF2AEB">
        <w:rPr>
          <w:rFonts w:ascii="Times New Roman" w:hAnsi="Times New Roman"/>
          <w:bCs/>
          <w:i/>
          <w:sz w:val="24"/>
          <w:szCs w:val="24"/>
          <w:lang w:eastAsia="ar-SA"/>
        </w:rPr>
        <w:t>Dokuments pievienot Microsoft Excel formātā.</w:t>
      </w:r>
    </w:p>
    <w:sectPr w:rsidR="006833E7" w:rsidRPr="00DF2AEB" w:rsidSect="008A3DEC">
      <w:pgSz w:w="16838" w:h="11906" w:orient="landscape"/>
      <w:pgMar w:top="1701"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821EE7" w14:textId="77777777" w:rsidR="00F53428" w:rsidRDefault="00F53428" w:rsidP="009F418E">
      <w:pPr>
        <w:spacing w:after="0" w:line="240" w:lineRule="auto"/>
      </w:pPr>
      <w:r>
        <w:separator/>
      </w:r>
    </w:p>
  </w:endnote>
  <w:endnote w:type="continuationSeparator" w:id="0">
    <w:p w14:paraId="10F4F499" w14:textId="77777777" w:rsidR="00F53428" w:rsidRDefault="00F53428" w:rsidP="009F41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0486ED" w14:textId="77777777" w:rsidR="00F53428" w:rsidRDefault="00F53428" w:rsidP="009F418E">
      <w:pPr>
        <w:spacing w:after="0" w:line="240" w:lineRule="auto"/>
      </w:pPr>
      <w:r>
        <w:separator/>
      </w:r>
    </w:p>
  </w:footnote>
  <w:footnote w:type="continuationSeparator" w:id="0">
    <w:p w14:paraId="4F099607" w14:textId="77777777" w:rsidR="00F53428" w:rsidRDefault="00F53428" w:rsidP="009F418E">
      <w:pPr>
        <w:spacing w:after="0" w:line="240" w:lineRule="auto"/>
      </w:pPr>
      <w:r>
        <w:continuationSeparator/>
      </w:r>
    </w:p>
  </w:footnote>
  <w:footnote w:id="1">
    <w:p w14:paraId="199B9AF5" w14:textId="77777777" w:rsidR="00C22FB9" w:rsidRPr="00F405B2" w:rsidRDefault="00C22FB9" w:rsidP="00C22FB9">
      <w:pPr>
        <w:jc w:val="both"/>
        <w:rPr>
          <w:rFonts w:ascii="Times New Roman" w:hAnsi="Times New Roman" w:cs="Times New Roman"/>
          <w:sz w:val="24"/>
          <w:szCs w:val="24"/>
        </w:rPr>
      </w:pPr>
      <w:r w:rsidRPr="00F405B2">
        <w:rPr>
          <w:rFonts w:ascii="Times New Roman" w:hAnsi="Times New Roman" w:cs="Times New Roman"/>
          <w:sz w:val="24"/>
          <w:szCs w:val="24"/>
          <w:vertAlign w:val="superscript"/>
        </w:rPr>
        <w:footnoteRef/>
      </w:r>
      <w:r w:rsidRPr="00F405B2">
        <w:rPr>
          <w:rFonts w:ascii="Times New Roman" w:hAnsi="Times New Roman" w:cs="Times New Roman"/>
          <w:sz w:val="24"/>
          <w:szCs w:val="24"/>
        </w:rPr>
        <w:t xml:space="preserve"> </w:t>
      </w:r>
      <w:proofErr w:type="spellStart"/>
      <w:r w:rsidRPr="00F405B2">
        <w:rPr>
          <w:rFonts w:ascii="Times New Roman" w:hAnsi="Times New Roman" w:cs="Times New Roman"/>
          <w:b/>
          <w:i/>
          <w:sz w:val="24"/>
          <w:szCs w:val="24"/>
        </w:rPr>
        <w:t>S</w:t>
      </w:r>
      <w:r w:rsidRPr="00F405B2">
        <w:rPr>
          <w:rFonts w:ascii="Times New Roman" w:hAnsi="Times New Roman" w:cs="Times New Roman"/>
          <w:i/>
          <w:sz w:val="24"/>
          <w:szCs w:val="24"/>
        </w:rPr>
        <w:t>pecific</w:t>
      </w:r>
      <w:proofErr w:type="spellEnd"/>
      <w:r w:rsidRPr="00F405B2">
        <w:rPr>
          <w:rFonts w:ascii="Times New Roman" w:hAnsi="Times New Roman" w:cs="Times New Roman"/>
          <w:i/>
          <w:sz w:val="24"/>
          <w:szCs w:val="24"/>
        </w:rPr>
        <w:t xml:space="preserve">, </w:t>
      </w:r>
      <w:proofErr w:type="spellStart"/>
      <w:r w:rsidRPr="00F405B2">
        <w:rPr>
          <w:rFonts w:ascii="Times New Roman" w:hAnsi="Times New Roman" w:cs="Times New Roman"/>
          <w:b/>
          <w:i/>
          <w:sz w:val="24"/>
          <w:szCs w:val="24"/>
        </w:rPr>
        <w:t>M</w:t>
      </w:r>
      <w:r w:rsidRPr="00F405B2">
        <w:rPr>
          <w:rFonts w:ascii="Times New Roman" w:hAnsi="Times New Roman" w:cs="Times New Roman"/>
          <w:i/>
          <w:sz w:val="24"/>
          <w:szCs w:val="24"/>
        </w:rPr>
        <w:t>easurable</w:t>
      </w:r>
      <w:proofErr w:type="spellEnd"/>
      <w:r w:rsidRPr="00F405B2">
        <w:rPr>
          <w:rFonts w:ascii="Times New Roman" w:hAnsi="Times New Roman" w:cs="Times New Roman"/>
          <w:i/>
          <w:sz w:val="24"/>
          <w:szCs w:val="24"/>
        </w:rPr>
        <w:t xml:space="preserve">, </w:t>
      </w:r>
      <w:proofErr w:type="spellStart"/>
      <w:r w:rsidRPr="00F405B2">
        <w:rPr>
          <w:rFonts w:ascii="Times New Roman" w:hAnsi="Times New Roman" w:cs="Times New Roman"/>
          <w:b/>
          <w:i/>
          <w:sz w:val="24"/>
          <w:szCs w:val="24"/>
        </w:rPr>
        <w:t>A</w:t>
      </w:r>
      <w:r w:rsidRPr="00F405B2">
        <w:rPr>
          <w:rFonts w:ascii="Times New Roman" w:hAnsi="Times New Roman" w:cs="Times New Roman"/>
          <w:i/>
          <w:sz w:val="24"/>
          <w:szCs w:val="24"/>
        </w:rPr>
        <w:t>chievable,</w:t>
      </w:r>
      <w:r w:rsidRPr="00F405B2">
        <w:rPr>
          <w:rFonts w:ascii="Times New Roman" w:hAnsi="Times New Roman" w:cs="Times New Roman"/>
          <w:b/>
          <w:i/>
          <w:sz w:val="24"/>
          <w:szCs w:val="24"/>
        </w:rPr>
        <w:t>R</w:t>
      </w:r>
      <w:r w:rsidRPr="00F405B2">
        <w:rPr>
          <w:rFonts w:ascii="Times New Roman" w:hAnsi="Times New Roman" w:cs="Times New Roman"/>
          <w:i/>
          <w:sz w:val="24"/>
          <w:szCs w:val="24"/>
        </w:rPr>
        <w:t>elevant</w:t>
      </w:r>
      <w:proofErr w:type="spellEnd"/>
      <w:r w:rsidRPr="00F405B2">
        <w:rPr>
          <w:rFonts w:ascii="Times New Roman" w:hAnsi="Times New Roman" w:cs="Times New Roman"/>
          <w:i/>
          <w:sz w:val="24"/>
          <w:szCs w:val="24"/>
        </w:rPr>
        <w:t xml:space="preserve">, </w:t>
      </w:r>
      <w:proofErr w:type="spellStart"/>
      <w:r w:rsidRPr="00F405B2">
        <w:rPr>
          <w:rFonts w:ascii="Times New Roman" w:hAnsi="Times New Roman" w:cs="Times New Roman"/>
          <w:b/>
          <w:i/>
          <w:sz w:val="24"/>
          <w:szCs w:val="24"/>
        </w:rPr>
        <w:t>T</w:t>
      </w:r>
      <w:r w:rsidRPr="00F405B2">
        <w:rPr>
          <w:rFonts w:ascii="Times New Roman" w:hAnsi="Times New Roman" w:cs="Times New Roman"/>
          <w:i/>
          <w:sz w:val="24"/>
          <w:szCs w:val="24"/>
        </w:rPr>
        <w:t>ime-related</w:t>
      </w:r>
      <w:proofErr w:type="spellEnd"/>
      <w:r w:rsidRPr="00F405B2">
        <w:rPr>
          <w:rFonts w:ascii="Times New Roman" w:hAnsi="Times New Roman" w:cs="Times New Roman"/>
          <w:sz w:val="24"/>
          <w:szCs w:val="24"/>
        </w:rPr>
        <w:t xml:space="preserve"> - konkrēts, izmērāms, sasniedzams, būtisks, ar laiku saistīts.</w:t>
      </w:r>
    </w:p>
  </w:footnote>
  <w:footnote w:id="2">
    <w:p w14:paraId="01945777" w14:textId="77777777" w:rsidR="00C22FB9" w:rsidRPr="00F405B2" w:rsidRDefault="00C22FB9">
      <w:pPr>
        <w:pStyle w:val="Vresteksts"/>
        <w:rPr>
          <w:rFonts w:ascii="Times New Roman" w:hAnsi="Times New Roman" w:cs="Times New Roman"/>
          <w:sz w:val="24"/>
          <w:szCs w:val="24"/>
        </w:rPr>
      </w:pPr>
      <w:r w:rsidRPr="00F405B2">
        <w:rPr>
          <w:rStyle w:val="Vresatsauce"/>
          <w:rFonts w:ascii="Times New Roman" w:hAnsi="Times New Roman" w:cs="Times New Roman"/>
          <w:sz w:val="24"/>
          <w:szCs w:val="24"/>
        </w:rPr>
        <w:footnoteRef/>
      </w:r>
      <w:r w:rsidRPr="00F405B2">
        <w:rPr>
          <w:rFonts w:ascii="Times New Roman" w:hAnsi="Times New Roman" w:cs="Times New Roman"/>
          <w:sz w:val="24"/>
          <w:szCs w:val="24"/>
        </w:rPr>
        <w:t xml:space="preserve"> </w:t>
      </w:r>
      <w:r w:rsidR="00854281" w:rsidRPr="00F405B2">
        <w:rPr>
          <w:rFonts w:ascii="Times New Roman" w:hAnsi="Times New Roman" w:cs="Times New Roman"/>
          <w:sz w:val="24"/>
          <w:szCs w:val="24"/>
        </w:rPr>
        <w:t>Pētījuma veikšanas visā posmā jānodrošina cieša sinerģija ar SRAP 3 ietvaros pētāmām jomām.</w:t>
      </w:r>
    </w:p>
  </w:footnote>
  <w:footnote w:id="3">
    <w:p w14:paraId="32EC1505" w14:textId="77777777" w:rsidR="009F418E" w:rsidRDefault="009F418E">
      <w:pPr>
        <w:pStyle w:val="Vresteksts"/>
      </w:pPr>
      <w:r w:rsidRPr="00F405B2">
        <w:rPr>
          <w:rStyle w:val="Vresatsauce"/>
          <w:rFonts w:ascii="Times New Roman" w:hAnsi="Times New Roman" w:cs="Times New Roman"/>
          <w:sz w:val="24"/>
          <w:szCs w:val="24"/>
        </w:rPr>
        <w:footnoteRef/>
      </w:r>
      <w:r w:rsidRPr="00F405B2">
        <w:rPr>
          <w:rFonts w:ascii="Times New Roman" w:hAnsi="Times New Roman" w:cs="Times New Roman"/>
          <w:sz w:val="24"/>
          <w:szCs w:val="24"/>
        </w:rPr>
        <w:t xml:space="preserve"> </w:t>
      </w:r>
      <w:r w:rsidR="00F405B2">
        <w:rPr>
          <w:rFonts w:ascii="Times New Roman" w:hAnsi="Times New Roman" w:cs="Times New Roman"/>
          <w:sz w:val="24"/>
          <w:szCs w:val="24"/>
        </w:rPr>
        <w:t>E</w:t>
      </w:r>
      <w:r w:rsidRPr="00F405B2">
        <w:rPr>
          <w:rFonts w:ascii="Times New Roman" w:hAnsi="Times New Roman" w:cs="Times New Roman"/>
          <w:sz w:val="24"/>
          <w:szCs w:val="24"/>
        </w:rPr>
        <w:t>lektroniskās nodevumu versijas jāiesniedz latviešu valodā MS Office programmu formātos, izvēloties attiecīgajam nodevuma raksturam un mērķim atbilstošāko formātu.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12F22"/>
    <w:multiLevelType w:val="hybridMultilevel"/>
    <w:tmpl w:val="4824EBF2"/>
    <w:lvl w:ilvl="0" w:tplc="5EF8AB16">
      <w:start w:val="1"/>
      <w:numFmt w:val="decimal"/>
      <w:lvlText w:val="%1)"/>
      <w:lvlJc w:val="left"/>
      <w:pPr>
        <w:ind w:left="502" w:hanging="360"/>
      </w:pPr>
      <w:rPr>
        <w:rFonts w:hint="default"/>
        <w:strike w:val="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8060B5D"/>
    <w:multiLevelType w:val="hybridMultilevel"/>
    <w:tmpl w:val="3D4623D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19254E15"/>
    <w:multiLevelType w:val="hybridMultilevel"/>
    <w:tmpl w:val="49D83C9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33727D2"/>
    <w:multiLevelType w:val="multilevel"/>
    <w:tmpl w:val="13480D6A"/>
    <w:lvl w:ilvl="0">
      <w:start w:val="1"/>
      <w:numFmt w:val="decimal"/>
      <w:lvlText w:val="%1."/>
      <w:lvlJc w:val="left"/>
      <w:pPr>
        <w:ind w:left="0" w:firstLine="0"/>
      </w:pPr>
      <w:rPr>
        <w:rFonts w:hint="default"/>
        <w:b w:val="0"/>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55D174D"/>
    <w:multiLevelType w:val="hybridMultilevel"/>
    <w:tmpl w:val="45A6669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2FC96257"/>
    <w:multiLevelType w:val="hybridMultilevel"/>
    <w:tmpl w:val="02E69C74"/>
    <w:lvl w:ilvl="0" w:tplc="0409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2372BE2"/>
    <w:multiLevelType w:val="hybridMultilevel"/>
    <w:tmpl w:val="5396FCC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35C331F6"/>
    <w:multiLevelType w:val="multilevel"/>
    <w:tmpl w:val="68D8AD9C"/>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C8F04B9"/>
    <w:multiLevelType w:val="multilevel"/>
    <w:tmpl w:val="BA44771A"/>
    <w:lvl w:ilvl="0">
      <w:start w:val="1"/>
      <w:numFmt w:val="decimal"/>
      <w:lvlText w:val="%1."/>
      <w:lvlJc w:val="left"/>
      <w:pPr>
        <w:ind w:left="360" w:hanging="360"/>
      </w:pPr>
      <w:rPr>
        <w:rFonts w:hint="default"/>
        <w:b/>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2ED51A8"/>
    <w:multiLevelType w:val="multilevel"/>
    <w:tmpl w:val="47166F0C"/>
    <w:lvl w:ilvl="0">
      <w:start w:val="1"/>
      <w:numFmt w:val="decimal"/>
      <w:pStyle w:val="Virsraksts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ascii="Times New Roman" w:hAnsi="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85114C5"/>
    <w:multiLevelType w:val="hybridMultilevel"/>
    <w:tmpl w:val="EAA41F5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618A443E"/>
    <w:multiLevelType w:val="hybridMultilevel"/>
    <w:tmpl w:val="8A80B75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67C66D96"/>
    <w:multiLevelType w:val="hybridMultilevel"/>
    <w:tmpl w:val="D5DA89E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78AF27B5"/>
    <w:multiLevelType w:val="multilevel"/>
    <w:tmpl w:val="E62E15B0"/>
    <w:lvl w:ilvl="0">
      <w:start w:val="1"/>
      <w:numFmt w:val="decimal"/>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4"/>
  </w:num>
  <w:num w:numId="2">
    <w:abstractNumId w:val="8"/>
  </w:num>
  <w:num w:numId="3">
    <w:abstractNumId w:val="0"/>
  </w:num>
  <w:num w:numId="4">
    <w:abstractNumId w:val="1"/>
  </w:num>
  <w:num w:numId="5">
    <w:abstractNumId w:val="12"/>
  </w:num>
  <w:num w:numId="6">
    <w:abstractNumId w:val="13"/>
  </w:num>
  <w:num w:numId="7">
    <w:abstractNumId w:val="5"/>
  </w:num>
  <w:num w:numId="8">
    <w:abstractNumId w:val="11"/>
  </w:num>
  <w:num w:numId="9">
    <w:abstractNumId w:val="9"/>
  </w:num>
  <w:num w:numId="10">
    <w:abstractNumId w:val="6"/>
  </w:num>
  <w:num w:numId="11">
    <w:abstractNumId w:val="7"/>
  </w:num>
  <w:num w:numId="12">
    <w:abstractNumId w:val="3"/>
  </w:num>
  <w:num w:numId="13">
    <w:abstractNumId w:val="1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220"/>
    <w:rsid w:val="000121AA"/>
    <w:rsid w:val="000160D5"/>
    <w:rsid w:val="00017ABD"/>
    <w:rsid w:val="0005040D"/>
    <w:rsid w:val="00067A42"/>
    <w:rsid w:val="00081B6B"/>
    <w:rsid w:val="00085837"/>
    <w:rsid w:val="00095CAA"/>
    <w:rsid w:val="000974BA"/>
    <w:rsid w:val="000A0BBB"/>
    <w:rsid w:val="000B5B3A"/>
    <w:rsid w:val="000C0115"/>
    <w:rsid w:val="000D6740"/>
    <w:rsid w:val="000E103C"/>
    <w:rsid w:val="000E37DE"/>
    <w:rsid w:val="000F0ABC"/>
    <w:rsid w:val="0011173D"/>
    <w:rsid w:val="001216CC"/>
    <w:rsid w:val="001247D4"/>
    <w:rsid w:val="00150B04"/>
    <w:rsid w:val="00165ADE"/>
    <w:rsid w:val="001737EE"/>
    <w:rsid w:val="001F31AA"/>
    <w:rsid w:val="001F767C"/>
    <w:rsid w:val="002002C6"/>
    <w:rsid w:val="00201A91"/>
    <w:rsid w:val="002042D3"/>
    <w:rsid w:val="00211EB7"/>
    <w:rsid w:val="00222C8A"/>
    <w:rsid w:val="00237174"/>
    <w:rsid w:val="0024369D"/>
    <w:rsid w:val="00243ECB"/>
    <w:rsid w:val="002623DF"/>
    <w:rsid w:val="00266128"/>
    <w:rsid w:val="00270A19"/>
    <w:rsid w:val="00274FE8"/>
    <w:rsid w:val="00285187"/>
    <w:rsid w:val="0029748B"/>
    <w:rsid w:val="002A5220"/>
    <w:rsid w:val="002B23C5"/>
    <w:rsid w:val="002C63A2"/>
    <w:rsid w:val="002C6DEA"/>
    <w:rsid w:val="002F2608"/>
    <w:rsid w:val="002F4081"/>
    <w:rsid w:val="00316944"/>
    <w:rsid w:val="00332BF5"/>
    <w:rsid w:val="00332D1E"/>
    <w:rsid w:val="003969D5"/>
    <w:rsid w:val="003A3797"/>
    <w:rsid w:val="003B5C2B"/>
    <w:rsid w:val="003B7370"/>
    <w:rsid w:val="003C2BF7"/>
    <w:rsid w:val="003D1032"/>
    <w:rsid w:val="003D4FE1"/>
    <w:rsid w:val="003D6D70"/>
    <w:rsid w:val="003F6211"/>
    <w:rsid w:val="00411C5F"/>
    <w:rsid w:val="004145F9"/>
    <w:rsid w:val="00421BB4"/>
    <w:rsid w:val="00433DE5"/>
    <w:rsid w:val="00437F90"/>
    <w:rsid w:val="0044382A"/>
    <w:rsid w:val="00490E7D"/>
    <w:rsid w:val="004941AF"/>
    <w:rsid w:val="004A1B25"/>
    <w:rsid w:val="004A1E60"/>
    <w:rsid w:val="004B2742"/>
    <w:rsid w:val="004C1C14"/>
    <w:rsid w:val="004C2856"/>
    <w:rsid w:val="004C3712"/>
    <w:rsid w:val="004C660D"/>
    <w:rsid w:val="004E2F11"/>
    <w:rsid w:val="004F6C3E"/>
    <w:rsid w:val="004F714F"/>
    <w:rsid w:val="00521077"/>
    <w:rsid w:val="00522CF0"/>
    <w:rsid w:val="005343B0"/>
    <w:rsid w:val="00542646"/>
    <w:rsid w:val="00545D42"/>
    <w:rsid w:val="005557E7"/>
    <w:rsid w:val="005743D4"/>
    <w:rsid w:val="00581D79"/>
    <w:rsid w:val="005C4C6A"/>
    <w:rsid w:val="005C7158"/>
    <w:rsid w:val="005E59B6"/>
    <w:rsid w:val="005F25CB"/>
    <w:rsid w:val="005F3D1F"/>
    <w:rsid w:val="006012FE"/>
    <w:rsid w:val="006522EF"/>
    <w:rsid w:val="00654075"/>
    <w:rsid w:val="00654CEE"/>
    <w:rsid w:val="00665563"/>
    <w:rsid w:val="006720E5"/>
    <w:rsid w:val="006833E7"/>
    <w:rsid w:val="00692563"/>
    <w:rsid w:val="0069382C"/>
    <w:rsid w:val="006B0CDC"/>
    <w:rsid w:val="006E4859"/>
    <w:rsid w:val="00715F08"/>
    <w:rsid w:val="00730792"/>
    <w:rsid w:val="00741B45"/>
    <w:rsid w:val="007854EB"/>
    <w:rsid w:val="0079229F"/>
    <w:rsid w:val="007A1A18"/>
    <w:rsid w:val="007D315F"/>
    <w:rsid w:val="007E03A1"/>
    <w:rsid w:val="007E7D72"/>
    <w:rsid w:val="00803923"/>
    <w:rsid w:val="008203E4"/>
    <w:rsid w:val="008311D6"/>
    <w:rsid w:val="00831FC2"/>
    <w:rsid w:val="00843E6C"/>
    <w:rsid w:val="0085361F"/>
    <w:rsid w:val="00854281"/>
    <w:rsid w:val="00887117"/>
    <w:rsid w:val="00893626"/>
    <w:rsid w:val="008A22ED"/>
    <w:rsid w:val="008A3DEC"/>
    <w:rsid w:val="008F5B89"/>
    <w:rsid w:val="008F60D3"/>
    <w:rsid w:val="00905CF3"/>
    <w:rsid w:val="009071A2"/>
    <w:rsid w:val="00911C74"/>
    <w:rsid w:val="00926227"/>
    <w:rsid w:val="00954785"/>
    <w:rsid w:val="00962FCE"/>
    <w:rsid w:val="009724D0"/>
    <w:rsid w:val="0099083D"/>
    <w:rsid w:val="0099257E"/>
    <w:rsid w:val="00995CEE"/>
    <w:rsid w:val="00996122"/>
    <w:rsid w:val="009A498B"/>
    <w:rsid w:val="009E6852"/>
    <w:rsid w:val="009F418E"/>
    <w:rsid w:val="00A13BFD"/>
    <w:rsid w:val="00A40CAC"/>
    <w:rsid w:val="00A53709"/>
    <w:rsid w:val="00A70125"/>
    <w:rsid w:val="00A761D5"/>
    <w:rsid w:val="00A82EB5"/>
    <w:rsid w:val="00A83983"/>
    <w:rsid w:val="00A84C8A"/>
    <w:rsid w:val="00AB5D23"/>
    <w:rsid w:val="00AD206A"/>
    <w:rsid w:val="00AD5D35"/>
    <w:rsid w:val="00B02C4D"/>
    <w:rsid w:val="00B35B2D"/>
    <w:rsid w:val="00B6509B"/>
    <w:rsid w:val="00B70E4F"/>
    <w:rsid w:val="00BA23FD"/>
    <w:rsid w:val="00BD10C3"/>
    <w:rsid w:val="00BE04C8"/>
    <w:rsid w:val="00BE70BF"/>
    <w:rsid w:val="00BF2531"/>
    <w:rsid w:val="00BF46C3"/>
    <w:rsid w:val="00C115EA"/>
    <w:rsid w:val="00C12C18"/>
    <w:rsid w:val="00C22FB9"/>
    <w:rsid w:val="00C25029"/>
    <w:rsid w:val="00C262BC"/>
    <w:rsid w:val="00C4207D"/>
    <w:rsid w:val="00C61C86"/>
    <w:rsid w:val="00C71F8B"/>
    <w:rsid w:val="00C82F1F"/>
    <w:rsid w:val="00CB6867"/>
    <w:rsid w:val="00CC2509"/>
    <w:rsid w:val="00CD34A7"/>
    <w:rsid w:val="00CE4B7D"/>
    <w:rsid w:val="00CF45BE"/>
    <w:rsid w:val="00CF570D"/>
    <w:rsid w:val="00D0450D"/>
    <w:rsid w:val="00D30D3E"/>
    <w:rsid w:val="00D4198A"/>
    <w:rsid w:val="00D6151D"/>
    <w:rsid w:val="00D7078A"/>
    <w:rsid w:val="00D73247"/>
    <w:rsid w:val="00D92DF6"/>
    <w:rsid w:val="00DB1B51"/>
    <w:rsid w:val="00DB6939"/>
    <w:rsid w:val="00DD0BDB"/>
    <w:rsid w:val="00DD1ECB"/>
    <w:rsid w:val="00DF2AEB"/>
    <w:rsid w:val="00E15E33"/>
    <w:rsid w:val="00E53698"/>
    <w:rsid w:val="00E71476"/>
    <w:rsid w:val="00E86086"/>
    <w:rsid w:val="00EA5D8A"/>
    <w:rsid w:val="00EE193A"/>
    <w:rsid w:val="00EE252C"/>
    <w:rsid w:val="00EE31B2"/>
    <w:rsid w:val="00EE74C5"/>
    <w:rsid w:val="00EF7C13"/>
    <w:rsid w:val="00F06079"/>
    <w:rsid w:val="00F14EE6"/>
    <w:rsid w:val="00F255BE"/>
    <w:rsid w:val="00F405B2"/>
    <w:rsid w:val="00F45B5F"/>
    <w:rsid w:val="00F53428"/>
    <w:rsid w:val="00F557FA"/>
    <w:rsid w:val="00F64B30"/>
    <w:rsid w:val="00FA6AF8"/>
    <w:rsid w:val="00FC16F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84B61"/>
  <w15:docId w15:val="{7860461B-AFB7-4A3E-A0F6-55C406694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969D5"/>
  </w:style>
  <w:style w:type="paragraph" w:styleId="Virsraksts1">
    <w:name w:val="heading 1"/>
    <w:basedOn w:val="Parasts"/>
    <w:next w:val="Parasts"/>
    <w:link w:val="Virsraksts1Rakstz"/>
    <w:autoRedefine/>
    <w:uiPriority w:val="9"/>
    <w:qFormat/>
    <w:rsid w:val="00A53709"/>
    <w:pPr>
      <w:keepNext/>
      <w:keepLines/>
      <w:numPr>
        <w:numId w:val="9"/>
      </w:numPr>
      <w:spacing w:before="480" w:line="360" w:lineRule="auto"/>
      <w:jc w:val="center"/>
      <w:outlineLvl w:val="0"/>
    </w:pPr>
    <w:rPr>
      <w:rFonts w:eastAsiaTheme="majorEastAsia" w:cstheme="majorBidi"/>
      <w:b/>
      <w:bCs/>
      <w:caps/>
      <w:sz w:val="26"/>
      <w:szCs w:val="2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aliases w:val="Saistīto dokumentu saraksts,PPS_Bullet,Virsraksti,2,H&amp;P List Paragraph"/>
    <w:basedOn w:val="Parasts"/>
    <w:link w:val="SarakstarindkopaRakstz"/>
    <w:uiPriority w:val="34"/>
    <w:qFormat/>
    <w:rsid w:val="000F0ABC"/>
    <w:pPr>
      <w:ind w:left="720"/>
      <w:contextualSpacing/>
    </w:pPr>
  </w:style>
  <w:style w:type="character" w:customStyle="1" w:styleId="SarakstarindkopaRakstz">
    <w:name w:val="Saraksta rindkopa Rakstz."/>
    <w:aliases w:val="Saistīto dokumentu saraksts Rakstz.,PPS_Bullet Rakstz.,Virsraksti Rakstz.,2 Rakstz.,H&amp;P List Paragraph Rakstz."/>
    <w:link w:val="Sarakstarindkopa"/>
    <w:uiPriority w:val="34"/>
    <w:locked/>
    <w:rsid w:val="000F0ABC"/>
  </w:style>
  <w:style w:type="table" w:styleId="Reatabula">
    <w:name w:val="Table Grid"/>
    <w:basedOn w:val="Parastatabula"/>
    <w:uiPriority w:val="39"/>
    <w:rsid w:val="000F0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basedOn w:val="Noklusjumarindkopasfonts"/>
    <w:uiPriority w:val="99"/>
    <w:semiHidden/>
    <w:unhideWhenUsed/>
    <w:rsid w:val="008A3DEC"/>
    <w:rPr>
      <w:sz w:val="16"/>
      <w:szCs w:val="16"/>
    </w:rPr>
  </w:style>
  <w:style w:type="paragraph" w:styleId="Komentrateksts">
    <w:name w:val="annotation text"/>
    <w:basedOn w:val="Parasts"/>
    <w:link w:val="KomentratekstsRakstz"/>
    <w:uiPriority w:val="99"/>
    <w:semiHidden/>
    <w:unhideWhenUsed/>
    <w:rsid w:val="008A3DEC"/>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8A3DEC"/>
    <w:rPr>
      <w:sz w:val="20"/>
      <w:szCs w:val="20"/>
    </w:rPr>
  </w:style>
  <w:style w:type="paragraph" w:styleId="Komentratma">
    <w:name w:val="annotation subject"/>
    <w:basedOn w:val="Komentrateksts"/>
    <w:next w:val="Komentrateksts"/>
    <w:link w:val="KomentratmaRakstz"/>
    <w:uiPriority w:val="99"/>
    <w:semiHidden/>
    <w:unhideWhenUsed/>
    <w:rsid w:val="008A3DEC"/>
    <w:rPr>
      <w:b/>
      <w:bCs/>
    </w:rPr>
  </w:style>
  <w:style w:type="character" w:customStyle="1" w:styleId="KomentratmaRakstz">
    <w:name w:val="Komentāra tēma Rakstz."/>
    <w:basedOn w:val="KomentratekstsRakstz"/>
    <w:link w:val="Komentratma"/>
    <w:uiPriority w:val="99"/>
    <w:semiHidden/>
    <w:rsid w:val="008A3DEC"/>
    <w:rPr>
      <w:b/>
      <w:bCs/>
      <w:sz w:val="20"/>
      <w:szCs w:val="20"/>
    </w:rPr>
  </w:style>
  <w:style w:type="paragraph" w:styleId="Balonteksts">
    <w:name w:val="Balloon Text"/>
    <w:basedOn w:val="Parasts"/>
    <w:link w:val="BalontekstsRakstz"/>
    <w:uiPriority w:val="99"/>
    <w:semiHidden/>
    <w:unhideWhenUsed/>
    <w:rsid w:val="008A3DEC"/>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8A3DEC"/>
    <w:rPr>
      <w:rFonts w:ascii="Segoe UI" w:hAnsi="Segoe UI" w:cs="Segoe UI"/>
      <w:sz w:val="18"/>
      <w:szCs w:val="18"/>
    </w:rPr>
  </w:style>
  <w:style w:type="character" w:styleId="Hipersaite">
    <w:name w:val="Hyperlink"/>
    <w:basedOn w:val="Noklusjumarindkopasfonts"/>
    <w:uiPriority w:val="99"/>
    <w:unhideWhenUsed/>
    <w:rsid w:val="003D4FE1"/>
    <w:rPr>
      <w:color w:val="0563C1" w:themeColor="hyperlink"/>
      <w:u w:val="single"/>
    </w:rPr>
  </w:style>
  <w:style w:type="paragraph" w:styleId="Vresteksts">
    <w:name w:val="footnote text"/>
    <w:basedOn w:val="Parasts"/>
    <w:link w:val="VrestekstsRakstz"/>
    <w:uiPriority w:val="99"/>
    <w:semiHidden/>
    <w:unhideWhenUsed/>
    <w:rsid w:val="009F418E"/>
    <w:pPr>
      <w:spacing w:after="0" w:line="240" w:lineRule="auto"/>
    </w:pPr>
    <w:rPr>
      <w:sz w:val="20"/>
      <w:szCs w:val="20"/>
    </w:rPr>
  </w:style>
  <w:style w:type="character" w:customStyle="1" w:styleId="VrestekstsRakstz">
    <w:name w:val="Vēres teksts Rakstz."/>
    <w:basedOn w:val="Noklusjumarindkopasfonts"/>
    <w:link w:val="Vresteksts"/>
    <w:uiPriority w:val="99"/>
    <w:semiHidden/>
    <w:rsid w:val="009F418E"/>
    <w:rPr>
      <w:sz w:val="20"/>
      <w:szCs w:val="20"/>
    </w:rPr>
  </w:style>
  <w:style w:type="character" w:styleId="Vresatsauce">
    <w:name w:val="footnote reference"/>
    <w:basedOn w:val="Noklusjumarindkopasfonts"/>
    <w:uiPriority w:val="99"/>
    <w:semiHidden/>
    <w:unhideWhenUsed/>
    <w:rsid w:val="009F418E"/>
    <w:rPr>
      <w:vertAlign w:val="superscript"/>
    </w:rPr>
  </w:style>
  <w:style w:type="character" w:customStyle="1" w:styleId="Virsraksts1Rakstz">
    <w:name w:val="Virsraksts 1 Rakstz."/>
    <w:basedOn w:val="Noklusjumarindkopasfonts"/>
    <w:link w:val="Virsraksts1"/>
    <w:uiPriority w:val="9"/>
    <w:rsid w:val="00A53709"/>
    <w:rPr>
      <w:rFonts w:eastAsiaTheme="majorEastAsia" w:cstheme="majorBidi"/>
      <w:b/>
      <w:bCs/>
      <w:caps/>
      <w:sz w:val="26"/>
      <w:szCs w:val="28"/>
    </w:rPr>
  </w:style>
  <w:style w:type="paragraph" w:customStyle="1" w:styleId="Default">
    <w:name w:val="Default"/>
    <w:rsid w:val="00A53709"/>
    <w:pPr>
      <w:autoSpaceDE w:val="0"/>
      <w:autoSpaceDN w:val="0"/>
      <w:adjustRightInd w:val="0"/>
      <w:spacing w:after="0" w:line="240" w:lineRule="auto"/>
    </w:pPr>
    <w:rPr>
      <w:rFonts w:ascii="Times New Roman" w:hAnsi="Times New Roman" w:cs="Times New Roman"/>
      <w:color w:val="000000"/>
      <w:sz w:val="24"/>
      <w:szCs w:val="24"/>
    </w:rPr>
  </w:style>
  <w:style w:type="character" w:styleId="Izmantotahipersaite">
    <w:name w:val="FollowedHyperlink"/>
    <w:basedOn w:val="Noklusjumarindkopasfonts"/>
    <w:uiPriority w:val="99"/>
    <w:semiHidden/>
    <w:unhideWhenUsed/>
    <w:rsid w:val="00EE74C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368062">
      <w:bodyDiv w:val="1"/>
      <w:marLeft w:val="0"/>
      <w:marRight w:val="0"/>
      <w:marTop w:val="0"/>
      <w:marBottom w:val="0"/>
      <w:divBdr>
        <w:top w:val="none" w:sz="0" w:space="0" w:color="auto"/>
        <w:left w:val="none" w:sz="0" w:space="0" w:color="auto"/>
        <w:bottom w:val="none" w:sz="0" w:space="0" w:color="auto"/>
        <w:right w:val="none" w:sz="0" w:space="0" w:color="auto"/>
      </w:divBdr>
    </w:div>
    <w:div w:id="620301946">
      <w:bodyDiv w:val="1"/>
      <w:marLeft w:val="0"/>
      <w:marRight w:val="0"/>
      <w:marTop w:val="0"/>
      <w:marBottom w:val="0"/>
      <w:divBdr>
        <w:top w:val="none" w:sz="0" w:space="0" w:color="auto"/>
        <w:left w:val="none" w:sz="0" w:space="0" w:color="auto"/>
        <w:bottom w:val="none" w:sz="0" w:space="0" w:color="auto"/>
        <w:right w:val="none" w:sz="0" w:space="0" w:color="auto"/>
      </w:divBdr>
    </w:div>
    <w:div w:id="1542325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m.gov.lv" TargetMode="External"/><Relationship Id="rId13" Type="http://schemas.openxmlformats.org/officeDocument/2006/relationships/hyperlink" Target="mailto:pasts@vp.gov.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asts@vp.gov.l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kumi.l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vp.gov.lv" TargetMode="External"/><Relationship Id="rId4" Type="http://schemas.openxmlformats.org/officeDocument/2006/relationships/settings" Target="settings.xml"/><Relationship Id="rId9" Type="http://schemas.openxmlformats.org/officeDocument/2006/relationships/hyperlink" Target="http://www.ic.iem.gov.lv" TargetMode="External"/><Relationship Id="rId14" Type="http://schemas.openxmlformats.org/officeDocument/2006/relationships/hyperlink" Target="mailto:pasts@vp.gov.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0054E1-98B8-4D4C-B7D0-B7DA7807F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14830</Words>
  <Characters>8454</Characters>
  <Application>Microsoft Office Word</Application>
  <DocSecurity>0</DocSecurity>
  <Lines>70</Lines>
  <Paragraphs>46</Paragraphs>
  <ScaleCrop>false</ScaleCrop>
  <HeadingPairs>
    <vt:vector size="2" baseType="variant">
      <vt:variant>
        <vt:lpstr>Nosaukums</vt:lpstr>
      </vt:variant>
      <vt:variant>
        <vt:i4>1</vt:i4>
      </vt:variant>
    </vt:vector>
  </HeadingPairs>
  <TitlesOfParts>
    <vt:vector size="1" baseType="lpstr">
      <vt:lpstr/>
    </vt:vector>
  </TitlesOfParts>
  <Company>Valsts policija</Company>
  <LinksUpToDate>false</LinksUpToDate>
  <CharactersWithSpaces>23238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Daiga Rudmieze</dc:creator>
  <cp:keywords/>
  <dc:description/>
  <cp:lastModifiedBy>Daiga Rudmieze</cp:lastModifiedBy>
  <cp:revision>5</cp:revision>
  <cp:lastPrinted>2020-10-07T12:51:00Z</cp:lastPrinted>
  <dcterms:created xsi:type="dcterms:W3CDTF">2020-11-12T09:37:00Z</dcterms:created>
  <dcterms:modified xsi:type="dcterms:W3CDTF">2020-11-26T09:31:00Z</dcterms:modified>
</cp:coreProperties>
</file>