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8E81E" w14:textId="565E0037" w:rsidR="00C35BA9" w:rsidRPr="00E30158" w:rsidRDefault="00C35BA9" w:rsidP="006E396D">
      <w:pPr>
        <w:spacing w:after="0"/>
        <w:ind w:left="4320" w:firstLine="720"/>
        <w:jc w:val="right"/>
        <w:rPr>
          <w:rFonts w:ascii="Times New Roman" w:hAnsi="Times New Roman" w:cs="Times New Roman"/>
          <w:sz w:val="24"/>
          <w:szCs w:val="28"/>
          <w:lang w:eastAsia="lv-LV"/>
        </w:rPr>
      </w:pPr>
      <w:r w:rsidRPr="00E30158">
        <w:rPr>
          <w:rFonts w:ascii="Times New Roman" w:hAnsi="Times New Roman" w:cs="Times New Roman"/>
          <w:sz w:val="24"/>
          <w:szCs w:val="28"/>
          <w:lang w:eastAsia="lv-LV"/>
        </w:rPr>
        <w:t>Apstiprināts</w:t>
      </w:r>
    </w:p>
    <w:p w14:paraId="405D9DE4" w14:textId="77777777" w:rsidR="00C35BA9" w:rsidRPr="00E30158" w:rsidRDefault="00C35BA9" w:rsidP="00FE6643">
      <w:pPr>
        <w:spacing w:after="0" w:line="240" w:lineRule="auto"/>
        <w:ind w:firstLine="6096"/>
        <w:jc w:val="right"/>
        <w:rPr>
          <w:rFonts w:ascii="Times New Roman" w:eastAsia="Times New Roman" w:hAnsi="Times New Roman" w:cs="Times New Roman"/>
          <w:sz w:val="24"/>
          <w:szCs w:val="28"/>
          <w:lang w:eastAsia="lv-LV"/>
        </w:rPr>
      </w:pPr>
      <w:r w:rsidRPr="00E30158">
        <w:rPr>
          <w:rFonts w:ascii="Times New Roman" w:eastAsia="Times New Roman" w:hAnsi="Times New Roman" w:cs="Times New Roman"/>
          <w:sz w:val="24"/>
          <w:szCs w:val="28"/>
          <w:lang w:eastAsia="lv-LV"/>
        </w:rPr>
        <w:t xml:space="preserve">Valsts policijas </w:t>
      </w:r>
    </w:p>
    <w:p w14:paraId="627F093F" w14:textId="77777777" w:rsidR="00C35BA9" w:rsidRPr="00E30158" w:rsidRDefault="00C35BA9" w:rsidP="00FE6643">
      <w:pPr>
        <w:spacing w:after="0" w:line="240" w:lineRule="auto"/>
        <w:jc w:val="right"/>
        <w:rPr>
          <w:rFonts w:ascii="Times New Roman" w:eastAsia="Times New Roman" w:hAnsi="Times New Roman" w:cs="Times New Roman"/>
          <w:sz w:val="24"/>
          <w:szCs w:val="28"/>
          <w:lang w:eastAsia="lv-LV"/>
        </w:rPr>
      </w:pPr>
      <w:r w:rsidRPr="00E30158">
        <w:rPr>
          <w:rFonts w:ascii="Times New Roman" w:eastAsia="Times New Roman" w:hAnsi="Times New Roman" w:cs="Times New Roman"/>
          <w:sz w:val="24"/>
          <w:szCs w:val="28"/>
          <w:lang w:eastAsia="lv-LV"/>
        </w:rPr>
        <w:t>iepirkumu komisijas</w:t>
      </w:r>
    </w:p>
    <w:p w14:paraId="3E92926C" w14:textId="4FFC03C4" w:rsidR="00C35BA9" w:rsidRPr="006514BE" w:rsidRDefault="00A16FAB" w:rsidP="00FE6643">
      <w:pPr>
        <w:spacing w:after="0" w:line="240" w:lineRule="auto"/>
        <w:jc w:val="right"/>
        <w:rPr>
          <w:rFonts w:ascii="Times New Roman" w:eastAsia="Times New Roman" w:hAnsi="Times New Roman" w:cs="Times New Roman"/>
          <w:sz w:val="24"/>
          <w:szCs w:val="28"/>
          <w:lang w:eastAsia="lv-LV"/>
        </w:rPr>
      </w:pPr>
      <w:r w:rsidRPr="00E30158">
        <w:rPr>
          <w:rFonts w:ascii="Times New Roman" w:eastAsia="Times New Roman" w:hAnsi="Times New Roman" w:cs="Times New Roman"/>
          <w:sz w:val="24"/>
          <w:szCs w:val="28"/>
          <w:lang w:eastAsia="lv-LV"/>
        </w:rPr>
        <w:t>2020</w:t>
      </w:r>
      <w:r w:rsidR="00A2675A" w:rsidRPr="00E30158">
        <w:rPr>
          <w:rFonts w:ascii="Times New Roman" w:eastAsia="Times New Roman" w:hAnsi="Times New Roman" w:cs="Times New Roman"/>
          <w:sz w:val="24"/>
          <w:szCs w:val="28"/>
          <w:lang w:eastAsia="lv-LV"/>
        </w:rPr>
        <w:t xml:space="preserve">.gada </w:t>
      </w:r>
      <w:r w:rsidR="009B23CD">
        <w:rPr>
          <w:rFonts w:ascii="Times New Roman" w:eastAsia="Times New Roman" w:hAnsi="Times New Roman" w:cs="Times New Roman"/>
          <w:sz w:val="24"/>
          <w:szCs w:val="28"/>
          <w:lang w:eastAsia="lv-LV"/>
        </w:rPr>
        <w:t>_____________ s</w:t>
      </w:r>
      <w:r w:rsidR="00C35BA9" w:rsidRPr="00E30158">
        <w:rPr>
          <w:rFonts w:ascii="Times New Roman" w:eastAsia="Times New Roman" w:hAnsi="Times New Roman" w:cs="Times New Roman"/>
          <w:sz w:val="24"/>
          <w:szCs w:val="28"/>
          <w:lang w:eastAsia="lv-LV"/>
        </w:rPr>
        <w:t>ēdē</w:t>
      </w:r>
    </w:p>
    <w:p w14:paraId="0F7736F9" w14:textId="54633DDE" w:rsidR="00C35BA9" w:rsidRPr="00E936A9" w:rsidRDefault="00C35BA9" w:rsidP="006E396D">
      <w:pPr>
        <w:spacing w:after="0" w:line="240" w:lineRule="auto"/>
        <w:rPr>
          <w:rFonts w:ascii="Times New Roman" w:eastAsia="Times New Roman" w:hAnsi="Times New Roman" w:cs="Times New Roman"/>
          <w:b/>
          <w:sz w:val="36"/>
          <w:szCs w:val="36"/>
          <w:lang w:eastAsia="lv-LV"/>
        </w:rPr>
      </w:pPr>
    </w:p>
    <w:p w14:paraId="716548B8" w14:textId="77777777" w:rsidR="006E396D" w:rsidRDefault="006E396D" w:rsidP="00C35BA9">
      <w:pPr>
        <w:spacing w:after="0" w:line="240" w:lineRule="auto"/>
        <w:jc w:val="center"/>
        <w:rPr>
          <w:rFonts w:ascii="Times New Roman" w:eastAsia="Times New Roman" w:hAnsi="Times New Roman" w:cs="Times New Roman"/>
          <w:b/>
          <w:sz w:val="36"/>
          <w:szCs w:val="36"/>
          <w:lang w:eastAsia="lv-LV"/>
        </w:rPr>
      </w:pPr>
    </w:p>
    <w:p w14:paraId="6B84AEE5" w14:textId="3686EE00" w:rsidR="00C35BA9" w:rsidRPr="00E936A9" w:rsidRDefault="00C35BA9" w:rsidP="00C35BA9">
      <w:pPr>
        <w:spacing w:after="0" w:line="240" w:lineRule="auto"/>
        <w:jc w:val="center"/>
        <w:rPr>
          <w:rFonts w:ascii="Times New Roman" w:eastAsia="Times New Roman" w:hAnsi="Times New Roman" w:cs="Times New Roman"/>
          <w:sz w:val="36"/>
          <w:szCs w:val="36"/>
          <w:lang w:eastAsia="lv-LV"/>
        </w:rPr>
      </w:pPr>
      <w:r w:rsidRPr="00E936A9">
        <w:rPr>
          <w:rFonts w:ascii="Times New Roman" w:eastAsia="Times New Roman" w:hAnsi="Times New Roman" w:cs="Times New Roman"/>
          <w:b/>
          <w:sz w:val="36"/>
          <w:szCs w:val="36"/>
          <w:lang w:eastAsia="lv-LV"/>
        </w:rPr>
        <w:t>VALSTS POLICIJAS</w:t>
      </w:r>
    </w:p>
    <w:p w14:paraId="5C36691F" w14:textId="77777777" w:rsidR="00C35BA9" w:rsidRPr="00E936A9" w:rsidRDefault="00C35BA9" w:rsidP="00C35BA9">
      <w:pPr>
        <w:spacing w:after="0" w:line="240" w:lineRule="auto"/>
        <w:jc w:val="center"/>
        <w:rPr>
          <w:rFonts w:ascii="Times New Roman" w:eastAsia="Times New Roman" w:hAnsi="Times New Roman" w:cs="Times New Roman"/>
          <w:sz w:val="36"/>
          <w:szCs w:val="36"/>
          <w:lang w:eastAsia="lv-LV"/>
        </w:rPr>
      </w:pPr>
    </w:p>
    <w:p w14:paraId="2E6BB3B0" w14:textId="77777777" w:rsidR="00C35BA9" w:rsidRPr="00E936A9" w:rsidRDefault="00C35BA9" w:rsidP="00C35BA9">
      <w:pPr>
        <w:spacing w:after="0" w:line="240" w:lineRule="auto"/>
        <w:jc w:val="center"/>
        <w:rPr>
          <w:rFonts w:ascii="Times New Roman" w:eastAsia="Times New Roman" w:hAnsi="Times New Roman" w:cs="Times New Roman"/>
          <w:b/>
          <w:sz w:val="36"/>
          <w:szCs w:val="36"/>
          <w:lang w:eastAsia="lv-LV"/>
        </w:rPr>
      </w:pPr>
      <w:bookmarkStart w:id="0" w:name="_GoBack"/>
      <w:bookmarkEnd w:id="0"/>
    </w:p>
    <w:p w14:paraId="69DEDBEE" w14:textId="0FCA14E7" w:rsidR="0071707B" w:rsidRDefault="004755B2" w:rsidP="00C35BA9">
      <w:pPr>
        <w:spacing w:after="0" w:line="240" w:lineRule="auto"/>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IEPIRKUMA</w:t>
      </w:r>
    </w:p>
    <w:p w14:paraId="56908D3A" w14:textId="77777777" w:rsidR="004755B2" w:rsidRPr="0071707B" w:rsidRDefault="004755B2" w:rsidP="00C35BA9">
      <w:pPr>
        <w:spacing w:after="0" w:line="240" w:lineRule="auto"/>
        <w:jc w:val="center"/>
        <w:rPr>
          <w:rFonts w:ascii="Times New Roman" w:eastAsia="Times New Roman" w:hAnsi="Times New Roman" w:cs="Times New Roman"/>
          <w:sz w:val="28"/>
          <w:szCs w:val="28"/>
          <w:lang w:eastAsia="lv-LV"/>
        </w:rPr>
      </w:pPr>
    </w:p>
    <w:p w14:paraId="25A82A88" w14:textId="28AA1102" w:rsidR="0071707B" w:rsidRDefault="004755B2" w:rsidP="00E1219A">
      <w:pPr>
        <w:spacing w:after="0" w:line="240" w:lineRule="auto"/>
        <w:jc w:val="center"/>
        <w:rPr>
          <w:rFonts w:ascii="Times New Roman" w:eastAsia="Times New Roman" w:hAnsi="Times New Roman" w:cs="Times New Roman"/>
          <w:b/>
          <w:bCs/>
          <w:sz w:val="40"/>
          <w:szCs w:val="40"/>
          <w:lang w:eastAsia="lv-LV"/>
        </w:rPr>
      </w:pPr>
      <w:r w:rsidRPr="004755B2">
        <w:rPr>
          <w:rFonts w:ascii="Times New Roman" w:eastAsia="Times New Roman" w:hAnsi="Times New Roman" w:cs="Times New Roman"/>
          <w:b/>
          <w:bCs/>
          <w:sz w:val="40"/>
          <w:szCs w:val="40"/>
          <w:lang w:eastAsia="lv-LV"/>
        </w:rPr>
        <w:t>“Reklāmas un publicitātes pakalpojumi EEZ projekta “Atbalsts Valsts policijai ekonomisko noziegumu izmeklēšanas paātrināšanai un kvalitātes uzlabošanai Latvijā” ietvaros”</w:t>
      </w:r>
    </w:p>
    <w:p w14:paraId="1F5B4F4C" w14:textId="77777777" w:rsidR="004755B2" w:rsidRDefault="004755B2" w:rsidP="00E1219A">
      <w:pPr>
        <w:spacing w:after="0" w:line="240" w:lineRule="auto"/>
        <w:jc w:val="center"/>
        <w:rPr>
          <w:rFonts w:ascii="Times New Roman" w:eastAsia="Times New Roman" w:hAnsi="Times New Roman" w:cs="Times New Roman"/>
          <w:sz w:val="36"/>
          <w:szCs w:val="40"/>
          <w:lang w:eastAsia="lv-LV"/>
        </w:rPr>
      </w:pPr>
    </w:p>
    <w:p w14:paraId="0EF96945" w14:textId="77777777" w:rsidR="00A307F6" w:rsidRDefault="00C35BA9" w:rsidP="00E1219A">
      <w:pPr>
        <w:spacing w:after="0" w:line="240" w:lineRule="auto"/>
        <w:jc w:val="center"/>
        <w:rPr>
          <w:rFonts w:ascii="Times New Roman" w:eastAsia="Times New Roman" w:hAnsi="Times New Roman" w:cs="Times New Roman"/>
          <w:sz w:val="36"/>
          <w:szCs w:val="40"/>
          <w:lang w:eastAsia="lv-LV"/>
        </w:rPr>
      </w:pPr>
      <w:r w:rsidRPr="00983BE9">
        <w:rPr>
          <w:rFonts w:ascii="Times New Roman" w:eastAsia="Times New Roman" w:hAnsi="Times New Roman" w:cs="Times New Roman"/>
          <w:sz w:val="36"/>
          <w:szCs w:val="40"/>
          <w:lang w:eastAsia="lv-LV"/>
        </w:rPr>
        <w:t>(iepirkuma id</w:t>
      </w:r>
      <w:r w:rsidR="00EB734F" w:rsidRPr="00983BE9">
        <w:rPr>
          <w:rFonts w:ascii="Times New Roman" w:eastAsia="Times New Roman" w:hAnsi="Times New Roman" w:cs="Times New Roman"/>
          <w:sz w:val="36"/>
          <w:szCs w:val="40"/>
          <w:lang w:eastAsia="lv-LV"/>
        </w:rPr>
        <w:t>entifikācijas Nr</w:t>
      </w:r>
      <w:r w:rsidR="00EB734F" w:rsidRPr="00505206">
        <w:rPr>
          <w:rFonts w:ascii="Times New Roman" w:eastAsia="Times New Roman" w:hAnsi="Times New Roman" w:cs="Times New Roman"/>
          <w:sz w:val="36"/>
          <w:szCs w:val="40"/>
          <w:lang w:eastAsia="lv-LV"/>
        </w:rPr>
        <w:t xml:space="preserve">. IeM </w:t>
      </w:r>
      <w:r w:rsidR="007E7E39" w:rsidRPr="00505206">
        <w:rPr>
          <w:rFonts w:ascii="Times New Roman" w:eastAsia="Times New Roman" w:hAnsi="Times New Roman" w:cs="Times New Roman"/>
          <w:sz w:val="36"/>
          <w:szCs w:val="40"/>
          <w:lang w:eastAsia="lv-LV"/>
        </w:rPr>
        <w:t xml:space="preserve">VP </w:t>
      </w:r>
      <w:r w:rsidR="00EE79B4">
        <w:rPr>
          <w:rFonts w:ascii="Times New Roman" w:eastAsia="Times New Roman" w:hAnsi="Times New Roman" w:cs="Times New Roman"/>
          <w:sz w:val="36"/>
          <w:szCs w:val="40"/>
          <w:lang w:eastAsia="lv-LV"/>
        </w:rPr>
        <w:t>2020</w:t>
      </w:r>
      <w:r w:rsidR="005074EC" w:rsidRPr="00505206">
        <w:rPr>
          <w:rFonts w:ascii="Times New Roman" w:eastAsia="Times New Roman" w:hAnsi="Times New Roman" w:cs="Times New Roman"/>
          <w:sz w:val="36"/>
          <w:szCs w:val="40"/>
          <w:lang w:eastAsia="lv-LV"/>
        </w:rPr>
        <w:t>/</w:t>
      </w:r>
      <w:r w:rsidR="00EE79B4">
        <w:rPr>
          <w:rFonts w:ascii="Times New Roman" w:eastAsia="Times New Roman" w:hAnsi="Times New Roman" w:cs="Times New Roman"/>
          <w:sz w:val="36"/>
          <w:szCs w:val="40"/>
          <w:lang w:eastAsia="lv-LV"/>
        </w:rPr>
        <w:t>77</w:t>
      </w:r>
    </w:p>
    <w:p w14:paraId="382D9A8C" w14:textId="114828BA" w:rsidR="00C35BA9" w:rsidRPr="00983BE9" w:rsidRDefault="001E7B77" w:rsidP="00E1219A">
      <w:pPr>
        <w:spacing w:after="0" w:line="240" w:lineRule="auto"/>
        <w:jc w:val="center"/>
        <w:rPr>
          <w:rFonts w:ascii="Times New Roman" w:eastAsia="Times New Roman" w:hAnsi="Times New Roman" w:cs="Times New Roman"/>
          <w:sz w:val="36"/>
          <w:szCs w:val="40"/>
          <w:lang w:eastAsia="lv-LV"/>
        </w:rPr>
      </w:pPr>
      <w:r>
        <w:rPr>
          <w:rFonts w:ascii="Times New Roman" w:eastAsia="Times New Roman" w:hAnsi="Times New Roman" w:cs="Times New Roman"/>
          <w:sz w:val="36"/>
          <w:szCs w:val="40"/>
          <w:lang w:eastAsia="lv-LV"/>
        </w:rPr>
        <w:t xml:space="preserve"> </w:t>
      </w:r>
      <w:r w:rsidR="00631AB7">
        <w:rPr>
          <w:rFonts w:ascii="Times New Roman" w:eastAsia="Times New Roman" w:hAnsi="Times New Roman" w:cs="Times New Roman"/>
          <w:sz w:val="36"/>
          <w:szCs w:val="40"/>
          <w:lang w:eastAsia="lv-LV"/>
        </w:rPr>
        <w:t xml:space="preserve"> </w:t>
      </w:r>
      <w:r w:rsidR="004755B2">
        <w:rPr>
          <w:rFonts w:ascii="Times New Roman" w:eastAsia="Times New Roman" w:hAnsi="Times New Roman" w:cs="Times New Roman"/>
          <w:sz w:val="36"/>
          <w:szCs w:val="40"/>
          <w:lang w:eastAsia="lv-LV"/>
        </w:rPr>
        <w:t>EEZ</w:t>
      </w:r>
      <w:r w:rsidR="00C35BA9" w:rsidRPr="00505206">
        <w:rPr>
          <w:rFonts w:ascii="Times New Roman" w:eastAsia="Times New Roman" w:hAnsi="Times New Roman" w:cs="Times New Roman"/>
          <w:sz w:val="36"/>
          <w:szCs w:val="40"/>
          <w:lang w:eastAsia="lv-LV"/>
        </w:rPr>
        <w:t>)</w:t>
      </w:r>
    </w:p>
    <w:p w14:paraId="488EBF81" w14:textId="77777777" w:rsidR="00C35BA9" w:rsidRPr="00E936A9" w:rsidRDefault="00C35BA9" w:rsidP="00C35BA9">
      <w:pPr>
        <w:spacing w:after="0" w:line="240" w:lineRule="auto"/>
        <w:jc w:val="center"/>
        <w:rPr>
          <w:rFonts w:ascii="Times New Roman" w:eastAsia="Times New Roman" w:hAnsi="Times New Roman" w:cs="Times New Roman"/>
          <w:sz w:val="48"/>
          <w:szCs w:val="48"/>
          <w:lang w:eastAsia="lv-LV"/>
        </w:rPr>
      </w:pPr>
    </w:p>
    <w:p w14:paraId="27559F1E" w14:textId="77777777" w:rsidR="00C35BA9" w:rsidRPr="00E936A9" w:rsidRDefault="00C35BA9" w:rsidP="00C35BA9">
      <w:pPr>
        <w:spacing w:after="0" w:line="240" w:lineRule="auto"/>
        <w:jc w:val="center"/>
        <w:rPr>
          <w:rFonts w:ascii="Times New Roman" w:eastAsia="Times New Roman" w:hAnsi="Times New Roman" w:cs="Times New Roman"/>
          <w:sz w:val="48"/>
          <w:szCs w:val="48"/>
          <w:lang w:eastAsia="lv-LV"/>
        </w:rPr>
      </w:pPr>
    </w:p>
    <w:p w14:paraId="1AC600EA" w14:textId="77777777" w:rsidR="00C35BA9" w:rsidRPr="00E936A9" w:rsidRDefault="00C35BA9" w:rsidP="00C35BA9">
      <w:pPr>
        <w:spacing w:after="0" w:line="240" w:lineRule="auto"/>
        <w:jc w:val="center"/>
        <w:rPr>
          <w:rFonts w:ascii="Times New Roman" w:eastAsia="Times New Roman" w:hAnsi="Times New Roman" w:cs="Times New Roman"/>
          <w:sz w:val="72"/>
          <w:szCs w:val="72"/>
          <w:lang w:eastAsia="lv-LV"/>
        </w:rPr>
      </w:pPr>
      <w:r w:rsidRPr="00E936A9">
        <w:rPr>
          <w:rFonts w:ascii="Times New Roman" w:eastAsia="Times New Roman" w:hAnsi="Times New Roman" w:cs="Times New Roman"/>
          <w:sz w:val="72"/>
          <w:szCs w:val="72"/>
          <w:lang w:eastAsia="lv-LV"/>
        </w:rPr>
        <w:t>NOLIKUMS</w:t>
      </w:r>
    </w:p>
    <w:p w14:paraId="391DE1A2" w14:textId="77777777" w:rsidR="00C35BA9" w:rsidRPr="00E936A9" w:rsidRDefault="00C35BA9" w:rsidP="00C35BA9">
      <w:pPr>
        <w:spacing w:after="0" w:line="240" w:lineRule="auto"/>
        <w:rPr>
          <w:rFonts w:ascii="Times New Roman" w:eastAsia="Times New Roman" w:hAnsi="Times New Roman" w:cs="Times New Roman"/>
          <w:sz w:val="28"/>
          <w:szCs w:val="28"/>
          <w:lang w:eastAsia="lv-LV"/>
        </w:rPr>
      </w:pPr>
    </w:p>
    <w:p w14:paraId="4A65C869" w14:textId="77777777" w:rsidR="00C35BA9" w:rsidRPr="00E936A9" w:rsidRDefault="00C35BA9" w:rsidP="00C35BA9">
      <w:pPr>
        <w:spacing w:after="0" w:line="240" w:lineRule="auto"/>
        <w:rPr>
          <w:rFonts w:ascii="Times New Roman" w:eastAsia="Times New Roman" w:hAnsi="Times New Roman" w:cs="Times New Roman"/>
          <w:sz w:val="28"/>
          <w:szCs w:val="28"/>
          <w:lang w:eastAsia="lv-LV"/>
        </w:rPr>
      </w:pPr>
    </w:p>
    <w:p w14:paraId="3DC645B4" w14:textId="77777777" w:rsidR="00C35BA9" w:rsidRPr="00E936A9" w:rsidRDefault="00C35BA9" w:rsidP="00C35BA9">
      <w:pPr>
        <w:spacing w:after="0" w:line="240" w:lineRule="auto"/>
        <w:rPr>
          <w:rFonts w:ascii="Times New Roman" w:eastAsia="Times New Roman" w:hAnsi="Times New Roman" w:cs="Times New Roman"/>
          <w:sz w:val="28"/>
          <w:szCs w:val="28"/>
          <w:lang w:eastAsia="lv-LV"/>
        </w:rPr>
      </w:pPr>
    </w:p>
    <w:p w14:paraId="7A6CD0E5" w14:textId="77777777" w:rsidR="00C35BA9" w:rsidRPr="00E936A9" w:rsidRDefault="00C35BA9" w:rsidP="00C35BA9">
      <w:pPr>
        <w:spacing w:after="0" w:line="240" w:lineRule="auto"/>
        <w:rPr>
          <w:rFonts w:ascii="Times New Roman" w:eastAsia="Times New Roman" w:hAnsi="Times New Roman" w:cs="Times New Roman"/>
          <w:sz w:val="28"/>
          <w:szCs w:val="28"/>
          <w:lang w:eastAsia="lv-LV"/>
        </w:rPr>
      </w:pPr>
    </w:p>
    <w:p w14:paraId="61D552AA" w14:textId="77777777" w:rsidR="00C35BA9" w:rsidRPr="00E936A9" w:rsidRDefault="00C35BA9" w:rsidP="00C35BA9">
      <w:pPr>
        <w:spacing w:after="0" w:line="240" w:lineRule="auto"/>
        <w:rPr>
          <w:rFonts w:ascii="Times New Roman" w:eastAsia="Times New Roman" w:hAnsi="Times New Roman" w:cs="Times New Roman"/>
          <w:sz w:val="28"/>
          <w:szCs w:val="28"/>
          <w:lang w:eastAsia="lv-LV"/>
        </w:rPr>
      </w:pPr>
    </w:p>
    <w:p w14:paraId="7A825E63" w14:textId="77777777" w:rsidR="00981514" w:rsidRDefault="00981514" w:rsidP="00C35BA9">
      <w:pPr>
        <w:spacing w:after="0" w:line="240" w:lineRule="auto"/>
        <w:jc w:val="center"/>
        <w:rPr>
          <w:rFonts w:ascii="Times New Roman" w:eastAsia="Times New Roman" w:hAnsi="Times New Roman" w:cs="Times New Roman"/>
          <w:b/>
          <w:bCs/>
          <w:sz w:val="28"/>
          <w:szCs w:val="28"/>
          <w:lang w:eastAsia="lv-LV"/>
        </w:rPr>
      </w:pPr>
    </w:p>
    <w:p w14:paraId="2E0B2517" w14:textId="62165F64" w:rsidR="00C1544B" w:rsidRDefault="00C1544B" w:rsidP="006E396D">
      <w:pPr>
        <w:spacing w:after="0" w:line="240" w:lineRule="auto"/>
        <w:rPr>
          <w:rFonts w:ascii="Times New Roman" w:eastAsia="Times New Roman" w:hAnsi="Times New Roman" w:cs="Times New Roman"/>
          <w:b/>
          <w:bCs/>
          <w:sz w:val="28"/>
          <w:szCs w:val="28"/>
          <w:lang w:eastAsia="lv-LV"/>
        </w:rPr>
      </w:pPr>
    </w:p>
    <w:p w14:paraId="67CB5094" w14:textId="77777777" w:rsidR="001977C4" w:rsidRDefault="001977C4" w:rsidP="001E78F9">
      <w:pPr>
        <w:spacing w:after="0" w:line="240" w:lineRule="auto"/>
        <w:jc w:val="center"/>
        <w:rPr>
          <w:rFonts w:ascii="Times New Roman" w:eastAsia="Times New Roman" w:hAnsi="Times New Roman" w:cs="Times New Roman"/>
          <w:b/>
          <w:bCs/>
          <w:sz w:val="28"/>
          <w:szCs w:val="28"/>
          <w:lang w:eastAsia="lv-LV"/>
        </w:rPr>
      </w:pPr>
    </w:p>
    <w:p w14:paraId="3F76585C" w14:textId="00B6890B" w:rsidR="001977C4" w:rsidRDefault="001977C4" w:rsidP="001E78F9">
      <w:pPr>
        <w:spacing w:after="0" w:line="240" w:lineRule="auto"/>
        <w:jc w:val="center"/>
        <w:rPr>
          <w:rFonts w:ascii="Times New Roman" w:eastAsia="Times New Roman" w:hAnsi="Times New Roman" w:cs="Times New Roman"/>
          <w:b/>
          <w:bCs/>
          <w:sz w:val="28"/>
          <w:szCs w:val="28"/>
          <w:lang w:eastAsia="lv-LV"/>
        </w:rPr>
      </w:pPr>
    </w:p>
    <w:p w14:paraId="31667293" w14:textId="76C85E2E" w:rsidR="00756810" w:rsidRPr="00E936A9" w:rsidRDefault="00C35BA9" w:rsidP="001E78F9">
      <w:pPr>
        <w:spacing w:after="0" w:line="240" w:lineRule="auto"/>
        <w:jc w:val="center"/>
        <w:rPr>
          <w:rFonts w:ascii="Times New Roman" w:eastAsia="Times New Roman" w:hAnsi="Times New Roman" w:cs="Times New Roman"/>
          <w:b/>
          <w:bCs/>
          <w:sz w:val="28"/>
          <w:szCs w:val="28"/>
          <w:lang w:eastAsia="lv-LV"/>
        </w:rPr>
      </w:pPr>
      <w:r w:rsidRPr="00E936A9">
        <w:rPr>
          <w:rFonts w:ascii="Times New Roman" w:eastAsia="Times New Roman" w:hAnsi="Times New Roman" w:cs="Times New Roman"/>
          <w:b/>
          <w:bCs/>
          <w:sz w:val="28"/>
          <w:szCs w:val="28"/>
          <w:lang w:eastAsia="lv-LV"/>
        </w:rPr>
        <w:t>Rīga</w:t>
      </w:r>
      <w:r w:rsidR="002A6323">
        <w:rPr>
          <w:rFonts w:ascii="Times New Roman" w:eastAsia="Times New Roman" w:hAnsi="Times New Roman" w:cs="Times New Roman"/>
          <w:b/>
          <w:bCs/>
          <w:sz w:val="28"/>
          <w:szCs w:val="28"/>
          <w:lang w:eastAsia="lv-LV"/>
        </w:rPr>
        <w:t>,</w:t>
      </w:r>
      <w:r w:rsidR="00A16FAB">
        <w:rPr>
          <w:rFonts w:ascii="Times New Roman" w:eastAsia="Times New Roman" w:hAnsi="Times New Roman" w:cs="Times New Roman"/>
          <w:b/>
          <w:bCs/>
          <w:sz w:val="28"/>
          <w:szCs w:val="28"/>
          <w:lang w:eastAsia="lv-LV"/>
        </w:rPr>
        <w:t xml:space="preserve"> 2020</w:t>
      </w:r>
      <w:r w:rsidR="00756810" w:rsidRPr="00E936A9">
        <w:rPr>
          <w:rFonts w:ascii="Times New Roman" w:eastAsia="Times New Roman" w:hAnsi="Times New Roman" w:cs="Times New Roman"/>
          <w:b/>
          <w:bCs/>
          <w:sz w:val="28"/>
          <w:szCs w:val="28"/>
          <w:lang w:eastAsia="lv-LV"/>
        </w:rPr>
        <w:br w:type="page"/>
      </w:r>
    </w:p>
    <w:sdt>
      <w:sdtPr>
        <w:rPr>
          <w:rFonts w:ascii="Times New Roman" w:eastAsiaTheme="minorHAnsi" w:hAnsi="Times New Roman" w:cs="Times New Roman"/>
          <w:color w:val="auto"/>
          <w:sz w:val="24"/>
          <w:szCs w:val="24"/>
          <w:lang w:val="lv-LV" w:eastAsia="en-US"/>
        </w:rPr>
        <w:id w:val="186420166"/>
        <w:docPartObj>
          <w:docPartGallery w:val="Table of Contents"/>
          <w:docPartUnique/>
        </w:docPartObj>
      </w:sdtPr>
      <w:sdtEndPr>
        <w:rPr>
          <w:bCs/>
        </w:rPr>
      </w:sdtEndPr>
      <w:sdtContent>
        <w:p w14:paraId="4246519C" w14:textId="77777777" w:rsidR="00756810" w:rsidRPr="008C303C" w:rsidRDefault="00CB730F" w:rsidP="008C303C">
          <w:pPr>
            <w:pStyle w:val="TOCHeading"/>
            <w:spacing w:before="0" w:after="100"/>
            <w:jc w:val="center"/>
            <w:rPr>
              <w:rFonts w:ascii="Times New Roman" w:hAnsi="Times New Roman" w:cs="Times New Roman"/>
              <w:color w:val="auto"/>
              <w:sz w:val="24"/>
              <w:szCs w:val="24"/>
              <w:lang w:val="lv-LV"/>
            </w:rPr>
          </w:pPr>
          <w:r w:rsidRPr="008C303C">
            <w:rPr>
              <w:rFonts w:ascii="Times New Roman" w:hAnsi="Times New Roman" w:cs="Times New Roman"/>
              <w:color w:val="auto"/>
              <w:sz w:val="24"/>
              <w:szCs w:val="24"/>
              <w:lang w:val="lv-LV"/>
            </w:rPr>
            <w:t>SATURS</w:t>
          </w:r>
        </w:p>
        <w:p w14:paraId="1EB5B034" w14:textId="77777777" w:rsidR="00B75263" w:rsidRPr="001B7732" w:rsidRDefault="00B75263" w:rsidP="00176DB9">
          <w:pPr>
            <w:spacing w:after="100"/>
            <w:ind w:firstLine="720"/>
            <w:rPr>
              <w:rFonts w:ascii="Times New Roman" w:hAnsi="Times New Roman" w:cs="Times New Roman"/>
              <w:sz w:val="24"/>
              <w:szCs w:val="24"/>
              <w:lang w:eastAsia="en-GB"/>
            </w:rPr>
          </w:pPr>
        </w:p>
        <w:p w14:paraId="1A639FAF" w14:textId="77777777" w:rsidR="001B7732" w:rsidRPr="001B7732" w:rsidRDefault="006A24B2">
          <w:pPr>
            <w:pStyle w:val="TOC1"/>
            <w:rPr>
              <w:rFonts w:eastAsiaTheme="minorEastAsia"/>
              <w:bCs w:val="0"/>
              <w:lang w:val="en-GB" w:eastAsia="en-GB"/>
            </w:rPr>
          </w:pPr>
          <w:r w:rsidRPr="001B7732">
            <w:fldChar w:fldCharType="begin"/>
          </w:r>
          <w:r w:rsidR="00756810" w:rsidRPr="001B7732">
            <w:instrText xml:space="preserve"> TOC \o "1-3" \h \z \u </w:instrText>
          </w:r>
          <w:r w:rsidRPr="001B7732">
            <w:fldChar w:fldCharType="separate"/>
          </w:r>
          <w:hyperlink w:anchor="_Toc9858093" w:history="1">
            <w:r w:rsidR="001B7732" w:rsidRPr="001B7732">
              <w:rPr>
                <w:rStyle w:val="Hyperlink"/>
              </w:rPr>
              <w:t>I.</w:t>
            </w:r>
            <w:r w:rsidR="001B7732" w:rsidRPr="001B7732">
              <w:rPr>
                <w:rFonts w:eastAsiaTheme="minorEastAsia"/>
                <w:bCs w:val="0"/>
                <w:lang w:val="en-GB" w:eastAsia="en-GB"/>
              </w:rPr>
              <w:tab/>
            </w:r>
            <w:r w:rsidR="001B7732" w:rsidRPr="001B7732">
              <w:rPr>
                <w:rStyle w:val="Hyperlink"/>
              </w:rPr>
              <w:t>VISPĀRĪGĀ INFORMĀCIJA</w:t>
            </w:r>
            <w:r w:rsidR="001B7732" w:rsidRPr="001B7732">
              <w:rPr>
                <w:webHidden/>
              </w:rPr>
              <w:tab/>
            </w:r>
            <w:r w:rsidR="001B7732" w:rsidRPr="001B7732">
              <w:rPr>
                <w:webHidden/>
              </w:rPr>
              <w:fldChar w:fldCharType="begin"/>
            </w:r>
            <w:r w:rsidR="001B7732" w:rsidRPr="001B7732">
              <w:rPr>
                <w:webHidden/>
              </w:rPr>
              <w:instrText xml:space="preserve"> PAGEREF _Toc9858093 \h </w:instrText>
            </w:r>
            <w:r w:rsidR="001B7732" w:rsidRPr="001B7732">
              <w:rPr>
                <w:webHidden/>
              </w:rPr>
            </w:r>
            <w:r w:rsidR="001B7732" w:rsidRPr="001B7732">
              <w:rPr>
                <w:webHidden/>
              </w:rPr>
              <w:fldChar w:fldCharType="separate"/>
            </w:r>
            <w:r w:rsidR="00E30158">
              <w:rPr>
                <w:webHidden/>
              </w:rPr>
              <w:t>3</w:t>
            </w:r>
            <w:r w:rsidR="001B7732" w:rsidRPr="001B7732">
              <w:rPr>
                <w:webHidden/>
              </w:rPr>
              <w:fldChar w:fldCharType="end"/>
            </w:r>
          </w:hyperlink>
        </w:p>
        <w:p w14:paraId="7AF1C2EE"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094" w:history="1">
            <w:r w:rsidR="001B7732" w:rsidRPr="001B7732">
              <w:rPr>
                <w:rStyle w:val="Hyperlink"/>
                <w:rFonts w:ascii="Times New Roman" w:hAnsi="Times New Roman" w:cs="Times New Roman"/>
                <w:noProof/>
                <w:sz w:val="24"/>
                <w:szCs w:val="24"/>
              </w:rPr>
              <w:t>1. Iepirkuma identifikācijas numurs, iepirkuma procedūra, pasūtītājs un tā rekvizīti</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_Toc9858094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3</w:t>
            </w:r>
            <w:r w:rsidR="001B7732" w:rsidRPr="001B7732">
              <w:rPr>
                <w:rFonts w:ascii="Times New Roman" w:hAnsi="Times New Roman" w:cs="Times New Roman"/>
                <w:noProof/>
                <w:webHidden/>
                <w:sz w:val="24"/>
                <w:szCs w:val="24"/>
              </w:rPr>
              <w:fldChar w:fldCharType="end"/>
            </w:r>
          </w:hyperlink>
        </w:p>
        <w:p w14:paraId="27D013CE"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095" w:history="1">
            <w:r w:rsidR="001B7732" w:rsidRPr="001B7732">
              <w:rPr>
                <w:rStyle w:val="Hyperlink"/>
                <w:rFonts w:ascii="Times New Roman" w:hAnsi="Times New Roman" w:cs="Times New Roman"/>
                <w:noProof/>
                <w:sz w:val="24"/>
                <w:szCs w:val="24"/>
              </w:rPr>
              <w:t>2. Pretendents</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_Toc9858095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3</w:t>
            </w:r>
            <w:r w:rsidR="001B7732" w:rsidRPr="001B7732">
              <w:rPr>
                <w:rFonts w:ascii="Times New Roman" w:hAnsi="Times New Roman" w:cs="Times New Roman"/>
                <w:noProof/>
                <w:webHidden/>
                <w:sz w:val="24"/>
                <w:szCs w:val="24"/>
              </w:rPr>
              <w:fldChar w:fldCharType="end"/>
            </w:r>
          </w:hyperlink>
        </w:p>
        <w:p w14:paraId="74949CAD"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096" w:history="1">
            <w:r w:rsidR="001B7732" w:rsidRPr="001B7732">
              <w:rPr>
                <w:rStyle w:val="Hyperlink"/>
                <w:rFonts w:ascii="Times New Roman" w:hAnsi="Times New Roman" w:cs="Times New Roman"/>
                <w:noProof/>
                <w:sz w:val="24"/>
                <w:szCs w:val="24"/>
              </w:rPr>
              <w:t>3. Iepirkuma priekšmeta apraksts un apjoms</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_Toc9858096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4</w:t>
            </w:r>
            <w:r w:rsidR="001B7732" w:rsidRPr="001B7732">
              <w:rPr>
                <w:rFonts w:ascii="Times New Roman" w:hAnsi="Times New Roman" w:cs="Times New Roman"/>
                <w:noProof/>
                <w:webHidden/>
                <w:sz w:val="24"/>
                <w:szCs w:val="24"/>
              </w:rPr>
              <w:fldChar w:fldCharType="end"/>
            </w:r>
          </w:hyperlink>
        </w:p>
        <w:p w14:paraId="044B86B2"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097" w:history="1">
            <w:r w:rsidR="001B7732" w:rsidRPr="001B7732">
              <w:rPr>
                <w:rStyle w:val="Hyperlink"/>
                <w:rFonts w:ascii="Times New Roman" w:hAnsi="Times New Roman" w:cs="Times New Roman"/>
                <w:bCs/>
                <w:noProof/>
                <w:sz w:val="24"/>
                <w:szCs w:val="24"/>
              </w:rPr>
              <w:t>4. Garantijas un k</w:t>
            </w:r>
            <w:r w:rsidR="001B7732" w:rsidRPr="001B7732">
              <w:rPr>
                <w:rStyle w:val="Hyperlink"/>
                <w:rFonts w:ascii="Times New Roman" w:hAnsi="Times New Roman" w:cs="Times New Roman"/>
                <w:noProof/>
                <w:sz w:val="24"/>
                <w:szCs w:val="24"/>
              </w:rPr>
              <w:t>valitātes prasības</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_Toc9858097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4</w:t>
            </w:r>
            <w:r w:rsidR="001B7732" w:rsidRPr="001B7732">
              <w:rPr>
                <w:rFonts w:ascii="Times New Roman" w:hAnsi="Times New Roman" w:cs="Times New Roman"/>
                <w:noProof/>
                <w:webHidden/>
                <w:sz w:val="24"/>
                <w:szCs w:val="24"/>
              </w:rPr>
              <w:fldChar w:fldCharType="end"/>
            </w:r>
          </w:hyperlink>
        </w:p>
        <w:p w14:paraId="607B193A"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098" w:history="1">
            <w:r w:rsidR="001B7732" w:rsidRPr="001B7732">
              <w:rPr>
                <w:rStyle w:val="Hyperlink"/>
                <w:rFonts w:ascii="Times New Roman" w:hAnsi="Times New Roman" w:cs="Times New Roman"/>
                <w:noProof/>
                <w:sz w:val="24"/>
                <w:szCs w:val="24"/>
              </w:rPr>
              <w:t>5. Informācijas iegūšana, apmaiņa un papildu informācijas sniegšana</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_Toc9858098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4</w:t>
            </w:r>
            <w:r w:rsidR="001B7732" w:rsidRPr="001B7732">
              <w:rPr>
                <w:rFonts w:ascii="Times New Roman" w:hAnsi="Times New Roman" w:cs="Times New Roman"/>
                <w:noProof/>
                <w:webHidden/>
                <w:sz w:val="24"/>
                <w:szCs w:val="24"/>
              </w:rPr>
              <w:fldChar w:fldCharType="end"/>
            </w:r>
          </w:hyperlink>
        </w:p>
        <w:p w14:paraId="6D83B99B"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099" w:history="1">
            <w:r w:rsidR="001B7732" w:rsidRPr="001B7732">
              <w:rPr>
                <w:rStyle w:val="Hyperlink"/>
                <w:rFonts w:ascii="Times New Roman" w:hAnsi="Times New Roman" w:cs="Times New Roman"/>
                <w:noProof/>
                <w:sz w:val="24"/>
                <w:szCs w:val="24"/>
              </w:rPr>
              <w:t>6. Piedāvājuma iesniegšanas vieta, datums, laiks un kārtība</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_Toc9858099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5</w:t>
            </w:r>
            <w:r w:rsidR="001B7732" w:rsidRPr="001B7732">
              <w:rPr>
                <w:rFonts w:ascii="Times New Roman" w:hAnsi="Times New Roman" w:cs="Times New Roman"/>
                <w:noProof/>
                <w:webHidden/>
                <w:sz w:val="24"/>
                <w:szCs w:val="24"/>
              </w:rPr>
              <w:fldChar w:fldCharType="end"/>
            </w:r>
          </w:hyperlink>
        </w:p>
        <w:p w14:paraId="717472F4"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100" w:history="1">
            <w:r w:rsidR="001B7732" w:rsidRPr="001B7732">
              <w:rPr>
                <w:rStyle w:val="Hyperlink"/>
                <w:rFonts w:ascii="Times New Roman" w:hAnsi="Times New Roman" w:cs="Times New Roman"/>
                <w:noProof/>
                <w:sz w:val="24"/>
                <w:szCs w:val="24"/>
              </w:rPr>
              <w:t>7. Piedāvājuma atvēršanas vieta, datums, laiks un kārtība</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_Toc9858100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5</w:t>
            </w:r>
            <w:r w:rsidR="001B7732" w:rsidRPr="001B7732">
              <w:rPr>
                <w:rFonts w:ascii="Times New Roman" w:hAnsi="Times New Roman" w:cs="Times New Roman"/>
                <w:noProof/>
                <w:webHidden/>
                <w:sz w:val="24"/>
                <w:szCs w:val="24"/>
              </w:rPr>
              <w:fldChar w:fldCharType="end"/>
            </w:r>
          </w:hyperlink>
        </w:p>
        <w:p w14:paraId="1B6B0064" w14:textId="77777777" w:rsidR="001B7732" w:rsidRPr="001B7732" w:rsidRDefault="00E908E5">
          <w:pPr>
            <w:pStyle w:val="TOC1"/>
            <w:rPr>
              <w:rFonts w:eastAsiaTheme="minorEastAsia"/>
              <w:bCs w:val="0"/>
              <w:lang w:val="en-GB" w:eastAsia="en-GB"/>
            </w:rPr>
          </w:pPr>
          <w:hyperlink w:anchor="_Toc9858101" w:history="1">
            <w:r w:rsidR="001B7732" w:rsidRPr="001B7732">
              <w:rPr>
                <w:rStyle w:val="Hyperlink"/>
              </w:rPr>
              <w:t>II.</w:t>
            </w:r>
            <w:r w:rsidR="001B7732" w:rsidRPr="001B7732">
              <w:rPr>
                <w:rFonts w:eastAsiaTheme="minorEastAsia"/>
                <w:bCs w:val="0"/>
                <w:lang w:val="en-GB" w:eastAsia="en-GB"/>
              </w:rPr>
              <w:tab/>
            </w:r>
            <w:r w:rsidR="001B7732" w:rsidRPr="001B7732">
              <w:rPr>
                <w:rStyle w:val="Hyperlink"/>
              </w:rPr>
              <w:t>PIEDĀVĀJUMA NOFORMĒJUMA PRASĪBAS</w:t>
            </w:r>
            <w:r w:rsidR="001B7732" w:rsidRPr="001B7732">
              <w:rPr>
                <w:webHidden/>
              </w:rPr>
              <w:tab/>
            </w:r>
            <w:r w:rsidR="001B7732" w:rsidRPr="001B7732">
              <w:rPr>
                <w:webHidden/>
              </w:rPr>
              <w:fldChar w:fldCharType="begin"/>
            </w:r>
            <w:r w:rsidR="001B7732" w:rsidRPr="001B7732">
              <w:rPr>
                <w:webHidden/>
              </w:rPr>
              <w:instrText xml:space="preserve"> PAGEREF _Toc9858101 \h </w:instrText>
            </w:r>
            <w:r w:rsidR="001B7732" w:rsidRPr="001B7732">
              <w:rPr>
                <w:webHidden/>
              </w:rPr>
            </w:r>
            <w:r w:rsidR="001B7732" w:rsidRPr="001B7732">
              <w:rPr>
                <w:webHidden/>
              </w:rPr>
              <w:fldChar w:fldCharType="separate"/>
            </w:r>
            <w:r w:rsidR="00E30158">
              <w:rPr>
                <w:webHidden/>
              </w:rPr>
              <w:t>5</w:t>
            </w:r>
            <w:r w:rsidR="001B7732" w:rsidRPr="001B7732">
              <w:rPr>
                <w:webHidden/>
              </w:rPr>
              <w:fldChar w:fldCharType="end"/>
            </w:r>
          </w:hyperlink>
        </w:p>
        <w:p w14:paraId="72FAB8A5" w14:textId="77777777" w:rsidR="001B7732" w:rsidRPr="001B7732" w:rsidRDefault="00E908E5">
          <w:pPr>
            <w:pStyle w:val="TOC1"/>
            <w:rPr>
              <w:rFonts w:eastAsiaTheme="minorEastAsia"/>
              <w:bCs w:val="0"/>
              <w:lang w:val="en-GB" w:eastAsia="en-GB"/>
            </w:rPr>
          </w:pPr>
          <w:hyperlink w:anchor="_Toc9858102" w:history="1">
            <w:r w:rsidR="001B7732" w:rsidRPr="001B7732">
              <w:rPr>
                <w:rStyle w:val="Hyperlink"/>
              </w:rPr>
              <w:t>III.</w:t>
            </w:r>
            <w:r w:rsidR="001B7732" w:rsidRPr="001B7732">
              <w:rPr>
                <w:rFonts w:eastAsiaTheme="minorEastAsia"/>
                <w:bCs w:val="0"/>
                <w:lang w:val="en-GB" w:eastAsia="en-GB"/>
              </w:rPr>
              <w:tab/>
            </w:r>
            <w:r w:rsidR="001B7732" w:rsidRPr="001B7732">
              <w:rPr>
                <w:rStyle w:val="Hyperlink"/>
              </w:rPr>
              <w:t>PRETENDENTU IZSLĒGŠANAS NOSACĪJUMI, ATLASES (KVALIFIKĀCIJAS) PRASĪBAS, PRASĪBAS TEHNISKAJAM UN FINANŠU PIEDĀVĀJUMAM</w:t>
            </w:r>
            <w:r w:rsidR="001B7732" w:rsidRPr="001B7732">
              <w:rPr>
                <w:webHidden/>
              </w:rPr>
              <w:tab/>
            </w:r>
            <w:r w:rsidR="001B7732" w:rsidRPr="001B7732">
              <w:rPr>
                <w:webHidden/>
              </w:rPr>
              <w:fldChar w:fldCharType="begin"/>
            </w:r>
            <w:r w:rsidR="001B7732" w:rsidRPr="001B7732">
              <w:rPr>
                <w:webHidden/>
              </w:rPr>
              <w:instrText xml:space="preserve"> PAGEREF _Toc9858102 \h </w:instrText>
            </w:r>
            <w:r w:rsidR="001B7732" w:rsidRPr="001B7732">
              <w:rPr>
                <w:webHidden/>
              </w:rPr>
            </w:r>
            <w:r w:rsidR="001B7732" w:rsidRPr="001B7732">
              <w:rPr>
                <w:webHidden/>
              </w:rPr>
              <w:fldChar w:fldCharType="separate"/>
            </w:r>
            <w:r w:rsidR="00E30158">
              <w:rPr>
                <w:webHidden/>
              </w:rPr>
              <w:t>7</w:t>
            </w:r>
            <w:r w:rsidR="001B7732" w:rsidRPr="001B7732">
              <w:rPr>
                <w:webHidden/>
              </w:rPr>
              <w:fldChar w:fldCharType="end"/>
            </w:r>
          </w:hyperlink>
        </w:p>
        <w:p w14:paraId="178A7440"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103" w:history="1">
            <w:r w:rsidR="001B7732" w:rsidRPr="001B7732">
              <w:rPr>
                <w:rStyle w:val="Hyperlink"/>
                <w:rFonts w:ascii="Times New Roman" w:hAnsi="Times New Roman" w:cs="Times New Roman"/>
                <w:noProof/>
                <w:sz w:val="24"/>
                <w:szCs w:val="24"/>
              </w:rPr>
              <w:t>15. Pretendentu izslēgšanas nosacījumi</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_Toc9858103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7</w:t>
            </w:r>
            <w:r w:rsidR="001B7732" w:rsidRPr="001B7732">
              <w:rPr>
                <w:rFonts w:ascii="Times New Roman" w:hAnsi="Times New Roman" w:cs="Times New Roman"/>
                <w:noProof/>
                <w:webHidden/>
                <w:sz w:val="24"/>
                <w:szCs w:val="24"/>
              </w:rPr>
              <w:fldChar w:fldCharType="end"/>
            </w:r>
          </w:hyperlink>
        </w:p>
        <w:p w14:paraId="359A7AB7"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104" w:history="1">
            <w:r w:rsidR="001B7732" w:rsidRPr="001B7732">
              <w:rPr>
                <w:rStyle w:val="Hyperlink"/>
                <w:rFonts w:ascii="Times New Roman" w:hAnsi="Times New Roman" w:cs="Times New Roman"/>
                <w:noProof/>
                <w:sz w:val="24"/>
                <w:szCs w:val="24"/>
              </w:rPr>
              <w:t>16. Pretendentu atlases (kvalifikācijas) prasības un atlasei iesniedzamie dokumenti</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_Toc9858104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7</w:t>
            </w:r>
            <w:r w:rsidR="001B7732" w:rsidRPr="001B7732">
              <w:rPr>
                <w:rFonts w:ascii="Times New Roman" w:hAnsi="Times New Roman" w:cs="Times New Roman"/>
                <w:noProof/>
                <w:webHidden/>
                <w:sz w:val="24"/>
                <w:szCs w:val="24"/>
              </w:rPr>
              <w:fldChar w:fldCharType="end"/>
            </w:r>
          </w:hyperlink>
        </w:p>
        <w:p w14:paraId="0262928E"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105" w:history="1">
            <w:r w:rsidR="001B7732" w:rsidRPr="001B7732">
              <w:rPr>
                <w:rStyle w:val="Hyperlink"/>
                <w:rFonts w:ascii="Times New Roman" w:hAnsi="Times New Roman" w:cs="Times New Roman"/>
                <w:noProof/>
                <w:sz w:val="24"/>
                <w:szCs w:val="24"/>
              </w:rPr>
              <w:t>19. Prasības Tehniskajam/ Finanšu piedāvājumam</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_Toc9858105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10</w:t>
            </w:r>
            <w:r w:rsidR="001B7732" w:rsidRPr="001B7732">
              <w:rPr>
                <w:rFonts w:ascii="Times New Roman" w:hAnsi="Times New Roman" w:cs="Times New Roman"/>
                <w:noProof/>
                <w:webHidden/>
                <w:sz w:val="24"/>
                <w:szCs w:val="24"/>
              </w:rPr>
              <w:fldChar w:fldCharType="end"/>
            </w:r>
          </w:hyperlink>
        </w:p>
        <w:p w14:paraId="1A9CFD6C" w14:textId="77777777" w:rsidR="001B7732" w:rsidRPr="001B7732" w:rsidRDefault="00E908E5">
          <w:pPr>
            <w:pStyle w:val="TOC2"/>
            <w:rPr>
              <w:rFonts w:ascii="Times New Roman" w:eastAsiaTheme="minorEastAsia" w:hAnsi="Times New Roman" w:cs="Times New Roman"/>
              <w:noProof/>
              <w:sz w:val="24"/>
              <w:szCs w:val="24"/>
              <w:lang w:val="en-GB" w:eastAsia="en-GB"/>
            </w:rPr>
          </w:pPr>
          <w:hyperlink w:anchor="_Toc9858106" w:history="1">
            <w:r w:rsidR="001B7732" w:rsidRPr="001B7732">
              <w:rPr>
                <w:rStyle w:val="Hyperlink"/>
                <w:rFonts w:ascii="Times New Roman" w:hAnsi="Times New Roman" w:cs="Times New Roman"/>
                <w:noProof/>
                <w:sz w:val="24"/>
                <w:szCs w:val="24"/>
              </w:rPr>
              <w:t>20. Prasības Finanšu piedāvājumam</w:t>
            </w:r>
            <w:r w:rsidR="001B7732" w:rsidRPr="001B7732">
              <w:rPr>
                <w:rFonts w:ascii="Times New Roman" w:hAnsi="Times New Roman" w:cs="Times New Roman"/>
                <w:noProof/>
                <w:webHidden/>
                <w:sz w:val="24"/>
                <w:szCs w:val="24"/>
              </w:rPr>
              <w:tab/>
            </w:r>
            <w:r w:rsidR="001B7732" w:rsidRPr="001B7732">
              <w:rPr>
                <w:rFonts w:ascii="Times New Roman" w:hAnsi="Times New Roman" w:cs="Times New Roman"/>
                <w:noProof/>
                <w:webHidden/>
                <w:sz w:val="24"/>
                <w:szCs w:val="24"/>
              </w:rPr>
              <w:fldChar w:fldCharType="begin"/>
            </w:r>
            <w:r w:rsidR="001B7732" w:rsidRPr="001B7732">
              <w:rPr>
                <w:rFonts w:ascii="Times New Roman" w:hAnsi="Times New Roman" w:cs="Times New Roman"/>
                <w:noProof/>
                <w:webHidden/>
                <w:sz w:val="24"/>
                <w:szCs w:val="24"/>
              </w:rPr>
              <w:instrText xml:space="preserve"> PAGEREF _Toc9858106 \h </w:instrText>
            </w:r>
            <w:r w:rsidR="001B7732" w:rsidRPr="001B7732">
              <w:rPr>
                <w:rFonts w:ascii="Times New Roman" w:hAnsi="Times New Roman" w:cs="Times New Roman"/>
                <w:noProof/>
                <w:webHidden/>
                <w:sz w:val="24"/>
                <w:szCs w:val="24"/>
              </w:rPr>
            </w:r>
            <w:r w:rsidR="001B7732" w:rsidRPr="001B7732">
              <w:rPr>
                <w:rFonts w:ascii="Times New Roman" w:hAnsi="Times New Roman" w:cs="Times New Roman"/>
                <w:noProof/>
                <w:webHidden/>
                <w:sz w:val="24"/>
                <w:szCs w:val="24"/>
              </w:rPr>
              <w:fldChar w:fldCharType="separate"/>
            </w:r>
            <w:r w:rsidR="00E30158">
              <w:rPr>
                <w:rFonts w:ascii="Times New Roman" w:hAnsi="Times New Roman" w:cs="Times New Roman"/>
                <w:noProof/>
                <w:webHidden/>
                <w:sz w:val="24"/>
                <w:szCs w:val="24"/>
              </w:rPr>
              <w:t>10</w:t>
            </w:r>
            <w:r w:rsidR="001B7732" w:rsidRPr="001B7732">
              <w:rPr>
                <w:rFonts w:ascii="Times New Roman" w:hAnsi="Times New Roman" w:cs="Times New Roman"/>
                <w:noProof/>
                <w:webHidden/>
                <w:sz w:val="24"/>
                <w:szCs w:val="24"/>
              </w:rPr>
              <w:fldChar w:fldCharType="end"/>
            </w:r>
          </w:hyperlink>
        </w:p>
        <w:p w14:paraId="13B2D5AE" w14:textId="77777777" w:rsidR="001B7732" w:rsidRPr="001B7732" w:rsidRDefault="00E908E5">
          <w:pPr>
            <w:pStyle w:val="TOC1"/>
            <w:rPr>
              <w:rFonts w:eastAsiaTheme="minorEastAsia"/>
              <w:bCs w:val="0"/>
              <w:lang w:val="en-GB" w:eastAsia="en-GB"/>
            </w:rPr>
          </w:pPr>
          <w:hyperlink w:anchor="_Toc9858107" w:history="1">
            <w:r w:rsidR="001B7732" w:rsidRPr="001B7732">
              <w:rPr>
                <w:rStyle w:val="Hyperlink"/>
              </w:rPr>
              <w:t>IV.</w:t>
            </w:r>
            <w:r w:rsidR="001B7732" w:rsidRPr="001B7732">
              <w:rPr>
                <w:rFonts w:eastAsiaTheme="minorEastAsia"/>
                <w:bCs w:val="0"/>
                <w:lang w:val="en-GB" w:eastAsia="en-GB"/>
              </w:rPr>
              <w:tab/>
            </w:r>
            <w:r w:rsidR="001B7732" w:rsidRPr="001B7732">
              <w:rPr>
                <w:rStyle w:val="Hyperlink"/>
              </w:rPr>
              <w:t>PIEDĀVĀJUMU VĒRTĒŠANA</w:t>
            </w:r>
            <w:r w:rsidR="001B7732" w:rsidRPr="001B7732">
              <w:rPr>
                <w:webHidden/>
              </w:rPr>
              <w:tab/>
            </w:r>
            <w:r w:rsidR="001B7732" w:rsidRPr="001B7732">
              <w:rPr>
                <w:webHidden/>
              </w:rPr>
              <w:fldChar w:fldCharType="begin"/>
            </w:r>
            <w:r w:rsidR="001B7732" w:rsidRPr="001B7732">
              <w:rPr>
                <w:webHidden/>
              </w:rPr>
              <w:instrText xml:space="preserve"> PAGEREF _Toc9858107 \h </w:instrText>
            </w:r>
            <w:r w:rsidR="001B7732" w:rsidRPr="001B7732">
              <w:rPr>
                <w:webHidden/>
              </w:rPr>
            </w:r>
            <w:r w:rsidR="001B7732" w:rsidRPr="001B7732">
              <w:rPr>
                <w:webHidden/>
              </w:rPr>
              <w:fldChar w:fldCharType="separate"/>
            </w:r>
            <w:r w:rsidR="00E30158">
              <w:rPr>
                <w:webHidden/>
              </w:rPr>
              <w:t>10</w:t>
            </w:r>
            <w:r w:rsidR="001B7732" w:rsidRPr="001B7732">
              <w:rPr>
                <w:webHidden/>
              </w:rPr>
              <w:fldChar w:fldCharType="end"/>
            </w:r>
          </w:hyperlink>
        </w:p>
        <w:p w14:paraId="4EBC3C97" w14:textId="77777777" w:rsidR="001B7732" w:rsidRPr="001B7732" w:rsidRDefault="00E908E5">
          <w:pPr>
            <w:pStyle w:val="TOC1"/>
            <w:rPr>
              <w:rFonts w:eastAsiaTheme="minorEastAsia"/>
              <w:bCs w:val="0"/>
              <w:lang w:val="en-GB" w:eastAsia="en-GB"/>
            </w:rPr>
          </w:pPr>
          <w:hyperlink w:anchor="_Toc9858108" w:history="1">
            <w:r w:rsidR="001B7732" w:rsidRPr="001B7732">
              <w:rPr>
                <w:rStyle w:val="Hyperlink"/>
              </w:rPr>
              <w:t>V.</w:t>
            </w:r>
            <w:r w:rsidR="001B7732" w:rsidRPr="001B7732">
              <w:rPr>
                <w:rFonts w:eastAsiaTheme="minorEastAsia"/>
                <w:bCs w:val="0"/>
                <w:lang w:val="en-GB" w:eastAsia="en-GB"/>
              </w:rPr>
              <w:tab/>
            </w:r>
            <w:r w:rsidR="001B7732" w:rsidRPr="001B7732">
              <w:rPr>
                <w:rStyle w:val="Hyperlink"/>
              </w:rPr>
              <w:t>IEPIRKUMA LĪGUMA SLĒGŠANA</w:t>
            </w:r>
            <w:r w:rsidR="001B7732" w:rsidRPr="001B7732">
              <w:rPr>
                <w:webHidden/>
              </w:rPr>
              <w:tab/>
            </w:r>
            <w:r w:rsidR="001B7732" w:rsidRPr="001B7732">
              <w:rPr>
                <w:webHidden/>
              </w:rPr>
              <w:fldChar w:fldCharType="begin"/>
            </w:r>
            <w:r w:rsidR="001B7732" w:rsidRPr="001B7732">
              <w:rPr>
                <w:webHidden/>
              </w:rPr>
              <w:instrText xml:space="preserve"> PAGEREF _Toc9858108 \h </w:instrText>
            </w:r>
            <w:r w:rsidR="001B7732" w:rsidRPr="001B7732">
              <w:rPr>
                <w:webHidden/>
              </w:rPr>
            </w:r>
            <w:r w:rsidR="001B7732" w:rsidRPr="001B7732">
              <w:rPr>
                <w:webHidden/>
              </w:rPr>
              <w:fldChar w:fldCharType="separate"/>
            </w:r>
            <w:r w:rsidR="00E30158">
              <w:rPr>
                <w:webHidden/>
              </w:rPr>
              <w:t>12</w:t>
            </w:r>
            <w:r w:rsidR="001B7732" w:rsidRPr="001B7732">
              <w:rPr>
                <w:webHidden/>
              </w:rPr>
              <w:fldChar w:fldCharType="end"/>
            </w:r>
          </w:hyperlink>
        </w:p>
        <w:p w14:paraId="266D5888" w14:textId="77777777" w:rsidR="001B7732" w:rsidRPr="001B7732" w:rsidRDefault="00E908E5">
          <w:pPr>
            <w:pStyle w:val="TOC1"/>
            <w:rPr>
              <w:rFonts w:eastAsiaTheme="minorEastAsia"/>
              <w:bCs w:val="0"/>
              <w:lang w:val="en-GB" w:eastAsia="en-GB"/>
            </w:rPr>
          </w:pPr>
          <w:hyperlink w:anchor="_Toc9858109" w:history="1">
            <w:r w:rsidR="001B7732" w:rsidRPr="001B7732">
              <w:rPr>
                <w:rStyle w:val="Hyperlink"/>
              </w:rPr>
              <w:t>VI.</w:t>
            </w:r>
            <w:r w:rsidR="001B7732" w:rsidRPr="001B7732">
              <w:rPr>
                <w:rFonts w:eastAsiaTheme="minorEastAsia"/>
                <w:bCs w:val="0"/>
                <w:lang w:val="en-GB" w:eastAsia="en-GB"/>
              </w:rPr>
              <w:tab/>
            </w:r>
            <w:r w:rsidR="001B7732" w:rsidRPr="001B7732">
              <w:rPr>
                <w:rStyle w:val="Hyperlink"/>
              </w:rPr>
              <w:t>CITA INFORMĀCIJA UN NOTEIKUMI</w:t>
            </w:r>
            <w:r w:rsidR="001B7732" w:rsidRPr="001B7732">
              <w:rPr>
                <w:webHidden/>
              </w:rPr>
              <w:tab/>
            </w:r>
            <w:r w:rsidR="001B7732" w:rsidRPr="001B7732">
              <w:rPr>
                <w:webHidden/>
              </w:rPr>
              <w:fldChar w:fldCharType="begin"/>
            </w:r>
            <w:r w:rsidR="001B7732" w:rsidRPr="001B7732">
              <w:rPr>
                <w:webHidden/>
              </w:rPr>
              <w:instrText xml:space="preserve"> PAGEREF _Toc9858109 \h </w:instrText>
            </w:r>
            <w:r w:rsidR="001B7732" w:rsidRPr="001B7732">
              <w:rPr>
                <w:webHidden/>
              </w:rPr>
            </w:r>
            <w:r w:rsidR="001B7732" w:rsidRPr="001B7732">
              <w:rPr>
                <w:webHidden/>
              </w:rPr>
              <w:fldChar w:fldCharType="separate"/>
            </w:r>
            <w:r w:rsidR="00E30158">
              <w:rPr>
                <w:webHidden/>
              </w:rPr>
              <w:t>13</w:t>
            </w:r>
            <w:r w:rsidR="001B7732" w:rsidRPr="001B7732">
              <w:rPr>
                <w:webHidden/>
              </w:rPr>
              <w:fldChar w:fldCharType="end"/>
            </w:r>
          </w:hyperlink>
        </w:p>
        <w:p w14:paraId="0930AEB5" w14:textId="77777777" w:rsidR="0099000C" w:rsidRPr="00617DB9" w:rsidRDefault="006A24B2" w:rsidP="00176DB9">
          <w:pPr>
            <w:spacing w:after="100" w:line="360" w:lineRule="auto"/>
            <w:rPr>
              <w:rFonts w:ascii="Times New Roman" w:hAnsi="Times New Roman" w:cs="Times New Roman"/>
              <w:bCs/>
              <w:sz w:val="24"/>
              <w:szCs w:val="24"/>
            </w:rPr>
          </w:pPr>
          <w:r w:rsidRPr="001B7732">
            <w:rPr>
              <w:rFonts w:ascii="Times New Roman" w:hAnsi="Times New Roman" w:cs="Times New Roman"/>
              <w:bCs/>
              <w:sz w:val="24"/>
              <w:szCs w:val="24"/>
            </w:rPr>
            <w:fldChar w:fldCharType="end"/>
          </w:r>
        </w:p>
        <w:p w14:paraId="2BAAFF1E" w14:textId="77777777" w:rsidR="00B01120" w:rsidRPr="00617DB9" w:rsidRDefault="00E908E5" w:rsidP="00617DB9">
          <w:pPr>
            <w:spacing w:after="100" w:line="360" w:lineRule="auto"/>
            <w:rPr>
              <w:rFonts w:ascii="Times New Roman" w:hAnsi="Times New Roman" w:cs="Times New Roman"/>
              <w:bCs/>
              <w:sz w:val="24"/>
              <w:szCs w:val="24"/>
            </w:rPr>
          </w:pPr>
        </w:p>
      </w:sdtContent>
    </w:sdt>
    <w:p w14:paraId="5A09F68F" w14:textId="77777777" w:rsidR="009B2FD7" w:rsidRPr="008B0404" w:rsidRDefault="009B2FD7" w:rsidP="001B6773">
      <w:pPr>
        <w:rPr>
          <w:rStyle w:val="Heading1Char"/>
          <w:sz w:val="24"/>
          <w:szCs w:val="24"/>
        </w:rPr>
      </w:pPr>
      <w:r w:rsidRPr="008B0404">
        <w:rPr>
          <w:rStyle w:val="Heading1Char"/>
          <w:b w:val="0"/>
          <w:sz w:val="24"/>
          <w:szCs w:val="24"/>
        </w:rPr>
        <w:br w:type="page"/>
      </w:r>
    </w:p>
    <w:p w14:paraId="4B44A048" w14:textId="77777777" w:rsidR="00FB7E36" w:rsidRPr="00EC4942" w:rsidRDefault="00FB7E36" w:rsidP="003342D3">
      <w:pPr>
        <w:pStyle w:val="Heading1"/>
        <w:numPr>
          <w:ilvl w:val="0"/>
          <w:numId w:val="9"/>
        </w:numPr>
      </w:pPr>
      <w:bookmarkStart w:id="1" w:name="_Toc9858093"/>
      <w:r w:rsidRPr="00EC4942">
        <w:rPr>
          <w:rStyle w:val="Heading1Char"/>
          <w:b/>
        </w:rPr>
        <w:lastRenderedPageBreak/>
        <w:t>VISPĀRĪGĀ INFORMĀCIJA</w:t>
      </w:r>
      <w:bookmarkEnd w:id="1"/>
    </w:p>
    <w:p w14:paraId="22C5C186" w14:textId="77777777" w:rsidR="00FB7E36" w:rsidRPr="00EC4942" w:rsidRDefault="00FB7E36" w:rsidP="003342D3">
      <w:pPr>
        <w:pStyle w:val="Heading2"/>
        <w:keepNext w:val="0"/>
        <w:keepLines w:val="0"/>
        <w:widowControl w:val="0"/>
        <w:numPr>
          <w:ilvl w:val="0"/>
          <w:numId w:val="8"/>
        </w:numPr>
        <w:autoSpaceDE w:val="0"/>
        <w:autoSpaceDN w:val="0"/>
        <w:spacing w:before="240" w:line="240" w:lineRule="auto"/>
        <w:ind w:left="567" w:hanging="567"/>
        <w:jc w:val="both"/>
        <w:rPr>
          <w:sz w:val="24"/>
          <w:szCs w:val="24"/>
        </w:rPr>
      </w:pPr>
      <w:bookmarkStart w:id="2" w:name="_Toc9858094"/>
      <w:r w:rsidRPr="00EC4942">
        <w:rPr>
          <w:sz w:val="24"/>
          <w:szCs w:val="24"/>
        </w:rPr>
        <w:t>Iepirkuma identifikācijas numurs, iepirkuma procedūra, pasūtītājs un tā rekvizīti</w:t>
      </w:r>
      <w:bookmarkEnd w:id="2"/>
      <w:r w:rsidRPr="00EC4942">
        <w:rPr>
          <w:b w:val="0"/>
          <w:sz w:val="24"/>
          <w:szCs w:val="24"/>
        </w:rPr>
        <w:t xml:space="preserve"> </w:t>
      </w:r>
    </w:p>
    <w:p w14:paraId="179E0394" w14:textId="2B177D9A" w:rsidR="00FB7E36" w:rsidRPr="00EC4942" w:rsidRDefault="00FB7E36" w:rsidP="00FC0775">
      <w:pPr>
        <w:pStyle w:val="h3body1"/>
      </w:pPr>
      <w:r w:rsidRPr="00EC4942">
        <w:t>Iepirkuma identifikācijas numurs</w:t>
      </w:r>
      <w:r w:rsidRPr="00505206">
        <w:t xml:space="preserve">: </w:t>
      </w:r>
      <w:r w:rsidR="00951760" w:rsidRPr="00505206">
        <w:rPr>
          <w:b/>
        </w:rPr>
        <w:t xml:space="preserve">IeM VP </w:t>
      </w:r>
      <w:r w:rsidR="00A307F6">
        <w:rPr>
          <w:b/>
        </w:rPr>
        <w:t>2020</w:t>
      </w:r>
      <w:r w:rsidR="00951760" w:rsidRPr="00505206">
        <w:rPr>
          <w:b/>
        </w:rPr>
        <w:t>/</w:t>
      </w:r>
      <w:r w:rsidR="00A307F6">
        <w:rPr>
          <w:b/>
        </w:rPr>
        <w:t>77</w:t>
      </w:r>
      <w:r w:rsidR="001E7B77">
        <w:rPr>
          <w:b/>
        </w:rPr>
        <w:t xml:space="preserve">  </w:t>
      </w:r>
      <w:r w:rsidR="004755B2">
        <w:rPr>
          <w:b/>
        </w:rPr>
        <w:t xml:space="preserve"> EEZ</w:t>
      </w:r>
      <w:r w:rsidR="001C0B3F" w:rsidRPr="00505206">
        <w:rPr>
          <w:b/>
        </w:rPr>
        <w:t>.</w:t>
      </w:r>
    </w:p>
    <w:p w14:paraId="23FC0CB3" w14:textId="3679517B" w:rsidR="00BB4C56" w:rsidRDefault="001C0B3F" w:rsidP="004755B2">
      <w:pPr>
        <w:pStyle w:val="h3body1"/>
      </w:pPr>
      <w:r w:rsidRPr="00CD7268">
        <w:t>Iepirku</w:t>
      </w:r>
      <w:r w:rsidR="004755B2">
        <w:t xml:space="preserve">ma procedūra – iepirkums </w:t>
      </w:r>
      <w:r w:rsidR="00723EE7">
        <w:t xml:space="preserve"> </w:t>
      </w:r>
      <w:r w:rsidR="004C0855" w:rsidRPr="004C0855">
        <w:t>Publisko i</w:t>
      </w:r>
      <w:r w:rsidR="004C0855">
        <w:t>epirkumu likum</w:t>
      </w:r>
      <w:r w:rsidR="004755B2">
        <w:t>a (turpmāk – PIL) 9. panta kārtībā (turpmāk – iepirkums).</w:t>
      </w:r>
    </w:p>
    <w:p w14:paraId="177FF0E4" w14:textId="77777777" w:rsidR="00304DA3" w:rsidRPr="00304DA3" w:rsidRDefault="00FB7E36" w:rsidP="00BB4C56">
      <w:pPr>
        <w:pStyle w:val="h3body1"/>
        <w:rPr>
          <w:b/>
        </w:rPr>
      </w:pPr>
      <w:r w:rsidRPr="00304DA3">
        <w:rPr>
          <w:b/>
        </w:rPr>
        <w:t>Pasūtītājs</w:t>
      </w:r>
      <w:r w:rsidR="003D6C42">
        <w:rPr>
          <w:b/>
        </w:rPr>
        <w: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3"/>
        <w:gridCol w:w="4801"/>
      </w:tblGrid>
      <w:tr w:rsidR="00304DA3" w:rsidRPr="00304DA3" w14:paraId="6A30970C" w14:textId="77777777" w:rsidTr="000B36D4">
        <w:tc>
          <w:tcPr>
            <w:tcW w:w="3794" w:type="dxa"/>
            <w:shd w:val="clear" w:color="auto" w:fill="auto"/>
          </w:tcPr>
          <w:p w14:paraId="224927B5" w14:textId="77777777" w:rsidR="00304DA3" w:rsidRPr="00304DA3" w:rsidRDefault="00304DA3" w:rsidP="00304DA3">
            <w:pPr>
              <w:spacing w:after="0" w:line="240" w:lineRule="auto"/>
              <w:jc w:val="both"/>
              <w:rPr>
                <w:rFonts w:ascii="Times New Roman" w:eastAsia="Times New Roman" w:hAnsi="Times New Roman" w:cs="Times New Roman"/>
                <w:sz w:val="24"/>
                <w:szCs w:val="24"/>
              </w:rPr>
            </w:pPr>
            <w:r w:rsidRPr="00304DA3">
              <w:rPr>
                <w:rFonts w:ascii="Times New Roman" w:eastAsia="Times New Roman" w:hAnsi="Times New Roman" w:cs="Times New Roman"/>
                <w:sz w:val="24"/>
                <w:szCs w:val="24"/>
              </w:rPr>
              <w:t>Pasūtītāja nosaukums</w:t>
            </w:r>
          </w:p>
        </w:tc>
        <w:tc>
          <w:tcPr>
            <w:tcW w:w="4926" w:type="dxa"/>
            <w:shd w:val="clear" w:color="auto" w:fill="auto"/>
          </w:tcPr>
          <w:p w14:paraId="6B850C2A" w14:textId="77777777" w:rsidR="00304DA3" w:rsidRPr="00304DA3" w:rsidRDefault="00304DA3" w:rsidP="00304DA3">
            <w:pPr>
              <w:spacing w:after="0" w:line="240" w:lineRule="auto"/>
              <w:jc w:val="both"/>
              <w:rPr>
                <w:rFonts w:ascii="Times New Roman" w:eastAsia="Times New Roman" w:hAnsi="Times New Roman" w:cs="Times New Roman"/>
                <w:sz w:val="24"/>
                <w:szCs w:val="24"/>
              </w:rPr>
            </w:pPr>
            <w:r w:rsidRPr="00304DA3">
              <w:rPr>
                <w:rFonts w:ascii="Times New Roman" w:eastAsia="Times New Roman" w:hAnsi="Times New Roman" w:cs="Times New Roman"/>
                <w:sz w:val="24"/>
                <w:szCs w:val="24"/>
              </w:rPr>
              <w:t>Valsts policija</w:t>
            </w:r>
          </w:p>
        </w:tc>
      </w:tr>
      <w:tr w:rsidR="00304DA3" w:rsidRPr="00304DA3" w14:paraId="27EE1480" w14:textId="77777777" w:rsidTr="000B36D4">
        <w:tc>
          <w:tcPr>
            <w:tcW w:w="3794" w:type="dxa"/>
            <w:shd w:val="clear" w:color="auto" w:fill="auto"/>
          </w:tcPr>
          <w:p w14:paraId="651FA7DC" w14:textId="77777777" w:rsidR="00304DA3" w:rsidRPr="00304DA3" w:rsidRDefault="00304DA3" w:rsidP="00304DA3">
            <w:pPr>
              <w:spacing w:after="0" w:line="240" w:lineRule="auto"/>
              <w:jc w:val="both"/>
              <w:rPr>
                <w:rFonts w:ascii="Times New Roman" w:eastAsia="Times New Roman" w:hAnsi="Times New Roman" w:cs="Times New Roman"/>
                <w:sz w:val="24"/>
                <w:szCs w:val="24"/>
              </w:rPr>
            </w:pPr>
            <w:r w:rsidRPr="00304DA3">
              <w:rPr>
                <w:rFonts w:ascii="Times New Roman" w:eastAsia="Times New Roman" w:hAnsi="Times New Roman" w:cs="Times New Roman"/>
                <w:sz w:val="24"/>
                <w:szCs w:val="24"/>
              </w:rPr>
              <w:t>Juridiskā adrese</w:t>
            </w:r>
          </w:p>
        </w:tc>
        <w:tc>
          <w:tcPr>
            <w:tcW w:w="4926" w:type="dxa"/>
            <w:shd w:val="clear" w:color="auto" w:fill="auto"/>
          </w:tcPr>
          <w:p w14:paraId="0A779078" w14:textId="77777777" w:rsidR="00304DA3" w:rsidRPr="00304DA3" w:rsidRDefault="00304DA3" w:rsidP="00304DA3">
            <w:pPr>
              <w:spacing w:after="0" w:line="240" w:lineRule="auto"/>
              <w:jc w:val="both"/>
              <w:rPr>
                <w:rFonts w:ascii="Times New Roman" w:eastAsia="Times New Roman" w:hAnsi="Times New Roman" w:cs="Times New Roman"/>
                <w:sz w:val="24"/>
                <w:szCs w:val="24"/>
              </w:rPr>
            </w:pPr>
            <w:r w:rsidRPr="00304DA3">
              <w:rPr>
                <w:rFonts w:ascii="Times New Roman" w:eastAsia="Times New Roman" w:hAnsi="Times New Roman" w:cs="Times New Roman"/>
                <w:sz w:val="24"/>
                <w:szCs w:val="24"/>
              </w:rPr>
              <w:t>Čiekurkalna 1.līnija 1, k-4, Rīga, LV-1026</w:t>
            </w:r>
          </w:p>
        </w:tc>
      </w:tr>
      <w:tr w:rsidR="00304DA3" w:rsidRPr="00304DA3" w14:paraId="5030E104" w14:textId="77777777" w:rsidTr="000B36D4">
        <w:tc>
          <w:tcPr>
            <w:tcW w:w="3794" w:type="dxa"/>
            <w:shd w:val="clear" w:color="auto" w:fill="auto"/>
          </w:tcPr>
          <w:p w14:paraId="73954239" w14:textId="77777777" w:rsidR="00304DA3" w:rsidRPr="00304DA3" w:rsidRDefault="00304DA3" w:rsidP="00304DA3">
            <w:pPr>
              <w:spacing w:after="0" w:line="240" w:lineRule="auto"/>
              <w:jc w:val="both"/>
              <w:rPr>
                <w:rFonts w:ascii="Times New Roman" w:eastAsia="Times New Roman" w:hAnsi="Times New Roman" w:cs="Times New Roman"/>
                <w:sz w:val="24"/>
                <w:szCs w:val="24"/>
              </w:rPr>
            </w:pPr>
            <w:r w:rsidRPr="00304DA3">
              <w:rPr>
                <w:rFonts w:ascii="Times New Roman" w:eastAsia="Times New Roman" w:hAnsi="Times New Roman" w:cs="Times New Roman"/>
                <w:sz w:val="24"/>
                <w:szCs w:val="24"/>
              </w:rPr>
              <w:t>Reģ. Nr.</w:t>
            </w:r>
          </w:p>
        </w:tc>
        <w:tc>
          <w:tcPr>
            <w:tcW w:w="4926" w:type="dxa"/>
            <w:shd w:val="clear" w:color="auto" w:fill="auto"/>
          </w:tcPr>
          <w:p w14:paraId="401A68BD" w14:textId="77777777" w:rsidR="00304DA3" w:rsidRPr="00304DA3" w:rsidRDefault="00304DA3" w:rsidP="00304DA3">
            <w:pPr>
              <w:spacing w:after="0" w:line="240" w:lineRule="auto"/>
              <w:jc w:val="both"/>
              <w:rPr>
                <w:rFonts w:ascii="Times New Roman" w:eastAsia="Times New Roman" w:hAnsi="Times New Roman" w:cs="Times New Roman"/>
                <w:sz w:val="24"/>
                <w:szCs w:val="24"/>
              </w:rPr>
            </w:pPr>
            <w:r w:rsidRPr="00304DA3">
              <w:rPr>
                <w:rFonts w:ascii="Times New Roman" w:eastAsia="Times New Roman" w:hAnsi="Times New Roman" w:cs="Times New Roman"/>
                <w:sz w:val="24"/>
                <w:szCs w:val="24"/>
              </w:rPr>
              <w:t>90000099040</w:t>
            </w:r>
          </w:p>
        </w:tc>
      </w:tr>
      <w:tr w:rsidR="00304DA3" w:rsidRPr="00304DA3" w14:paraId="52248D74" w14:textId="77777777" w:rsidTr="000B36D4">
        <w:tc>
          <w:tcPr>
            <w:tcW w:w="3794" w:type="dxa"/>
            <w:shd w:val="clear" w:color="auto" w:fill="auto"/>
          </w:tcPr>
          <w:p w14:paraId="7E3545CB" w14:textId="77777777" w:rsidR="00304DA3" w:rsidRPr="00304DA3" w:rsidRDefault="00304DA3" w:rsidP="00304DA3">
            <w:pPr>
              <w:spacing w:after="0" w:line="240" w:lineRule="auto"/>
              <w:jc w:val="both"/>
              <w:rPr>
                <w:rFonts w:ascii="Times New Roman" w:eastAsia="Times New Roman" w:hAnsi="Times New Roman" w:cs="Times New Roman"/>
                <w:sz w:val="24"/>
                <w:szCs w:val="24"/>
              </w:rPr>
            </w:pPr>
            <w:r w:rsidRPr="00304DA3">
              <w:rPr>
                <w:rFonts w:ascii="Times New Roman" w:eastAsia="Times New Roman" w:hAnsi="Times New Roman" w:cs="Times New Roman"/>
                <w:sz w:val="24"/>
                <w:szCs w:val="24"/>
              </w:rPr>
              <w:t>e-pasta adrese:</w:t>
            </w:r>
          </w:p>
        </w:tc>
        <w:tc>
          <w:tcPr>
            <w:tcW w:w="4926" w:type="dxa"/>
            <w:shd w:val="clear" w:color="auto" w:fill="auto"/>
          </w:tcPr>
          <w:p w14:paraId="5CC379CD" w14:textId="41D7DE44" w:rsidR="00304DA3" w:rsidRPr="00304DA3" w:rsidRDefault="00E908E5" w:rsidP="00304DA3">
            <w:pPr>
              <w:spacing w:after="0" w:line="240" w:lineRule="auto"/>
              <w:jc w:val="both"/>
              <w:rPr>
                <w:rFonts w:ascii="Times New Roman" w:eastAsia="Times New Roman" w:hAnsi="Times New Roman" w:cs="Times New Roman"/>
                <w:sz w:val="24"/>
                <w:szCs w:val="24"/>
              </w:rPr>
            </w:pPr>
            <w:hyperlink r:id="rId7" w:history="1">
              <w:r w:rsidR="005B249B" w:rsidRPr="006D7CFB">
                <w:rPr>
                  <w:rStyle w:val="Hyperlink"/>
                  <w:rFonts w:ascii="Times New Roman" w:eastAsia="Times New Roman" w:hAnsi="Times New Roman" w:cs="Times New Roman"/>
                  <w:sz w:val="24"/>
                  <w:szCs w:val="24"/>
                </w:rPr>
                <w:t>pasts@vp.gov.lv</w:t>
              </w:r>
            </w:hyperlink>
            <w:r w:rsidR="005B249B">
              <w:rPr>
                <w:rFonts w:ascii="Times New Roman" w:eastAsia="Times New Roman" w:hAnsi="Times New Roman" w:cs="Times New Roman"/>
                <w:sz w:val="24"/>
                <w:szCs w:val="24"/>
              </w:rPr>
              <w:t xml:space="preserve"> </w:t>
            </w:r>
          </w:p>
        </w:tc>
      </w:tr>
    </w:tbl>
    <w:p w14:paraId="5F538F21" w14:textId="32BCCE42" w:rsidR="00BB4C56" w:rsidRPr="001D63A3" w:rsidRDefault="00FB7E36" w:rsidP="00BB4C56">
      <w:pPr>
        <w:pStyle w:val="h3body1"/>
      </w:pPr>
      <w:r w:rsidRPr="00BB4C56">
        <w:rPr>
          <w:b/>
        </w:rPr>
        <w:t>Kontaktpersona</w:t>
      </w:r>
      <w:r w:rsidRPr="00BB4C56">
        <w:t>, kura sniedz organizatoriska ra</w:t>
      </w:r>
      <w:r w:rsidR="009E7F39" w:rsidRPr="00BB4C56">
        <w:t xml:space="preserve">kstura informāciju par </w:t>
      </w:r>
      <w:r w:rsidR="004C7F57">
        <w:t>iepirkumu</w:t>
      </w:r>
      <w:r w:rsidRPr="00BB4C56">
        <w:t xml:space="preserve">, ir </w:t>
      </w:r>
      <w:r w:rsidRPr="001D63A3">
        <w:t>Valsts p</w:t>
      </w:r>
      <w:r w:rsidR="000F0BB2" w:rsidRPr="001D63A3">
        <w:t>olicijas Galvenās administratīvā</w:t>
      </w:r>
      <w:r w:rsidRPr="001D63A3">
        <w:t xml:space="preserve">s pārvaldes Nodrošinājuma pārvaldes Iepirkumu nodaļas vecākā speciāliste </w:t>
      </w:r>
      <w:r w:rsidR="004755B2" w:rsidRPr="001D63A3">
        <w:rPr>
          <w:b/>
        </w:rPr>
        <w:t>Vija Keiša</w:t>
      </w:r>
      <w:r w:rsidRPr="001D63A3">
        <w:t xml:space="preserve">, adrese: Čiekurkalna 1.līnija 1, k-4, Rīga, LV – </w:t>
      </w:r>
      <w:r w:rsidR="00454A95" w:rsidRPr="001D63A3">
        <w:t xml:space="preserve">1026, </w:t>
      </w:r>
      <w:r w:rsidRPr="001D63A3">
        <w:t xml:space="preserve">e-pasta adrese: </w:t>
      </w:r>
      <w:hyperlink r:id="rId8" w:history="1">
        <w:r w:rsidR="004755B2" w:rsidRPr="001D63A3">
          <w:rPr>
            <w:rStyle w:val="Hyperlink"/>
            <w:b/>
          </w:rPr>
          <w:t>vija.keisa@vp.gov.lv</w:t>
        </w:r>
      </w:hyperlink>
      <w:r w:rsidR="005B249B" w:rsidRPr="001D63A3">
        <w:t xml:space="preserve">, </w:t>
      </w:r>
      <w:r w:rsidRPr="001D63A3">
        <w:t>tālr. – 6</w:t>
      </w:r>
      <w:r w:rsidR="004755B2" w:rsidRPr="001D63A3">
        <w:t>7075523</w:t>
      </w:r>
      <w:r w:rsidRPr="001D63A3">
        <w:t>.</w:t>
      </w:r>
    </w:p>
    <w:p w14:paraId="23A6C5B9" w14:textId="723639BC" w:rsidR="00FB7E36" w:rsidRPr="001D63A3" w:rsidRDefault="00FB7E36" w:rsidP="00F31A19">
      <w:pPr>
        <w:pStyle w:val="h3body1"/>
      </w:pPr>
      <w:r w:rsidRPr="001D63A3">
        <w:rPr>
          <w:b/>
        </w:rPr>
        <w:t>Iepirkuma komisijas darbības pamatojums:</w:t>
      </w:r>
      <w:r w:rsidR="00741270" w:rsidRPr="001D63A3">
        <w:rPr>
          <w:sz w:val="28"/>
          <w:szCs w:val="28"/>
        </w:rPr>
        <w:t xml:space="preserve"> </w:t>
      </w:r>
      <w:r w:rsidR="004C0855" w:rsidRPr="001D63A3">
        <w:t>Valsts policijas iepirkumu komisija (turpmāk - K</w:t>
      </w:r>
      <w:r w:rsidR="004C0855" w:rsidRPr="003D51BD">
        <w:t>omisija), apsti</w:t>
      </w:r>
      <w:r w:rsidR="003D51BD" w:rsidRPr="003D51BD">
        <w:t xml:space="preserve">prināta ar Valsts </w:t>
      </w:r>
      <w:r w:rsidR="003D51BD" w:rsidRPr="001D63A3">
        <w:t xml:space="preserve">policijas 2020.gada </w:t>
      </w:r>
      <w:r w:rsidR="001D63A3" w:rsidRPr="001D63A3">
        <w:t>22. oktobra pavēli Nr.5090</w:t>
      </w:r>
      <w:r w:rsidR="003D51BD" w:rsidRPr="001D63A3">
        <w:t xml:space="preserve"> “Par </w:t>
      </w:r>
      <w:r w:rsidR="004C0855" w:rsidRPr="001D63A3">
        <w:t>Valsts policijas i</w:t>
      </w:r>
      <w:r w:rsidR="003D51BD" w:rsidRPr="001D63A3">
        <w:t>epirkumu komisijas izveidošanu”.</w:t>
      </w:r>
    </w:p>
    <w:p w14:paraId="4FFC10CA" w14:textId="19847F97" w:rsidR="00FB7E36" w:rsidRPr="00EC3E5F" w:rsidRDefault="00FB7E36" w:rsidP="004755B2">
      <w:pPr>
        <w:pStyle w:val="h3body1"/>
      </w:pPr>
      <w:r w:rsidRPr="00EC3E5F">
        <w:rPr>
          <w:b/>
        </w:rPr>
        <w:t xml:space="preserve">Finansēšanas avots - </w:t>
      </w:r>
      <w:r w:rsidR="004755B2">
        <w:t>Eiropas Ekonomikas zonas finanšu instrumenta 2014.-2021. gada perioda programmas “Starptautiskā policijas sadarbība un noziedzības apkarošana” projekta Nr. EEZ/VP/2020/1 “Atbalsts Valsts policijai ekonomisko noziegumu izmeklēšanas paātrināšanai un kvalitātes uzlabošanai Latvijā” līdzekļi</w:t>
      </w:r>
      <w:r w:rsidR="001D63A3">
        <w:t>.</w:t>
      </w:r>
    </w:p>
    <w:p w14:paraId="141CF345" w14:textId="6C5E1C5C" w:rsidR="00FB7E36" w:rsidRPr="00CD7268" w:rsidRDefault="00FB7E36" w:rsidP="003342D3">
      <w:pPr>
        <w:pStyle w:val="BodyText"/>
        <w:widowControl w:val="0"/>
        <w:numPr>
          <w:ilvl w:val="0"/>
          <w:numId w:val="8"/>
        </w:numPr>
        <w:suppressAutoHyphens w:val="0"/>
        <w:autoSpaceDE w:val="0"/>
        <w:autoSpaceDN w:val="0"/>
        <w:spacing w:before="120"/>
        <w:ind w:left="567" w:hanging="567"/>
        <w:outlineLvl w:val="1"/>
        <w:rPr>
          <w:b/>
          <w:szCs w:val="24"/>
        </w:rPr>
      </w:pPr>
      <w:bookmarkStart w:id="3" w:name="_Toc9858095"/>
      <w:r w:rsidRPr="00CD7268">
        <w:rPr>
          <w:b/>
          <w:szCs w:val="24"/>
        </w:rPr>
        <w:t>Pretendents</w:t>
      </w:r>
      <w:bookmarkEnd w:id="3"/>
    </w:p>
    <w:p w14:paraId="35AD6865" w14:textId="0F1034A4" w:rsidR="00BB4C56" w:rsidRDefault="00FB7E36" w:rsidP="00B74ADE">
      <w:pPr>
        <w:pStyle w:val="h3body1"/>
      </w:pPr>
      <w:r w:rsidRPr="00CD7268">
        <w:t xml:space="preserve">Pretendents ir normatīvajos </w:t>
      </w:r>
      <w:smartTag w:uri="schemas-tilde-lv/tildestengine" w:element="veidnes">
        <w:smartTagPr>
          <w:attr w:name="baseform" w:val="akt|s"/>
          <w:attr w:name="id" w:val="-1"/>
          <w:attr w:name="text" w:val="aktos"/>
        </w:smartTagPr>
        <w:r w:rsidRPr="00CD7268">
          <w:t>aktos</w:t>
        </w:r>
      </w:smartTag>
      <w:r w:rsidRPr="00CD7268">
        <w:t xml:space="preserve"> noteiktajā kārtībā reģistrēta persona</w:t>
      </w:r>
      <w:r w:rsidR="00677F3C">
        <w:t xml:space="preserve"> vai šādu personu apvienība jeb</w:t>
      </w:r>
      <w:r w:rsidR="007D534F">
        <w:t>kurā to kombinācijā (turpmāk – P</w:t>
      </w:r>
      <w:r w:rsidR="00677F3C">
        <w:t>retendents)</w:t>
      </w:r>
      <w:r w:rsidRPr="00CD7268">
        <w:t xml:space="preserve">, kas iesniegusi piedāvājumu </w:t>
      </w:r>
      <w:r w:rsidR="0006470F">
        <w:t>nodrošināt pakalpojumu</w:t>
      </w:r>
      <w:r w:rsidR="000B6BB6">
        <w:t xml:space="preserve"> </w:t>
      </w:r>
      <w:r w:rsidR="00C9069E">
        <w:t xml:space="preserve">saskaņā ar </w:t>
      </w:r>
      <w:r w:rsidR="00EC2FF3">
        <w:t>iepirkuma</w:t>
      </w:r>
      <w:r w:rsidR="00C9069E">
        <w:t xml:space="preserve"> </w:t>
      </w:r>
      <w:r w:rsidR="00591EC0" w:rsidRPr="00591EC0">
        <w:t>“</w:t>
      </w:r>
      <w:r w:rsidR="00B74ADE" w:rsidRPr="00B74ADE">
        <w:t xml:space="preserve">Reklāmas un publicitātes pakalpojumi EEZ projekta “Atbalsts Valsts policijai ekonomisko noziegumu izmeklēšanas paātrināšanai un </w:t>
      </w:r>
      <w:r w:rsidR="00B74ADE">
        <w:t xml:space="preserve">kvalitātes uzlabošanai Latvijā” </w:t>
      </w:r>
      <w:r w:rsidR="00B74ADE" w:rsidRPr="00B74ADE">
        <w:t>ietvaros</w:t>
      </w:r>
      <w:r w:rsidR="00591EC0" w:rsidRPr="00591EC0">
        <w:t>”</w:t>
      </w:r>
      <w:r w:rsidR="00C9069E" w:rsidRPr="00BD523D">
        <w:rPr>
          <w:caps/>
        </w:rPr>
        <w:t>,</w:t>
      </w:r>
      <w:r w:rsidR="00C9069E" w:rsidRPr="0006470F">
        <w:rPr>
          <w:caps/>
        </w:rPr>
        <w:t xml:space="preserve"> </w:t>
      </w:r>
      <w:r w:rsidRPr="00135432">
        <w:t>identifikācijas</w:t>
      </w:r>
      <w:r w:rsidR="00167FE0" w:rsidRPr="00135432">
        <w:t xml:space="preserve"> Nr</w:t>
      </w:r>
      <w:r w:rsidR="00167FE0" w:rsidRPr="00505206">
        <w:t xml:space="preserve">. IeM </w:t>
      </w:r>
      <w:r w:rsidR="00A307F6">
        <w:t>VP 2020</w:t>
      </w:r>
      <w:r w:rsidR="00167FE0" w:rsidRPr="00505206">
        <w:t>/</w:t>
      </w:r>
      <w:r w:rsidR="00A307F6">
        <w:t>77</w:t>
      </w:r>
      <w:r w:rsidR="00B74ADE">
        <w:t xml:space="preserve"> EEZ</w:t>
      </w:r>
      <w:r w:rsidRPr="00505206">
        <w:t>,</w:t>
      </w:r>
      <w:r w:rsidR="00AF0818" w:rsidRPr="0006470F">
        <w:rPr>
          <w:caps/>
        </w:rPr>
        <w:t xml:space="preserve"> </w:t>
      </w:r>
      <w:smartTag w:uri="schemas-tilde-lv/tildestengine" w:element="veidnes">
        <w:smartTagPr>
          <w:attr w:name="baseform" w:val="nolikum|s"/>
          <w:attr w:name="id" w:val="-1"/>
          <w:attr w:name="text" w:val="nolikumā"/>
        </w:smartTagPr>
        <w:r w:rsidRPr="00EC4942">
          <w:t>nolikumā</w:t>
        </w:r>
      </w:smartTag>
      <w:r w:rsidRPr="00EC4942">
        <w:t xml:space="preserve"> (turpmāk –</w:t>
      </w:r>
      <w:r w:rsidRPr="0006470F">
        <w:rPr>
          <w:b/>
        </w:rPr>
        <w:t xml:space="preserve"> </w:t>
      </w:r>
      <w:r w:rsidR="00CF1A60" w:rsidRPr="00EC4942">
        <w:t>N</w:t>
      </w:r>
      <w:r w:rsidRPr="00EC4942">
        <w:t>olikums) norādītajām Pasūtītāja prasībām.</w:t>
      </w:r>
    </w:p>
    <w:p w14:paraId="09B58A5D" w14:textId="77777777" w:rsidR="00A1261C" w:rsidRPr="00BB4C56" w:rsidRDefault="00A1261C" w:rsidP="00A1261C">
      <w:pPr>
        <w:pStyle w:val="h3body1"/>
      </w:pPr>
      <w:r w:rsidRPr="00427F3D">
        <w:t>Pretendentam pilnībā jāsedz piedāvājuma sagatavošanas</w:t>
      </w:r>
      <w:r w:rsidRPr="00BB4C56">
        <w:t xml:space="preserve"> un iesniegšanas izmaksas. Pasūtītājs neuzņemas nekādas saistības par šīm izmaksām neatkarīgi no </w:t>
      </w:r>
      <w:r>
        <w:t>iepirkuma</w:t>
      </w:r>
      <w:r w:rsidRPr="00BB4C56">
        <w:t xml:space="preserve"> rezultāta.</w:t>
      </w:r>
    </w:p>
    <w:p w14:paraId="1489CE8E" w14:textId="77777777" w:rsidR="00A1261C" w:rsidRDefault="00A1261C" w:rsidP="00A1261C">
      <w:pPr>
        <w:pStyle w:val="h3body1"/>
      </w:pPr>
      <w:r w:rsidRPr="00AA26BD">
        <w:t>Ja piedāvājumu iesniedz fizisko vai juridisko personu apvienība jebkurā to kombinācijā (turpmāk – piegādātāju apvienība)</w:t>
      </w:r>
      <w:r>
        <w:t>:</w:t>
      </w:r>
    </w:p>
    <w:p w14:paraId="05C5DCFB" w14:textId="77777777" w:rsidR="00A1261C" w:rsidRDefault="00A1261C" w:rsidP="00A1261C">
      <w:pPr>
        <w:pStyle w:val="h3body1"/>
        <w:numPr>
          <w:ilvl w:val="2"/>
          <w:numId w:val="8"/>
        </w:numPr>
      </w:pPr>
      <w:r w:rsidRPr="006F7490">
        <w:t>visi apvienības dalībnieki paraksta iesniedzamos dokumentus. Gadījumā, ja iesniedzamos dokumentus paraksta viens no apvienības dalībniekiem, piedāvājumam jāpievieno pārējo piegādātāju apvienības dalībnieku pilnvaras (apliecinātas pilnvaru kopijas, skenētas PDF formātā)</w:t>
      </w:r>
      <w:r>
        <w:t>;</w:t>
      </w:r>
    </w:p>
    <w:p w14:paraId="12BB2FED" w14:textId="77777777" w:rsidR="00A1261C" w:rsidRDefault="00A1261C" w:rsidP="00A1261C">
      <w:pPr>
        <w:pStyle w:val="h3body1"/>
        <w:numPr>
          <w:ilvl w:val="2"/>
          <w:numId w:val="8"/>
        </w:numPr>
      </w:pPr>
      <w:r>
        <w:t>p</w:t>
      </w:r>
      <w:r w:rsidRPr="009F1150">
        <w:t xml:space="preserve">iedāvājumā norāda personu, kura pārstāv </w:t>
      </w:r>
      <w:r>
        <w:t>piegādātāju</w:t>
      </w:r>
      <w:r w:rsidRPr="009F1150">
        <w:t xml:space="preserve"> </w:t>
      </w:r>
      <w:r>
        <w:t>apvienību iepirkumā, nodrošinot informācijas apmaiņu ar K</w:t>
      </w:r>
      <w:r w:rsidRPr="009F1150">
        <w:t>omisiju</w:t>
      </w:r>
      <w:r>
        <w:t xml:space="preserve"> iepirkuma ietvaros;</w:t>
      </w:r>
    </w:p>
    <w:p w14:paraId="1DFFA5B0" w14:textId="77777777" w:rsidR="00A1261C" w:rsidRDefault="00A1261C" w:rsidP="00A1261C">
      <w:pPr>
        <w:pStyle w:val="h3body1"/>
        <w:numPr>
          <w:ilvl w:val="2"/>
          <w:numId w:val="8"/>
        </w:numPr>
      </w:pPr>
      <w:r>
        <w:t xml:space="preserve">piedāvājumā norāda </w:t>
      </w:r>
      <w:r w:rsidRPr="009F1150">
        <w:t>katras personas uzņemtos pienākumus paredzamā līguma saistību izpildē. Šo inf</w:t>
      </w:r>
      <w:r>
        <w:t>ormāciju paraksta katrs piegādātāju apvienības dalībnieks;</w:t>
      </w:r>
    </w:p>
    <w:p w14:paraId="7E5E8B3A" w14:textId="35B45778" w:rsidR="00725A32" w:rsidRPr="0017354E" w:rsidRDefault="00A1261C" w:rsidP="00591EC0">
      <w:pPr>
        <w:pStyle w:val="h3body1"/>
        <w:numPr>
          <w:ilvl w:val="2"/>
          <w:numId w:val="8"/>
        </w:numPr>
      </w:pPr>
      <w:r w:rsidRPr="00103AF2">
        <w:t>iesniedz apliecinājumu, ka gadījumā, ja piegādātāju apvienībai tiks piešķirtas līguma slēgšanas tiesības, 10 (desmit) darba dienu laikā piegādātāju apvienība pēc savas izvēles izveid</w:t>
      </w:r>
      <w:r w:rsidR="00495220">
        <w:t>osies</w:t>
      </w:r>
      <w:r w:rsidRPr="00103AF2">
        <w:t xml:space="preserve"> atbilstoši noteiktam juridiskam statusam ar atbildības sadalījumu katram no biedriem vai normatīvajos aktos noteiktā kārtībā noslēgs sabiedrības līgumu. Pirms līguma noslēgšanas personu apvienībai pēc savas </w:t>
      </w:r>
      <w:r w:rsidRPr="00103AF2">
        <w:lastRenderedPageBreak/>
        <w:t>izvēles izveidojas atbilstoši noteiktam juridiskam statusam, par to rakstveidā informējot Pasūtītāju, vai noslēdz sabiedrības līgums normatīvajos aktos noteiktajā kārtībā un 1 (vienu) tā eksemplāru (oriģināls vai kopija (ja tiek uzrādīts oriģināls)) iesniedz Pasūtītājam</w:t>
      </w:r>
      <w:r w:rsidR="00B97EDA" w:rsidRPr="0017354E">
        <w:t>.</w:t>
      </w:r>
    </w:p>
    <w:p w14:paraId="628EF4DE" w14:textId="77777777" w:rsidR="00122F4C" w:rsidRPr="00C93C30" w:rsidRDefault="00741270" w:rsidP="003342D3">
      <w:pPr>
        <w:pStyle w:val="BodyText"/>
        <w:widowControl w:val="0"/>
        <w:numPr>
          <w:ilvl w:val="0"/>
          <w:numId w:val="8"/>
        </w:numPr>
        <w:suppressAutoHyphens w:val="0"/>
        <w:autoSpaceDE w:val="0"/>
        <w:autoSpaceDN w:val="0"/>
        <w:spacing w:before="120"/>
        <w:ind w:left="567" w:hanging="567"/>
        <w:outlineLvl w:val="1"/>
        <w:rPr>
          <w:b/>
          <w:szCs w:val="24"/>
        </w:rPr>
      </w:pPr>
      <w:bookmarkStart w:id="4" w:name="_Toc9858096"/>
      <w:r w:rsidRPr="00C93C30">
        <w:rPr>
          <w:b/>
          <w:szCs w:val="24"/>
        </w:rPr>
        <w:t>Iepirkuma priekšmeta apraksts un apjoms</w:t>
      </w:r>
      <w:bookmarkStart w:id="5" w:name="_Toc479759926"/>
      <w:bookmarkEnd w:id="4"/>
    </w:p>
    <w:p w14:paraId="1F3ED43D" w14:textId="77777777" w:rsidR="006E396D" w:rsidRDefault="006E396D" w:rsidP="006E396D">
      <w:pPr>
        <w:pStyle w:val="h3body1"/>
      </w:pPr>
      <w:r>
        <w:t xml:space="preserve">Iepirkuma priekšmets ir reklāmas un publicitātes pakalpojumi EEZ projekta “Atbalsts Valsts policijai ekonomisko noziegumu izmeklēšanas paātrināšanai un kvalitātes uzlabošanai Latvijā” ietvaros (turpmāk – pakalpojums) atbilstoši Tehniskajai specifikācijai (Nolikuma 2. pielikums). </w:t>
      </w:r>
    </w:p>
    <w:p w14:paraId="4860F8DC" w14:textId="77777777" w:rsidR="006E396D" w:rsidRDefault="006E396D" w:rsidP="006E396D">
      <w:pPr>
        <w:pStyle w:val="h3body1"/>
      </w:pPr>
      <w:r>
        <w:t xml:space="preserve">Iepirkuma mērķis ir noteikt saimnieciski izdevīgāko pakalpojuma sniedzēju un noslēgt iepirkuma līgumu. </w:t>
      </w:r>
    </w:p>
    <w:p w14:paraId="4B37DB73" w14:textId="77777777" w:rsidR="006E396D" w:rsidRDefault="006E396D" w:rsidP="006E396D">
      <w:pPr>
        <w:pStyle w:val="h3body1"/>
      </w:pPr>
      <w:r>
        <w:t>Iepirkuma priekšmets nav sadalīts iepirkuma daļās. Iepirkums netiek dalīts daļās, jo minētie darbi ir saistīti vienota mērķa sasniegšanai, tie veicami vienlaicīgi.</w:t>
      </w:r>
    </w:p>
    <w:p w14:paraId="38EAA837" w14:textId="77777777" w:rsidR="006E396D" w:rsidRDefault="006E396D" w:rsidP="006E396D">
      <w:pPr>
        <w:pStyle w:val="h3body1"/>
      </w:pPr>
      <w:r>
        <w:t>CPV kods: 79341400-0 (Reklāmas kampaņu pakalpojumi. Pakalpojums.).</w:t>
      </w:r>
    </w:p>
    <w:p w14:paraId="1D440CDD" w14:textId="77777777" w:rsidR="006E396D" w:rsidRDefault="006E396D" w:rsidP="006E396D">
      <w:pPr>
        <w:pStyle w:val="h3body1"/>
      </w:pPr>
      <w:r>
        <w:t xml:space="preserve">Plānotā līgumcena: </w:t>
      </w:r>
      <w:r w:rsidRPr="006E396D">
        <w:rPr>
          <w:b/>
        </w:rPr>
        <w:t>33 057,85 EUR</w:t>
      </w:r>
      <w:r>
        <w:t xml:space="preserve"> (</w:t>
      </w:r>
      <w:r w:rsidRPr="006E396D">
        <w:rPr>
          <w:i/>
        </w:rPr>
        <w:t>trīsdesmit trīs tūkstoši piecdesmit septiņi eiro un 85 centi</w:t>
      </w:r>
      <w:r>
        <w:t>) bez pievienotās vērtības nodokļa (turpmāk – PVN).</w:t>
      </w:r>
    </w:p>
    <w:p w14:paraId="4A774316" w14:textId="5226D431" w:rsidR="00E37FA2" w:rsidRPr="00F03C1C" w:rsidRDefault="000E7C5C" w:rsidP="004528DE">
      <w:pPr>
        <w:pStyle w:val="h3body1"/>
      </w:pPr>
      <w:r w:rsidRPr="008A6290">
        <w:t>Iepirkuma l</w:t>
      </w:r>
      <w:r w:rsidR="00D156E7" w:rsidRPr="008A6290">
        <w:t xml:space="preserve">īguma darbības </w:t>
      </w:r>
      <w:r w:rsidR="00544717" w:rsidRPr="008A6290">
        <w:t>termiņš:</w:t>
      </w:r>
      <w:r w:rsidR="00472E9B" w:rsidRPr="008A6290">
        <w:t xml:space="preserve"> </w:t>
      </w:r>
      <w:r w:rsidR="004528DE" w:rsidRPr="007B7792">
        <w:t xml:space="preserve">spēkā ar iepirkuma līguma abpusēju parakstīšanas dienu un ir spēkā līdz </w:t>
      </w:r>
      <w:r w:rsidR="00F33CB7">
        <w:t>Tehniskajā specifikācijā/ Tehniskajā piedāvājumā (Nolikuma 2. pielikums) noteiktajam termiņam.</w:t>
      </w:r>
      <w:r w:rsidR="00B43A01" w:rsidRPr="00201107">
        <w:t>.</w:t>
      </w:r>
      <w:r w:rsidR="00B43A01" w:rsidRPr="00F03C1C">
        <w:t xml:space="preserve"> </w:t>
      </w:r>
    </w:p>
    <w:p w14:paraId="4E840177" w14:textId="7C69835E" w:rsidR="005B4491" w:rsidRPr="001D666A" w:rsidRDefault="00885EE1" w:rsidP="000527A4">
      <w:pPr>
        <w:pStyle w:val="h3body1"/>
      </w:pPr>
      <w:r w:rsidRPr="001D666A">
        <w:t xml:space="preserve">Samaksas </w:t>
      </w:r>
      <w:r w:rsidR="001C79A4">
        <w:t>kārtība:</w:t>
      </w:r>
    </w:p>
    <w:tbl>
      <w:tblPr>
        <w:tblStyle w:val="TableGrid"/>
        <w:tblW w:w="9640" w:type="dxa"/>
        <w:tblInd w:w="-431" w:type="dxa"/>
        <w:tblLook w:val="04A0" w:firstRow="1" w:lastRow="0" w:firstColumn="1" w:lastColumn="0" w:noHBand="0" w:noVBand="1"/>
      </w:tblPr>
      <w:tblGrid>
        <w:gridCol w:w="567"/>
        <w:gridCol w:w="2497"/>
        <w:gridCol w:w="3458"/>
        <w:gridCol w:w="3118"/>
      </w:tblGrid>
      <w:tr w:rsidR="005B4491" w:rsidRPr="007B7792" w14:paraId="11B57EB3" w14:textId="77777777" w:rsidTr="004762C3">
        <w:tc>
          <w:tcPr>
            <w:tcW w:w="567" w:type="dxa"/>
          </w:tcPr>
          <w:p w14:paraId="39392279" w14:textId="77777777" w:rsidR="005B4491" w:rsidRPr="007B7792" w:rsidRDefault="005B4491" w:rsidP="00AC11E3">
            <w:pPr>
              <w:pStyle w:val="h3body1"/>
              <w:numPr>
                <w:ilvl w:val="0"/>
                <w:numId w:val="0"/>
              </w:numPr>
              <w:jc w:val="center"/>
              <w:rPr>
                <w:b/>
                <w:sz w:val="20"/>
                <w:szCs w:val="20"/>
              </w:rPr>
            </w:pPr>
            <w:r w:rsidRPr="007B7792">
              <w:rPr>
                <w:b/>
                <w:sz w:val="20"/>
                <w:szCs w:val="20"/>
              </w:rPr>
              <w:t>Nr.</w:t>
            </w:r>
          </w:p>
          <w:p w14:paraId="5FEC598A" w14:textId="77777777" w:rsidR="005B4491" w:rsidRPr="007B7792" w:rsidRDefault="005B4491" w:rsidP="00AC11E3">
            <w:pPr>
              <w:pStyle w:val="h3body1"/>
              <w:numPr>
                <w:ilvl w:val="0"/>
                <w:numId w:val="0"/>
              </w:numPr>
              <w:jc w:val="center"/>
              <w:rPr>
                <w:b/>
                <w:sz w:val="20"/>
                <w:szCs w:val="20"/>
              </w:rPr>
            </w:pPr>
            <w:r w:rsidRPr="007B7792">
              <w:rPr>
                <w:b/>
                <w:sz w:val="20"/>
                <w:szCs w:val="20"/>
              </w:rPr>
              <w:t>p.k.</w:t>
            </w:r>
          </w:p>
        </w:tc>
        <w:tc>
          <w:tcPr>
            <w:tcW w:w="2497" w:type="dxa"/>
          </w:tcPr>
          <w:p w14:paraId="0933FE52" w14:textId="77777777" w:rsidR="005B4491" w:rsidRPr="007B7792" w:rsidRDefault="005B4491" w:rsidP="00AC11E3">
            <w:pPr>
              <w:pStyle w:val="h3body1"/>
              <w:numPr>
                <w:ilvl w:val="0"/>
                <w:numId w:val="0"/>
              </w:numPr>
              <w:jc w:val="center"/>
              <w:rPr>
                <w:b/>
                <w:sz w:val="20"/>
                <w:szCs w:val="20"/>
              </w:rPr>
            </w:pPr>
            <w:r w:rsidRPr="007B7792">
              <w:rPr>
                <w:b/>
                <w:sz w:val="20"/>
                <w:szCs w:val="20"/>
              </w:rPr>
              <w:t>Pakalpojums</w:t>
            </w:r>
          </w:p>
        </w:tc>
        <w:tc>
          <w:tcPr>
            <w:tcW w:w="3458" w:type="dxa"/>
          </w:tcPr>
          <w:p w14:paraId="2AB03495" w14:textId="77777777" w:rsidR="005B4491" w:rsidRPr="007B7792" w:rsidRDefault="005B4491" w:rsidP="00AC11E3">
            <w:pPr>
              <w:pStyle w:val="h3body1"/>
              <w:numPr>
                <w:ilvl w:val="0"/>
                <w:numId w:val="0"/>
              </w:numPr>
              <w:jc w:val="center"/>
              <w:rPr>
                <w:b/>
                <w:sz w:val="20"/>
                <w:szCs w:val="20"/>
              </w:rPr>
            </w:pPr>
            <w:r w:rsidRPr="007B7792">
              <w:rPr>
                <w:b/>
                <w:sz w:val="20"/>
                <w:szCs w:val="20"/>
              </w:rPr>
              <w:t>Samaksas apjoms</w:t>
            </w:r>
          </w:p>
        </w:tc>
        <w:tc>
          <w:tcPr>
            <w:tcW w:w="3118" w:type="dxa"/>
          </w:tcPr>
          <w:p w14:paraId="44DDF2B9" w14:textId="77777777" w:rsidR="005B4491" w:rsidRPr="007B7792" w:rsidRDefault="005B4491" w:rsidP="00AC11E3">
            <w:pPr>
              <w:pStyle w:val="h3body1"/>
              <w:numPr>
                <w:ilvl w:val="0"/>
                <w:numId w:val="0"/>
              </w:numPr>
              <w:jc w:val="center"/>
              <w:rPr>
                <w:b/>
                <w:sz w:val="20"/>
                <w:szCs w:val="20"/>
              </w:rPr>
            </w:pPr>
            <w:r w:rsidRPr="007B7792">
              <w:rPr>
                <w:b/>
                <w:sz w:val="20"/>
                <w:szCs w:val="20"/>
              </w:rPr>
              <w:t>Norēķinu kārtība</w:t>
            </w:r>
          </w:p>
        </w:tc>
      </w:tr>
      <w:tr w:rsidR="001D7759" w:rsidRPr="00A239C7" w14:paraId="7A76D217" w14:textId="77777777" w:rsidTr="004762C3">
        <w:tc>
          <w:tcPr>
            <w:tcW w:w="567" w:type="dxa"/>
          </w:tcPr>
          <w:p w14:paraId="7ACA442F" w14:textId="77777777" w:rsidR="001D7759" w:rsidRPr="007B7792" w:rsidRDefault="001D7759" w:rsidP="001D7759">
            <w:pPr>
              <w:pStyle w:val="h3body1"/>
              <w:numPr>
                <w:ilvl w:val="0"/>
                <w:numId w:val="40"/>
              </w:numPr>
              <w:rPr>
                <w:sz w:val="20"/>
                <w:szCs w:val="20"/>
              </w:rPr>
            </w:pPr>
          </w:p>
        </w:tc>
        <w:tc>
          <w:tcPr>
            <w:tcW w:w="2497" w:type="dxa"/>
            <w:tcBorders>
              <w:top w:val="single" w:sz="4" w:space="0" w:color="auto"/>
              <w:left w:val="single" w:sz="4" w:space="0" w:color="auto"/>
              <w:bottom w:val="single" w:sz="4" w:space="0" w:color="auto"/>
              <w:right w:val="single" w:sz="4" w:space="0" w:color="auto"/>
            </w:tcBorders>
          </w:tcPr>
          <w:p w14:paraId="61DCF15E" w14:textId="270B18F6" w:rsidR="001D7759" w:rsidRPr="00BA58A4" w:rsidRDefault="00FF1CBB" w:rsidP="00FF1CBB">
            <w:pPr>
              <w:pStyle w:val="h3body1"/>
              <w:numPr>
                <w:ilvl w:val="0"/>
                <w:numId w:val="0"/>
              </w:numPr>
              <w:rPr>
                <w:sz w:val="22"/>
                <w:szCs w:val="22"/>
              </w:rPr>
            </w:pPr>
            <w:r>
              <w:rPr>
                <w:sz w:val="22"/>
                <w:szCs w:val="22"/>
              </w:rPr>
              <w:t>Nodevums - p</w:t>
            </w:r>
            <w:r w:rsidR="001D7759" w:rsidRPr="00BA58A4">
              <w:rPr>
                <w:sz w:val="22"/>
                <w:szCs w:val="22"/>
              </w:rPr>
              <w:t>rojekta tēla, devīzes, vienotā vizuālā noformējuma izstrāde</w:t>
            </w:r>
          </w:p>
        </w:tc>
        <w:tc>
          <w:tcPr>
            <w:tcW w:w="3458" w:type="dxa"/>
            <w:tcBorders>
              <w:top w:val="single" w:sz="4" w:space="0" w:color="auto"/>
              <w:left w:val="single" w:sz="4" w:space="0" w:color="auto"/>
              <w:bottom w:val="single" w:sz="4" w:space="0" w:color="auto"/>
              <w:right w:val="single" w:sz="4" w:space="0" w:color="auto"/>
            </w:tcBorders>
          </w:tcPr>
          <w:p w14:paraId="74249B7B" w14:textId="133CA1BA" w:rsidR="001D7759" w:rsidRPr="00BA58A4" w:rsidRDefault="001D7759" w:rsidP="001D7759">
            <w:pPr>
              <w:pStyle w:val="h3body1"/>
              <w:numPr>
                <w:ilvl w:val="0"/>
                <w:numId w:val="0"/>
              </w:numPr>
              <w:rPr>
                <w:sz w:val="22"/>
                <w:szCs w:val="22"/>
              </w:rPr>
            </w:pPr>
            <w:r w:rsidRPr="00BA58A4">
              <w:rPr>
                <w:sz w:val="22"/>
                <w:szCs w:val="22"/>
              </w:rPr>
              <w:t>5</w:t>
            </w:r>
            <w:r w:rsidR="004762C3">
              <w:rPr>
                <w:sz w:val="22"/>
                <w:szCs w:val="22"/>
              </w:rPr>
              <w:t xml:space="preserve"> </w:t>
            </w:r>
            <w:r w:rsidRPr="00BA58A4">
              <w:rPr>
                <w:sz w:val="22"/>
                <w:szCs w:val="22"/>
              </w:rPr>
              <w:t>% (piecu procentu) apmērā no Finanšu piedāvājumā norādītās cenas</w:t>
            </w:r>
          </w:p>
        </w:tc>
        <w:tc>
          <w:tcPr>
            <w:tcW w:w="3118" w:type="dxa"/>
            <w:tcBorders>
              <w:top w:val="single" w:sz="4" w:space="0" w:color="auto"/>
              <w:left w:val="single" w:sz="4" w:space="0" w:color="auto"/>
              <w:bottom w:val="single" w:sz="4" w:space="0" w:color="auto"/>
              <w:right w:val="single" w:sz="4" w:space="0" w:color="auto"/>
            </w:tcBorders>
          </w:tcPr>
          <w:p w14:paraId="3B6DB2F2" w14:textId="00B33A6D" w:rsidR="001D7759" w:rsidRPr="00BA58A4" w:rsidRDefault="001D7759" w:rsidP="001D7759">
            <w:pPr>
              <w:pStyle w:val="h3body1"/>
              <w:numPr>
                <w:ilvl w:val="0"/>
                <w:numId w:val="0"/>
              </w:numPr>
              <w:rPr>
                <w:sz w:val="22"/>
                <w:szCs w:val="22"/>
              </w:rPr>
            </w:pPr>
            <w:r w:rsidRPr="00BA58A4">
              <w:rPr>
                <w:sz w:val="22"/>
                <w:szCs w:val="22"/>
              </w:rPr>
              <w:t>Pasūtītājs veic apmaksu 20 (divdesmit) darba dienu laikā, termiņu skaitot no abpusēji parakstīta Darbu pieņemšanas nodošanas akta (turpmāk – Akts) un attaisnojuma dokumenta saņemšanas Pasūtītāja grāmatvedībā Čiekurkalna 1.līnija 1, k-4, Rīgā.</w:t>
            </w:r>
          </w:p>
        </w:tc>
      </w:tr>
      <w:tr w:rsidR="001D7759" w:rsidRPr="00A239C7" w14:paraId="6CBDA30F" w14:textId="77777777" w:rsidTr="004762C3">
        <w:tc>
          <w:tcPr>
            <w:tcW w:w="567" w:type="dxa"/>
          </w:tcPr>
          <w:p w14:paraId="3B66B6F0" w14:textId="77777777" w:rsidR="001D7759" w:rsidRPr="00A239C7" w:rsidRDefault="001D7759" w:rsidP="001D7759">
            <w:pPr>
              <w:pStyle w:val="h3body1"/>
              <w:numPr>
                <w:ilvl w:val="0"/>
                <w:numId w:val="40"/>
              </w:numPr>
              <w:rPr>
                <w:sz w:val="20"/>
                <w:szCs w:val="20"/>
              </w:rPr>
            </w:pPr>
          </w:p>
        </w:tc>
        <w:tc>
          <w:tcPr>
            <w:tcW w:w="2497" w:type="dxa"/>
            <w:tcBorders>
              <w:top w:val="single" w:sz="4" w:space="0" w:color="auto"/>
              <w:left w:val="single" w:sz="4" w:space="0" w:color="auto"/>
              <w:bottom w:val="single" w:sz="4" w:space="0" w:color="auto"/>
              <w:right w:val="single" w:sz="4" w:space="0" w:color="auto"/>
            </w:tcBorders>
          </w:tcPr>
          <w:p w14:paraId="7DC42659" w14:textId="4A9F3468" w:rsidR="001D7759" w:rsidRPr="00D17B00" w:rsidRDefault="00FF1CBB" w:rsidP="00FF1CBB">
            <w:pPr>
              <w:pStyle w:val="h3body1"/>
              <w:numPr>
                <w:ilvl w:val="0"/>
                <w:numId w:val="0"/>
              </w:numPr>
              <w:rPr>
                <w:sz w:val="22"/>
                <w:szCs w:val="22"/>
                <w:highlight w:val="yellow"/>
              </w:rPr>
            </w:pPr>
            <w:r w:rsidRPr="00FF1CBB">
              <w:rPr>
                <w:sz w:val="22"/>
                <w:szCs w:val="22"/>
              </w:rPr>
              <w:t>Nodevumi - projekta aktivitātes</w:t>
            </w:r>
            <w:r>
              <w:rPr>
                <w:sz w:val="22"/>
                <w:szCs w:val="22"/>
              </w:rPr>
              <w:t>, saskaņā ar Pasūtītāja un Izpildītāja apstiprināto darba plānu</w:t>
            </w:r>
          </w:p>
        </w:tc>
        <w:tc>
          <w:tcPr>
            <w:tcW w:w="3458" w:type="dxa"/>
            <w:tcBorders>
              <w:top w:val="single" w:sz="4" w:space="0" w:color="auto"/>
              <w:left w:val="single" w:sz="4" w:space="0" w:color="auto"/>
              <w:bottom w:val="single" w:sz="4" w:space="0" w:color="auto"/>
              <w:right w:val="single" w:sz="4" w:space="0" w:color="auto"/>
            </w:tcBorders>
          </w:tcPr>
          <w:p w14:paraId="69002355" w14:textId="7844FAA0" w:rsidR="001D7759" w:rsidRPr="009B23CD" w:rsidRDefault="00FF1CBB" w:rsidP="00FF1CBB">
            <w:pPr>
              <w:pStyle w:val="h3body1"/>
              <w:numPr>
                <w:ilvl w:val="0"/>
                <w:numId w:val="0"/>
              </w:numPr>
              <w:rPr>
                <w:sz w:val="22"/>
                <w:szCs w:val="22"/>
              </w:rPr>
            </w:pPr>
            <w:r w:rsidRPr="009B23CD">
              <w:rPr>
                <w:sz w:val="22"/>
                <w:szCs w:val="22"/>
              </w:rPr>
              <w:t>65 % (sešdesmit pieci procenti) no Finanšu piedāvājumā norādītās cenas, proporcionāli sadalot</w:t>
            </w:r>
            <w:r w:rsidRPr="009B23CD">
              <w:t xml:space="preserve"> </w:t>
            </w:r>
            <w:r w:rsidRPr="009B23CD">
              <w:rPr>
                <w:sz w:val="22"/>
                <w:szCs w:val="22"/>
              </w:rPr>
              <w:t xml:space="preserve">visiem nodevumiem </w:t>
            </w:r>
          </w:p>
        </w:tc>
        <w:tc>
          <w:tcPr>
            <w:tcW w:w="3118" w:type="dxa"/>
            <w:tcBorders>
              <w:top w:val="single" w:sz="4" w:space="0" w:color="auto"/>
              <w:left w:val="single" w:sz="4" w:space="0" w:color="auto"/>
              <w:bottom w:val="single" w:sz="4" w:space="0" w:color="auto"/>
              <w:right w:val="single" w:sz="4" w:space="0" w:color="auto"/>
            </w:tcBorders>
          </w:tcPr>
          <w:p w14:paraId="45586F96" w14:textId="087D99F7" w:rsidR="001D7759" w:rsidRPr="00BA58A4" w:rsidRDefault="004762C3" w:rsidP="00FF1CBB">
            <w:pPr>
              <w:pStyle w:val="h3body1"/>
              <w:numPr>
                <w:ilvl w:val="0"/>
                <w:numId w:val="0"/>
              </w:numPr>
              <w:rPr>
                <w:sz w:val="22"/>
                <w:szCs w:val="22"/>
              </w:rPr>
            </w:pPr>
            <w:r w:rsidRPr="004762C3">
              <w:rPr>
                <w:sz w:val="22"/>
                <w:szCs w:val="22"/>
              </w:rPr>
              <w:t xml:space="preserve">1 (vienu) reizi pusgadā </w:t>
            </w:r>
            <w:r w:rsidR="009B2DE8" w:rsidRPr="00BA58A4">
              <w:rPr>
                <w:sz w:val="22"/>
                <w:szCs w:val="22"/>
              </w:rPr>
              <w:t>Pasūtītājs veic apmaksu</w:t>
            </w:r>
            <w:r w:rsidR="00FF1CBB">
              <w:rPr>
                <w:sz w:val="22"/>
                <w:szCs w:val="22"/>
              </w:rPr>
              <w:t xml:space="preserve"> pa daļām</w:t>
            </w:r>
            <w:r>
              <w:rPr>
                <w:sz w:val="22"/>
                <w:szCs w:val="22"/>
              </w:rPr>
              <w:t xml:space="preserve"> </w:t>
            </w:r>
            <w:r w:rsidRPr="004762C3">
              <w:rPr>
                <w:sz w:val="22"/>
                <w:szCs w:val="22"/>
              </w:rPr>
              <w:t>20 (divdesmit) darba dienu laikā</w:t>
            </w:r>
            <w:r>
              <w:rPr>
                <w:sz w:val="22"/>
                <w:szCs w:val="22"/>
              </w:rPr>
              <w:t>,</w:t>
            </w:r>
            <w:r>
              <w:t xml:space="preserve"> </w:t>
            </w:r>
            <w:r w:rsidRPr="004762C3">
              <w:rPr>
                <w:sz w:val="22"/>
                <w:szCs w:val="22"/>
              </w:rPr>
              <w:t>termiņu skaitot</w:t>
            </w:r>
            <w:r>
              <w:rPr>
                <w:sz w:val="22"/>
                <w:szCs w:val="22"/>
              </w:rPr>
              <w:t xml:space="preserve"> no</w:t>
            </w:r>
            <w:r w:rsidR="009B2DE8" w:rsidRPr="00BA58A4">
              <w:rPr>
                <w:sz w:val="22"/>
                <w:szCs w:val="22"/>
              </w:rPr>
              <w:t xml:space="preserve"> abpusēji parakstīta Akta un attaisnojuma dokumenta</w:t>
            </w:r>
            <w:r w:rsidR="00FF1CBB">
              <w:rPr>
                <w:sz w:val="22"/>
                <w:szCs w:val="22"/>
              </w:rPr>
              <w:t xml:space="preserve"> par nodevuma izpildi</w:t>
            </w:r>
            <w:r w:rsidR="009B2DE8" w:rsidRPr="00BA58A4">
              <w:rPr>
                <w:sz w:val="22"/>
                <w:szCs w:val="22"/>
              </w:rPr>
              <w:t xml:space="preserve"> saņemšanas Pasūtītāja grāmatvedībā Čiekurkalna 1.līnija 1, k-4, Rīgā.</w:t>
            </w:r>
          </w:p>
        </w:tc>
      </w:tr>
      <w:tr w:rsidR="001D7759" w:rsidRPr="00A239C7" w14:paraId="25DB3D86" w14:textId="77777777" w:rsidTr="004762C3">
        <w:tc>
          <w:tcPr>
            <w:tcW w:w="567" w:type="dxa"/>
          </w:tcPr>
          <w:p w14:paraId="57C1E0FF" w14:textId="77777777" w:rsidR="001D7759" w:rsidRPr="00A239C7" w:rsidRDefault="001D7759" w:rsidP="001D7759">
            <w:pPr>
              <w:pStyle w:val="h3body1"/>
              <w:numPr>
                <w:ilvl w:val="0"/>
                <w:numId w:val="40"/>
              </w:numPr>
              <w:rPr>
                <w:sz w:val="20"/>
                <w:szCs w:val="20"/>
              </w:rPr>
            </w:pPr>
          </w:p>
        </w:tc>
        <w:tc>
          <w:tcPr>
            <w:tcW w:w="2497" w:type="dxa"/>
          </w:tcPr>
          <w:p w14:paraId="3DF7A3B6" w14:textId="6362038D" w:rsidR="001D7759" w:rsidRPr="00BA58A4" w:rsidRDefault="001D7759" w:rsidP="001D7759">
            <w:pPr>
              <w:pStyle w:val="h3body1"/>
              <w:numPr>
                <w:ilvl w:val="0"/>
                <w:numId w:val="0"/>
              </w:numPr>
              <w:rPr>
                <w:sz w:val="22"/>
                <w:szCs w:val="22"/>
              </w:rPr>
            </w:pPr>
            <w:r w:rsidRPr="00BA58A4">
              <w:rPr>
                <w:sz w:val="22"/>
                <w:szCs w:val="22"/>
              </w:rPr>
              <w:t>Nodevums – “Īsfilma par Projekta īstenošanu” (saskaņā ar Nolikuma 2.1. pielikuma 1. pielikuma 6. punktu</w:t>
            </w:r>
          </w:p>
        </w:tc>
        <w:tc>
          <w:tcPr>
            <w:tcW w:w="3458" w:type="dxa"/>
          </w:tcPr>
          <w:p w14:paraId="60505E4C" w14:textId="7BBC70DD" w:rsidR="001D7759" w:rsidRPr="00BA58A4" w:rsidRDefault="001D7759" w:rsidP="001D7759">
            <w:pPr>
              <w:pStyle w:val="h3body1"/>
              <w:numPr>
                <w:ilvl w:val="0"/>
                <w:numId w:val="0"/>
              </w:numPr>
              <w:rPr>
                <w:sz w:val="22"/>
                <w:szCs w:val="22"/>
              </w:rPr>
            </w:pPr>
            <w:r w:rsidRPr="00BA58A4">
              <w:rPr>
                <w:sz w:val="22"/>
                <w:szCs w:val="22"/>
              </w:rPr>
              <w:t>30% (trīsdesmit procentu) apmērā no Finanšu piedāvājumā norādītās cenas</w:t>
            </w:r>
          </w:p>
        </w:tc>
        <w:tc>
          <w:tcPr>
            <w:tcW w:w="3118" w:type="dxa"/>
          </w:tcPr>
          <w:p w14:paraId="063E7A01" w14:textId="7BBA457E" w:rsidR="001D7759" w:rsidRPr="00BA58A4" w:rsidRDefault="001D7759" w:rsidP="001D7759">
            <w:pPr>
              <w:pStyle w:val="h3body1"/>
              <w:numPr>
                <w:ilvl w:val="0"/>
                <w:numId w:val="0"/>
              </w:numPr>
              <w:rPr>
                <w:sz w:val="22"/>
                <w:szCs w:val="22"/>
              </w:rPr>
            </w:pPr>
            <w:r w:rsidRPr="00BA58A4">
              <w:rPr>
                <w:sz w:val="22"/>
                <w:szCs w:val="22"/>
              </w:rPr>
              <w:t>Pasūtītājs veic apmaksu 20 (divdesmit) darba dienu laikā, termiņu skaitot no abpusēji parakstīta Akta un attaisnojuma dokumenta saņemšanas Pasūtītāja grāmatvedībā Čiekurkalna 1.līnija 1, k-4, Rīgā.</w:t>
            </w:r>
          </w:p>
        </w:tc>
      </w:tr>
    </w:tbl>
    <w:p w14:paraId="506878DB" w14:textId="5DF7A18F" w:rsidR="00E206DA" w:rsidRPr="00E206DA" w:rsidRDefault="00E206DA" w:rsidP="00E206DA">
      <w:pPr>
        <w:pStyle w:val="BodyText"/>
        <w:widowControl w:val="0"/>
        <w:numPr>
          <w:ilvl w:val="0"/>
          <w:numId w:val="8"/>
        </w:numPr>
        <w:suppressAutoHyphens w:val="0"/>
        <w:autoSpaceDE w:val="0"/>
        <w:autoSpaceDN w:val="0"/>
        <w:spacing w:before="120"/>
        <w:ind w:left="562" w:hanging="562"/>
        <w:jc w:val="left"/>
        <w:outlineLvl w:val="1"/>
        <w:rPr>
          <w:b/>
          <w:bCs/>
        </w:rPr>
      </w:pPr>
      <w:bookmarkStart w:id="6" w:name="_Toc9858097"/>
      <w:bookmarkEnd w:id="5"/>
      <w:r w:rsidRPr="00B438B7">
        <w:rPr>
          <w:b/>
          <w:bCs/>
        </w:rPr>
        <w:t>Garantijas un k</w:t>
      </w:r>
      <w:r w:rsidRPr="00B438B7">
        <w:rPr>
          <w:b/>
        </w:rPr>
        <w:t>valitātes prasības</w:t>
      </w:r>
      <w:bookmarkEnd w:id="6"/>
    </w:p>
    <w:p w14:paraId="5B459C03" w14:textId="7BF1083E" w:rsidR="00E206DA" w:rsidRPr="00E206DA" w:rsidRDefault="0014593F" w:rsidP="0014593F">
      <w:pPr>
        <w:pStyle w:val="h3body1"/>
      </w:pPr>
      <w:r w:rsidRPr="0014593F">
        <w:t>Pretendentam jāgarantē pakalpojumu sniegšana visā līguma darbības periodā atbilstoši Nolikuma prasībām</w:t>
      </w:r>
      <w:r w:rsidR="00643E06">
        <w:t>.</w:t>
      </w:r>
    </w:p>
    <w:p w14:paraId="09BCF1AA" w14:textId="22A8F114" w:rsidR="00E76BED" w:rsidRDefault="00E76BED" w:rsidP="003342D3">
      <w:pPr>
        <w:pStyle w:val="BodyText"/>
        <w:widowControl w:val="0"/>
        <w:numPr>
          <w:ilvl w:val="0"/>
          <w:numId w:val="8"/>
        </w:numPr>
        <w:suppressAutoHyphens w:val="0"/>
        <w:autoSpaceDE w:val="0"/>
        <w:autoSpaceDN w:val="0"/>
        <w:spacing w:before="120"/>
        <w:ind w:left="567" w:hanging="567"/>
        <w:outlineLvl w:val="1"/>
        <w:rPr>
          <w:b/>
          <w:szCs w:val="24"/>
        </w:rPr>
      </w:pPr>
      <w:bookmarkStart w:id="7" w:name="_Ref291654765"/>
      <w:bookmarkStart w:id="8" w:name="_Toc9858098"/>
      <w:r w:rsidRPr="00444EBE">
        <w:rPr>
          <w:b/>
          <w:szCs w:val="24"/>
        </w:rPr>
        <w:lastRenderedPageBreak/>
        <w:t>Informācijas iegūšana, apmaiņa un papildu informācijas sniegšana</w:t>
      </w:r>
      <w:bookmarkEnd w:id="7"/>
      <w:bookmarkEnd w:id="8"/>
    </w:p>
    <w:p w14:paraId="0E25C23F" w14:textId="77777777" w:rsidR="00EB67E8" w:rsidRDefault="00EB67E8" w:rsidP="00EB67E8">
      <w:pPr>
        <w:pStyle w:val="h3body1"/>
      </w:pPr>
      <w:r w:rsidRPr="00044A0B">
        <w:t xml:space="preserve">Pretendents ar </w:t>
      </w:r>
      <w:r>
        <w:t>iepirkuma</w:t>
      </w:r>
      <w:r w:rsidRPr="00044A0B">
        <w:t xml:space="preserve"> aktuālo informāciju, t.sk. Nolikumu, tā pielikumiem, Nolikuma grozījumiem, atbildēm uz ieinteresēto Pretendentu jautājumiem var iepazīties un lejupielādēt pircēja profilā:</w:t>
      </w:r>
      <w:r w:rsidRPr="00A914FD">
        <w:t xml:space="preserve"> </w:t>
      </w:r>
      <w:hyperlink r:id="rId9" w:history="1">
        <w:r w:rsidRPr="007B47C4">
          <w:rPr>
            <w:rStyle w:val="Hyperlink"/>
          </w:rPr>
          <w:t>https://www.eis.gov.lv/EKEIS/Supplier/Organizer/536</w:t>
        </w:r>
      </w:hyperlink>
      <w:r>
        <w:t xml:space="preserve"> </w:t>
      </w:r>
      <w:r w:rsidRPr="00A914FD">
        <w:t xml:space="preserve">šā </w:t>
      </w:r>
      <w:r>
        <w:t>iepirkuma</w:t>
      </w:r>
      <w:r w:rsidRPr="00A914FD">
        <w:t xml:space="preserve"> sadaļā</w:t>
      </w:r>
      <w:r w:rsidRPr="009A07F3">
        <w:t>.</w:t>
      </w:r>
    </w:p>
    <w:p w14:paraId="147286C6" w14:textId="5999AD0C" w:rsidR="0075055D" w:rsidRPr="0042696D" w:rsidRDefault="00EB67E8" w:rsidP="00EB67E8">
      <w:pPr>
        <w:pStyle w:val="h3body1"/>
      </w:pPr>
      <w:r w:rsidRPr="0075055D">
        <w:t xml:space="preserve">Ieinteresētais </w:t>
      </w:r>
      <w:r w:rsidRPr="0042696D">
        <w:t xml:space="preserve">Pretendents </w:t>
      </w:r>
      <w:r w:rsidRPr="00A914FD">
        <w:t>Elektronisko iepirkumu sistēmas (turpmāk – EIS)</w:t>
      </w:r>
      <w:r w:rsidRPr="0042696D">
        <w:t xml:space="preserve"> e-konkursu apakšsistēmā šā iepirkuma sadaļā var reģistrēties kā Nolikuma saņēmējs, ja tas ir reģistrēts EIS kā piegādātājs</w:t>
      </w:r>
      <w:r w:rsidRPr="0042696D">
        <w:rPr>
          <w:vertAlign w:val="superscript"/>
        </w:rPr>
        <w:t xml:space="preserve"> </w:t>
      </w:r>
      <w:r w:rsidRPr="0042696D">
        <w:rPr>
          <w:vertAlign w:val="superscript"/>
        </w:rPr>
        <w:footnoteReference w:id="1"/>
      </w:r>
      <w:r w:rsidR="0075055D" w:rsidRPr="0042696D">
        <w:t>.</w:t>
      </w:r>
    </w:p>
    <w:p w14:paraId="08A91C78" w14:textId="22C1E6A0" w:rsidR="006B7079" w:rsidRPr="0042696D" w:rsidRDefault="006B7079" w:rsidP="00D37E36">
      <w:pPr>
        <w:pStyle w:val="h3body1"/>
      </w:pPr>
      <w:r w:rsidRPr="0042696D">
        <w:t xml:space="preserve">Informācijas apmaiņa starp Pasūtītāju un Pretendentiem notiek </w:t>
      </w:r>
      <w:r w:rsidR="00022C96" w:rsidRPr="0042696D">
        <w:t>PIL</w:t>
      </w:r>
      <w:r w:rsidRPr="0042696D">
        <w:t xml:space="preserve"> noteiktajā kārtībā, izmantojot elektroniskos saziņas līdzekļus, t.sk. ar elektronisko parakstu parakstīto dokumentu sūtīšanai un saņemšanai</w:t>
      </w:r>
      <w:r w:rsidR="00B523F9" w:rsidRPr="0042696D">
        <w:t xml:space="preserve">. </w:t>
      </w:r>
      <w:r w:rsidR="00D37E36" w:rsidRPr="0042696D">
        <w:t>Ieinteresētais Pretendents papildu informāciju par iepirkuma Nolikumā iekļautajām prasībām pieprasa rakstiskā vei</w:t>
      </w:r>
      <w:r w:rsidR="00F67769">
        <w:t>dā, nosūtot to uz Nolikuma 1.4.</w:t>
      </w:r>
      <w:r w:rsidR="00D37E36" w:rsidRPr="0042696D">
        <w:t>punktā norādīto e-pasta adresi vai iesniedz EIS e-konkursu apakšsistēmā šā iepirkuma sadaļā</w:t>
      </w:r>
      <w:r w:rsidR="002F64F6" w:rsidRPr="0042696D">
        <w:t xml:space="preserve">. Pretendents pārliecinās par informācijas pieprasījuma </w:t>
      </w:r>
      <w:r w:rsidR="00D37E36" w:rsidRPr="0042696D">
        <w:t>n</w:t>
      </w:r>
      <w:r w:rsidR="00F67769">
        <w:t>osūtīšanu, zvanot Nolikuma 1.4.</w:t>
      </w:r>
      <w:r w:rsidR="00D37E36" w:rsidRPr="0042696D">
        <w:t xml:space="preserve">punktā norādītajai kontaktpersonai. </w:t>
      </w:r>
    </w:p>
    <w:p w14:paraId="5AB5E675" w14:textId="6EAE5214" w:rsidR="00BF7DCB" w:rsidRPr="00BF7DCB" w:rsidRDefault="00F747C5" w:rsidP="00CE2C60">
      <w:pPr>
        <w:pStyle w:val="h3body1"/>
      </w:pPr>
      <w:r w:rsidRPr="00F061ED">
        <w:t xml:space="preserve">Ja ieinteresētais </w:t>
      </w:r>
      <w:r w:rsidR="00245974" w:rsidRPr="00F061ED">
        <w:t>P</w:t>
      </w:r>
      <w:r w:rsidR="00FB500C" w:rsidRPr="00F061ED">
        <w:t>retendents</w:t>
      </w:r>
      <w:r w:rsidRPr="00F061ED">
        <w:t xml:space="preserve"> ir laikus pieprasījis papildu informāciju par </w:t>
      </w:r>
      <w:r w:rsidR="0040188E">
        <w:t>iepirkuma</w:t>
      </w:r>
      <w:r w:rsidRPr="00F061ED">
        <w:t xml:space="preserve"> </w:t>
      </w:r>
      <w:r w:rsidR="00CF1A60" w:rsidRPr="00F061ED">
        <w:t>N</w:t>
      </w:r>
      <w:r w:rsidR="00310E6A" w:rsidRPr="00F061ED">
        <w:t xml:space="preserve">olikumā iekļautajām prasībām, </w:t>
      </w:r>
      <w:r w:rsidR="00CE2C60" w:rsidRPr="00CE2C60">
        <w:t>Pasūtītājs to sniedz 3 (trīs) darba dienu laikā, bet ne vēlāk kā 4 (četras) kalendārās dienas pirms piedāvājumu iesniegšanas termiņa beigām. Papildu informāciju Pasūtītājs nosūta Pretendentam, kas uzdevis jautājumu</w:t>
      </w:r>
      <w:r w:rsidR="00BF7DCB" w:rsidRPr="00BF7DCB">
        <w:t>, un vienlaikus ievieto šo informāciju</w:t>
      </w:r>
      <w:r w:rsidR="00BC3259">
        <w:t xml:space="preserve"> Nolikuma 5</w:t>
      </w:r>
      <w:r w:rsidR="007661BF">
        <w:t xml:space="preserve">.1.punktā norādītajā pircēja profilā, </w:t>
      </w:r>
      <w:r w:rsidR="00BF7DCB" w:rsidRPr="00BF7DCB">
        <w:t xml:space="preserve">kur ir pieejami </w:t>
      </w:r>
      <w:r w:rsidR="00BF7DCB">
        <w:t>iepirkuma</w:t>
      </w:r>
      <w:r w:rsidR="00BF7DCB" w:rsidRPr="00BF7DCB">
        <w:t xml:space="preserve"> dokumenti, norādot arī uzdoto jautājumu</w:t>
      </w:r>
      <w:r w:rsidR="00225B5C">
        <w:t xml:space="preserve"> </w:t>
      </w:r>
      <w:r w:rsidR="00225B5C" w:rsidRPr="00F061ED">
        <w:t>(nenorādot tā iesniedzēju)</w:t>
      </w:r>
      <w:r w:rsidR="00BF7DCB" w:rsidRPr="00BF7DCB">
        <w:t>.</w:t>
      </w:r>
    </w:p>
    <w:p w14:paraId="0F56FF8F" w14:textId="6EBBAE34" w:rsidR="00F747C5" w:rsidRDefault="00F747C5" w:rsidP="00F514C1">
      <w:pPr>
        <w:pStyle w:val="h3body1"/>
        <w:rPr>
          <w:color w:val="000000"/>
        </w:rPr>
      </w:pPr>
      <w:r w:rsidRPr="00FB2BE0">
        <w:t>Tiek uzskatīts, ka ieinter</w:t>
      </w:r>
      <w:r w:rsidR="00CF1A60" w:rsidRPr="00FB2BE0">
        <w:t xml:space="preserve">esētais </w:t>
      </w:r>
      <w:r w:rsidR="00703227" w:rsidRPr="00FB2BE0">
        <w:t>P</w:t>
      </w:r>
      <w:r w:rsidR="00FB500C" w:rsidRPr="00FB2BE0">
        <w:t>retendents</w:t>
      </w:r>
      <w:r w:rsidR="00CF1A60" w:rsidRPr="00FB2BE0">
        <w:t xml:space="preserve"> ir saņēmis N</w:t>
      </w:r>
      <w:r w:rsidRPr="00FB2BE0">
        <w:t>oli</w:t>
      </w:r>
      <w:r w:rsidR="00CF1A60" w:rsidRPr="00FB2BE0">
        <w:t>kumu, informāciju par izmaiņām N</w:t>
      </w:r>
      <w:r w:rsidRPr="00FB2BE0">
        <w:t xml:space="preserve">olikumā un papildu informāciju ar brīdi, kad tā ir </w:t>
      </w:r>
      <w:r w:rsidR="00CF1A60" w:rsidRPr="00FB2BE0">
        <w:rPr>
          <w:color w:val="000000"/>
        </w:rPr>
        <w:t>publicēta N</w:t>
      </w:r>
      <w:r w:rsidR="003B39FE" w:rsidRPr="00FB2BE0">
        <w:rPr>
          <w:color w:val="000000"/>
        </w:rPr>
        <w:t>o</w:t>
      </w:r>
      <w:r w:rsidR="00BC3259">
        <w:rPr>
          <w:color w:val="000000"/>
        </w:rPr>
        <w:t>likuma 5</w:t>
      </w:r>
      <w:r w:rsidR="003B4232" w:rsidRPr="00FB2BE0">
        <w:rPr>
          <w:color w:val="000000"/>
        </w:rPr>
        <w:t>.1.</w:t>
      </w:r>
      <w:r w:rsidRPr="00FB2BE0">
        <w:rPr>
          <w:color w:val="000000"/>
        </w:rPr>
        <w:t>punktā norādītajā tīmekļvietnē.</w:t>
      </w:r>
    </w:p>
    <w:p w14:paraId="3F953667" w14:textId="3483362C" w:rsidR="00AC5C43" w:rsidRPr="00FB2BE0" w:rsidRDefault="00AC5C43" w:rsidP="00F514C1">
      <w:pPr>
        <w:pStyle w:val="h3body1"/>
        <w:rPr>
          <w:color w:val="000000"/>
        </w:rPr>
      </w:pPr>
      <w:r>
        <w:t>Informācijas apmaiņai, kas neattiecas uz iepirkuma dokumentiem, piedāvājumiem, var izmantot mutvārdu saziņu. Mutvārdu saziņas saturs ir dokumentējams rakstveidā vai audioierakstos, ja tas var ietekmēt piedāvājumu saturu un piedāvājumu vērtēšanu</w:t>
      </w:r>
      <w:r w:rsidR="008E5A2F">
        <w:t>.</w:t>
      </w:r>
    </w:p>
    <w:p w14:paraId="1796B764" w14:textId="2AEADE1F" w:rsidR="00444EBE" w:rsidRPr="008313AE" w:rsidRDefault="00444EBE" w:rsidP="003342D3">
      <w:pPr>
        <w:pStyle w:val="BodyText"/>
        <w:widowControl w:val="0"/>
        <w:numPr>
          <w:ilvl w:val="0"/>
          <w:numId w:val="8"/>
        </w:numPr>
        <w:suppressAutoHyphens w:val="0"/>
        <w:autoSpaceDE w:val="0"/>
        <w:autoSpaceDN w:val="0"/>
        <w:spacing w:before="120"/>
        <w:ind w:left="567" w:hanging="567"/>
        <w:outlineLvl w:val="1"/>
        <w:rPr>
          <w:b/>
          <w:szCs w:val="24"/>
        </w:rPr>
      </w:pPr>
      <w:bookmarkStart w:id="9" w:name="_Toc9858099"/>
      <w:r w:rsidRPr="00FB2BE0">
        <w:rPr>
          <w:b/>
        </w:rPr>
        <w:t xml:space="preserve">Piedāvājuma </w:t>
      </w:r>
      <w:r w:rsidRPr="008313AE">
        <w:rPr>
          <w:b/>
        </w:rPr>
        <w:t>iesniegšanas vieta, datums, laiks un kārtība</w:t>
      </w:r>
      <w:bookmarkEnd w:id="9"/>
    </w:p>
    <w:p w14:paraId="0C0631C7" w14:textId="464149FC" w:rsidR="00F747C5" w:rsidRPr="00E96D16" w:rsidRDefault="00EB67E8" w:rsidP="005C4B50">
      <w:pPr>
        <w:pStyle w:val="h3body1"/>
      </w:pPr>
      <w:r w:rsidRPr="00EB67E8">
        <w:t xml:space="preserve">Piedāvājumu iesniegšana notiek </w:t>
      </w:r>
      <w:r w:rsidRPr="00EB67E8">
        <w:rPr>
          <w:b/>
        </w:rPr>
        <w:t>elektroniski EIS e-konkursu apakšsistēmā</w:t>
      </w:r>
      <w:r w:rsidRPr="00EB67E8">
        <w:t xml:space="preserve"> līdz EIS e-konkursu apakšsistēmā šā iepirkuma sadaļā norādītajam piedāvājumu iesniegšanas termiņam</w:t>
      </w:r>
      <w:r w:rsidR="00F747C5" w:rsidRPr="00EB67E8">
        <w:rPr>
          <w:i/>
        </w:rPr>
        <w:t>.</w:t>
      </w:r>
      <w:r w:rsidR="00F747C5" w:rsidRPr="006A6215">
        <w:rPr>
          <w:i/>
          <w:color w:val="00B050"/>
        </w:rPr>
        <w:t xml:space="preserve"> </w:t>
      </w:r>
    </w:p>
    <w:p w14:paraId="64B0467B" w14:textId="77777777" w:rsidR="005C4B50" w:rsidRPr="00E96D16" w:rsidRDefault="005C4B50" w:rsidP="005C4B50">
      <w:pPr>
        <w:pStyle w:val="h3body1"/>
      </w:pPr>
      <w:r w:rsidRPr="00E96D16">
        <w:t xml:space="preserve">Pēc noteiktā termiņa vai ārpus EIS e-konkursu apakšsistēmas iesniegtie piedāvājumi tiks atzīti par neatbilstošiem Nolikuma prasībām un tiks atgriezti iesniedzējiem. </w:t>
      </w:r>
    </w:p>
    <w:p w14:paraId="598CB672" w14:textId="77777777" w:rsidR="00F747C5" w:rsidRPr="00E96D16" w:rsidRDefault="00F747C5" w:rsidP="00F747C5">
      <w:pPr>
        <w:pStyle w:val="h3body1"/>
        <w:rPr>
          <w:rFonts w:eastAsiaTheme="minorHAnsi"/>
        </w:rPr>
      </w:pPr>
      <w:r w:rsidRPr="00E96D16">
        <w:rPr>
          <w:rFonts w:eastAsiaTheme="minorHAnsi"/>
        </w:rPr>
        <w:t>Pretendents nedrīkst iesniegt piedāvājuma variantus.</w:t>
      </w:r>
      <w:r w:rsidR="000A1406" w:rsidRPr="00E96D16">
        <w:rPr>
          <w:rFonts w:eastAsiaTheme="minorHAnsi"/>
          <w:bCs w:val="0"/>
          <w:color w:val="000000" w:themeColor="text1"/>
          <w:sz w:val="28"/>
          <w:szCs w:val="28"/>
        </w:rPr>
        <w:t xml:space="preserve"> </w:t>
      </w:r>
      <w:r w:rsidR="00310E6A" w:rsidRPr="00E96D16">
        <w:rPr>
          <w:rFonts w:eastAsiaTheme="minorHAnsi"/>
        </w:rPr>
        <w:t>Ja P</w:t>
      </w:r>
      <w:r w:rsidR="000A1406" w:rsidRPr="00E96D16">
        <w:rPr>
          <w:rFonts w:eastAsiaTheme="minorHAnsi"/>
        </w:rPr>
        <w:t>retendent</w:t>
      </w:r>
      <w:r w:rsidR="00F766AC" w:rsidRPr="00E96D16">
        <w:rPr>
          <w:rFonts w:eastAsiaTheme="minorHAnsi"/>
        </w:rPr>
        <w:t>s iesniedz vairākus piedāvājumu variantus</w:t>
      </w:r>
      <w:r w:rsidR="000A1406" w:rsidRPr="00E96D16">
        <w:rPr>
          <w:rFonts w:eastAsiaTheme="minorHAnsi"/>
        </w:rPr>
        <w:t>, tie visi ir atzīstami par nederīgiem.</w:t>
      </w:r>
    </w:p>
    <w:p w14:paraId="0640247C" w14:textId="1C4203A5" w:rsidR="00CB540C" w:rsidRDefault="00904742" w:rsidP="000D7273">
      <w:pPr>
        <w:pStyle w:val="h3body1"/>
      </w:pPr>
      <w:r w:rsidRPr="00E96D16">
        <w:t>Pretenden</w:t>
      </w:r>
      <w:r w:rsidR="007F4C6F" w:rsidRPr="00E96D16">
        <w:t>ts jebkurā laikā</w:t>
      </w:r>
      <w:r w:rsidR="007F3981" w:rsidRPr="00E96D16">
        <w:t xml:space="preserve"> līdz Nolikuma 6</w:t>
      </w:r>
      <w:r w:rsidR="003B4232" w:rsidRPr="00E96D16">
        <w:t>.1.</w:t>
      </w:r>
      <w:r w:rsidRPr="00E96D16">
        <w:t>punktā noteiktā piedāvājumu iesniegšanas termiņa beigām var atsa</w:t>
      </w:r>
      <w:r w:rsidR="00927802" w:rsidRPr="00E96D16">
        <w:t>ukt vai grozīt savu piedāvājumu, i</w:t>
      </w:r>
      <w:r w:rsidR="000421CE" w:rsidRPr="00E96D16">
        <w:t xml:space="preserve">esniedzot attiecīgo dokumentu EIS e-konkursu apakšsistēmā, attiecīgi to noformējot kā </w:t>
      </w:r>
      <w:r w:rsidR="000421CE" w:rsidRPr="00E96D16">
        <w:rPr>
          <w:i/>
        </w:rPr>
        <w:t>„</w:t>
      </w:r>
      <w:r w:rsidR="00927802" w:rsidRPr="00E96D16">
        <w:rPr>
          <w:i/>
          <w:iCs/>
        </w:rPr>
        <w:t>GROZĪJUMI</w:t>
      </w:r>
      <w:r w:rsidR="000421CE" w:rsidRPr="00E96D16">
        <w:rPr>
          <w:i/>
          <w:iCs/>
        </w:rPr>
        <w:t>”</w:t>
      </w:r>
      <w:r w:rsidR="00927802" w:rsidRPr="00E96D16">
        <w:rPr>
          <w:i/>
          <w:iCs/>
        </w:rPr>
        <w:t xml:space="preserve"> </w:t>
      </w:r>
      <w:r w:rsidR="000421CE" w:rsidRPr="00E96D16">
        <w:t xml:space="preserve">vai </w:t>
      </w:r>
      <w:r w:rsidR="000421CE" w:rsidRPr="00E96D16">
        <w:rPr>
          <w:i/>
        </w:rPr>
        <w:t>„</w:t>
      </w:r>
      <w:r w:rsidR="000421CE" w:rsidRPr="00E96D16">
        <w:rPr>
          <w:i/>
          <w:iCs/>
        </w:rPr>
        <w:t>ATSAUKUMS”</w:t>
      </w:r>
      <w:r w:rsidR="00927802" w:rsidRPr="00E96D16">
        <w:t xml:space="preserve">. </w:t>
      </w:r>
      <w:r w:rsidRPr="00E96D16">
        <w:t>Piedāvājuma atsaukšanai ir bezierunu raksturs</w:t>
      </w:r>
      <w:r w:rsidR="000D7273" w:rsidRPr="00E96D16">
        <w:t xml:space="preserve"> un tas izslēdz Pretendenta atsauktā piedāvājuma tālāku līdzdalību </w:t>
      </w:r>
      <w:r w:rsidR="00A778AB" w:rsidRPr="00E96D16">
        <w:t>iepirkumā</w:t>
      </w:r>
      <w:r w:rsidRPr="00E96D16">
        <w:t>.</w:t>
      </w:r>
    </w:p>
    <w:p w14:paraId="0CC1B359" w14:textId="03232E59" w:rsidR="00A15F79" w:rsidRPr="00CE2C60" w:rsidRDefault="00CE2C60" w:rsidP="00CE2C60">
      <w:pPr>
        <w:pStyle w:val="h3body1"/>
        <w:rPr>
          <w:b/>
        </w:rPr>
      </w:pPr>
      <w:r w:rsidRPr="00AA2F2A">
        <w:t xml:space="preserve">Ja Pretendents piedāvājuma datu aizsardzībai izmantojis piedāvājuma šifrēšanu </w:t>
      </w:r>
      <w:r w:rsidR="00341922">
        <w:t>(saskaņā ar Nolikuma 7</w:t>
      </w:r>
      <w:r>
        <w:t>.3</w:t>
      </w:r>
      <w:r w:rsidRPr="00F17BCB">
        <w:t>.</w:t>
      </w:r>
      <w:r>
        <w:t xml:space="preserve"> </w:t>
      </w:r>
      <w:r w:rsidRPr="00F17BCB">
        <w:t>punktu),</w:t>
      </w:r>
      <w:r w:rsidRPr="00D42573">
        <w:t xml:space="preserve"> Pretendentam ne vēlāk kā 15 (piecpadsmit) minūtes pēc piedāvājumu iesniegšanas</w:t>
      </w:r>
      <w:r w:rsidRPr="00AA2F2A">
        <w:t xml:space="preserve"> termiņa beigām</w:t>
      </w:r>
      <w:r>
        <w:t xml:space="preserve"> K</w:t>
      </w:r>
      <w:r w:rsidRPr="00AA2F2A">
        <w:t>omisijai jāiesniedz elektroniskā atslēga ar paroli šifrētā dokumenta atvēršanai</w:t>
      </w:r>
      <w:r>
        <w:t xml:space="preserve">. Ja Pasūtītājs 15 </w:t>
      </w:r>
      <w:r>
        <w:lastRenderedPageBreak/>
        <w:t>(piecpadsmit) minūšu laikā elektronisko atslēgu</w:t>
      </w:r>
      <w:r w:rsidRPr="00AA2F2A">
        <w:t xml:space="preserve"> ar paroli šifrētā dokumenta atvēršanai</w:t>
      </w:r>
      <w:r>
        <w:t xml:space="preserve"> nesaņem, Pretendenta piedāvājums tālāk netiek vērtēts. </w:t>
      </w:r>
    </w:p>
    <w:p w14:paraId="7E0A22C9" w14:textId="33A861E8" w:rsidR="006B3D0E" w:rsidRPr="00F061ED" w:rsidRDefault="00B01120" w:rsidP="00CE2C60">
      <w:pPr>
        <w:pStyle w:val="Heading1"/>
        <w:numPr>
          <w:ilvl w:val="0"/>
          <w:numId w:val="4"/>
        </w:numPr>
        <w:spacing w:before="120" w:after="120" w:line="240" w:lineRule="auto"/>
        <w:ind w:left="714" w:hanging="357"/>
      </w:pPr>
      <w:bookmarkStart w:id="10" w:name="_Toc9858101"/>
      <w:r w:rsidRPr="00F061ED">
        <w:t>PIEDĀVĀJUMA NOFORMĒJUMA PRASĪBAS</w:t>
      </w:r>
      <w:bookmarkEnd w:id="10"/>
    </w:p>
    <w:p w14:paraId="65E587D5" w14:textId="77777777" w:rsidR="00B02DB9" w:rsidRDefault="00B02DB9" w:rsidP="00CE2C60">
      <w:pPr>
        <w:pStyle w:val="naisf"/>
        <w:numPr>
          <w:ilvl w:val="0"/>
          <w:numId w:val="8"/>
        </w:numPr>
        <w:spacing w:before="0" w:after="0"/>
        <w:rPr>
          <w:lang w:val="lv-LV"/>
        </w:rPr>
      </w:pPr>
      <w:r w:rsidRPr="00F061ED">
        <w:rPr>
          <w:lang w:val="lv-LV"/>
        </w:rPr>
        <w:t>Pretendenti sagatavo un i</w:t>
      </w:r>
      <w:r w:rsidR="00CF1A60" w:rsidRPr="00F061ED">
        <w:rPr>
          <w:lang w:val="lv-LV"/>
        </w:rPr>
        <w:t>esniedz piedāvājumu saskaņā ar N</w:t>
      </w:r>
      <w:r w:rsidR="00E5155B">
        <w:rPr>
          <w:lang w:val="lv-LV"/>
        </w:rPr>
        <w:t xml:space="preserve">olikumā izvirzītajām prasībām. </w:t>
      </w:r>
      <w:r w:rsidR="00E5155B" w:rsidRPr="00E5155B">
        <w:rPr>
          <w:lang w:val="lv-LV"/>
        </w:rPr>
        <w:t xml:space="preserve">Piedāvājums jāiesniedz elektroniski </w:t>
      </w:r>
      <w:r w:rsidR="003A58E0">
        <w:rPr>
          <w:lang w:val="lv-LV"/>
        </w:rPr>
        <w:t xml:space="preserve">EIS </w:t>
      </w:r>
      <w:r w:rsidR="00E5155B" w:rsidRPr="00E5155B">
        <w:rPr>
          <w:lang w:val="lv-LV"/>
        </w:rPr>
        <w:t>e-konkursu apakšsistēmā, ievērojot šādas Pretendenta izvēles iespējas</w:t>
      </w:r>
      <w:r w:rsidR="003A58E0">
        <w:rPr>
          <w:lang w:val="lv-LV"/>
        </w:rPr>
        <w:t>:</w:t>
      </w:r>
    </w:p>
    <w:p w14:paraId="3198D850" w14:textId="77777777" w:rsidR="003A58E0" w:rsidRDefault="003A58E0" w:rsidP="003A58E0">
      <w:pPr>
        <w:pStyle w:val="h3body1"/>
      </w:pPr>
      <w:r w:rsidRPr="00B703E4">
        <w:rPr>
          <w:b/>
        </w:rPr>
        <w:t>izmantojot EIS e-konkursu apakšsistēmas piedāvātos rīkus, aizpildot minētās sistēmas e-konkursu apakšsistēmā šā iepirkuma sadaļā ievietotās formas</w:t>
      </w:r>
      <w:r>
        <w:t>;</w:t>
      </w:r>
    </w:p>
    <w:p w14:paraId="0DF9EE1F" w14:textId="09D41669" w:rsidR="00DC09F9" w:rsidRDefault="00CD7B6B" w:rsidP="00CD7B6B">
      <w:pPr>
        <w:pStyle w:val="h3body1"/>
      </w:pPr>
      <w:r w:rsidRPr="00CD7B6B">
        <w:t>elektroniski aizpildāmos dokumentus elektroniski sagatavojot ārpus EIS e-konkursu apakšsistēmas un augšupielādējot sistēmas attiecīgajās vietnēs aizpildītas PDF formas, klāt pievienojot Microsoft Word formātā aizpildītas formas (šādā gadījumā Pretendents ir atbildīgs par aizpildāmo formu atbilstību dokumentācijas prasībām un formu paraugiem)</w:t>
      </w:r>
      <w:r w:rsidR="00DC09F9">
        <w:t>;</w:t>
      </w:r>
    </w:p>
    <w:p w14:paraId="0BB401B6" w14:textId="57B93436" w:rsidR="000F765B" w:rsidRDefault="005E2B18" w:rsidP="00C60A1C">
      <w:pPr>
        <w:pStyle w:val="h3body1"/>
      </w:pPr>
      <w:r w:rsidRPr="005E2B18">
        <w:t>elektroniski (PDF formas veidā) sagatavoto piedāvājumu šifrējot ārpus e-konkursu apakšsistēmas ar trešās personas piedāvātiem datu aizsardzības rīkiem un aizsargājot ar elektronisku atslēgu un paroli (šādā gadījumā Pretendents ir atbildīgs par aizpildāmo formu atbilstību dokumentācijas prasībām un formu paraugiem, kā arī dokumenta atvēršanas un nolasīšanas iespējām</w:t>
      </w:r>
      <w:r w:rsidR="00E605D1">
        <w:t>)</w:t>
      </w:r>
      <w:r w:rsidR="005D08B7">
        <w:t xml:space="preserve">. </w:t>
      </w:r>
    </w:p>
    <w:p w14:paraId="532EE298" w14:textId="77777777" w:rsidR="005D08B7" w:rsidRDefault="005D08B7" w:rsidP="003342D3">
      <w:pPr>
        <w:pStyle w:val="h3body1"/>
        <w:numPr>
          <w:ilvl w:val="0"/>
          <w:numId w:val="8"/>
        </w:numPr>
        <w:spacing w:before="120"/>
      </w:pPr>
      <w:r w:rsidRPr="005D08B7">
        <w:t>Sagatavojot piedāvājumu, Pretendents ievēro, ka</w:t>
      </w:r>
      <w:r w:rsidR="00951CF8">
        <w:t>:</w:t>
      </w:r>
    </w:p>
    <w:p w14:paraId="48B7B045" w14:textId="6F72182E" w:rsidR="00951CF8" w:rsidRDefault="00253493" w:rsidP="003E40DA">
      <w:pPr>
        <w:pStyle w:val="h3body1"/>
      </w:pPr>
      <w:r>
        <w:t>I</w:t>
      </w:r>
      <w:r w:rsidR="00610EB7">
        <w:t>esniedzamie dokumenti</w:t>
      </w:r>
      <w:r w:rsidR="00951CF8" w:rsidRPr="00951CF8">
        <w:t xml:space="preserve"> jāaizpilda tikai elektroniski, atsevišķā elektroniskā dokumentā ar Microsoft Office 2010 (vai </w:t>
      </w:r>
      <w:r w:rsidR="00C22B78">
        <w:t>jaunākas</w:t>
      </w:r>
      <w:r w:rsidR="00951CF8" w:rsidRPr="00951CF8">
        <w:t xml:space="preserve"> programmatūras versijas) rīkiem lasāmā formātā</w:t>
      </w:r>
      <w:r w:rsidR="002C2EF8">
        <w:t>;</w:t>
      </w:r>
    </w:p>
    <w:p w14:paraId="49F212BE" w14:textId="1E26758C" w:rsidR="008B3DC7" w:rsidRDefault="00080E3C" w:rsidP="00C86349">
      <w:pPr>
        <w:pStyle w:val="h3body1"/>
      </w:pPr>
      <w:r w:rsidRPr="00802368">
        <w:t>Iesniedzot piedāvājumu,</w:t>
      </w:r>
      <w:r w:rsidRPr="00BD59B1">
        <w:rPr>
          <w:b/>
        </w:rPr>
        <w:t xml:space="preserve"> Pretendents paraksta piedāvājumu ar EIS piedāvāto elektronisko parakstu</w:t>
      </w:r>
      <w:r w:rsidRPr="00080E3C">
        <w:t xml:space="preserve"> vai ar drošu elektronisko parakstu un lai</w:t>
      </w:r>
      <w:r w:rsidR="008653C9">
        <w:t>ka zīmogu. Pieteikumu paraksta P</w:t>
      </w:r>
      <w:r w:rsidRPr="00080E3C">
        <w:t>retendenta pārstāvēt tiesīgā persona vai tā pilnvarota persona, pievienojot pārstāvību apliecinošu dokumentu (</w:t>
      </w:r>
      <w:r w:rsidR="00C86349" w:rsidRPr="00C86349">
        <w:t>apliecinātu dokumentu kopiju, skenētu PDF formātā</w:t>
      </w:r>
      <w:r w:rsidR="008B3DC7">
        <w:t xml:space="preserve">). </w:t>
      </w:r>
      <w:r w:rsidR="008B3DC7" w:rsidRPr="008B3DC7">
        <w:t>Pilnvarā precīzi jānorāda pilnvarotajai personai piešķirto tiesību un saistību apjoms</w:t>
      </w:r>
      <w:r w:rsidR="008B3DC7">
        <w:t>.</w:t>
      </w:r>
    </w:p>
    <w:p w14:paraId="66C5EE65" w14:textId="7C73CFF9" w:rsidR="00C13CC9" w:rsidRDefault="00C13CC9" w:rsidP="008B3DC7">
      <w:pPr>
        <w:pStyle w:val="h3body1"/>
      </w:pPr>
      <w:r w:rsidRPr="009D4A32">
        <w:t xml:space="preserve">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w:t>
      </w:r>
      <w:r w:rsidR="00022C96">
        <w:t>PIL</w:t>
      </w:r>
      <w:r w:rsidRPr="009D4A32">
        <w:t xml:space="preserve"> 41.panta piektās daļas kārtībā var pieprasīt, lai Pretendents uzrāda dokumenta oriģinālu vai iesniedz apliecinātu dokumenta kopiju</w:t>
      </w:r>
      <w:r>
        <w:t>.</w:t>
      </w:r>
    </w:p>
    <w:p w14:paraId="52577DB2" w14:textId="77777777" w:rsidR="002C2EF8" w:rsidRDefault="000544BE" w:rsidP="000544BE">
      <w:pPr>
        <w:pStyle w:val="h3body1"/>
      </w:pPr>
      <w:r w:rsidRPr="000544BE">
        <w:t xml:space="preserve">Iesniedzot piedāvājumu, Pretendents pilnībā atzīst visus Nolikumā (t.sk. tā pielikumos un formās, kuras ir ievietotas </w:t>
      </w:r>
      <w:r>
        <w:t>EIS</w:t>
      </w:r>
      <w:r w:rsidRPr="000544BE">
        <w:t xml:space="preserve"> e-konkursu apakšsistēmas šā iepirkuma sadaļā) ietvertos nosacījumus</w:t>
      </w:r>
      <w:r>
        <w:t>;</w:t>
      </w:r>
    </w:p>
    <w:p w14:paraId="017DE9D0" w14:textId="77777777" w:rsidR="0054483B" w:rsidRPr="00F061ED" w:rsidRDefault="0054483B" w:rsidP="0054483B">
      <w:pPr>
        <w:pStyle w:val="h3body1"/>
      </w:pPr>
      <w:r w:rsidRPr="0054483B">
        <w:t xml:space="preserve">Piedāvājums jāsagatavo tā, lai nekādā veidā netiktu apdraudēta </w:t>
      </w:r>
      <w:r>
        <w:t>EIS</w:t>
      </w:r>
      <w:r w:rsidRPr="0054483B">
        <w:t xml:space="preserve"> e-konkursu apakšsistēmas darbība un nebūtu ierobežota piekļuve piedāvājumā ietvertajai informācijai, tostarp piedāvājums nedrīkst saturēt datorvīrusus un citas kaitīgas programmatūras vai to ģeneratorus</w:t>
      </w:r>
      <w:r w:rsidR="00B52234">
        <w:t xml:space="preserve">. </w:t>
      </w:r>
      <w:r w:rsidRPr="0054483B">
        <w:t>Ja piedāvājums saturēs kādu no šajā punktā minētajiem riskiem, tas netiks izskatīts</w:t>
      </w:r>
      <w:r w:rsidR="00B52234">
        <w:t xml:space="preserve">. </w:t>
      </w:r>
    </w:p>
    <w:p w14:paraId="567F835D" w14:textId="77777777" w:rsidR="00B515F1" w:rsidRDefault="007B16C6" w:rsidP="003342D3">
      <w:pPr>
        <w:pStyle w:val="h3body1"/>
        <w:numPr>
          <w:ilvl w:val="0"/>
          <w:numId w:val="8"/>
        </w:numPr>
        <w:spacing w:before="120"/>
        <w:rPr>
          <w:b/>
          <w:szCs w:val="20"/>
        </w:rPr>
      </w:pPr>
      <w:r w:rsidRPr="00F061ED">
        <w:rPr>
          <w:b/>
          <w:szCs w:val="20"/>
        </w:rPr>
        <w:t xml:space="preserve">Piedāvājums sastāv no </w:t>
      </w:r>
      <w:r w:rsidR="00D72AB9">
        <w:rPr>
          <w:b/>
          <w:szCs w:val="20"/>
        </w:rPr>
        <w:t>šādiem dokumentiem</w:t>
      </w:r>
      <w:r w:rsidRPr="00F061ED">
        <w:rPr>
          <w:b/>
          <w:szCs w:val="20"/>
        </w:rPr>
        <w:t>:</w:t>
      </w:r>
    </w:p>
    <w:p w14:paraId="74DF6678" w14:textId="77777777" w:rsidR="00B515F1" w:rsidRPr="006104B6" w:rsidRDefault="007B16C6" w:rsidP="00B515F1">
      <w:pPr>
        <w:pStyle w:val="h3body1"/>
        <w:rPr>
          <w:b/>
          <w:szCs w:val="20"/>
        </w:rPr>
      </w:pPr>
      <w:r w:rsidRPr="00F061ED">
        <w:t>Pieteikums dalībai</w:t>
      </w:r>
      <w:r w:rsidR="00426DB2" w:rsidRPr="00F061ED">
        <w:t xml:space="preserve"> </w:t>
      </w:r>
      <w:r w:rsidR="004C7F57">
        <w:t>iepirkumā</w:t>
      </w:r>
      <w:r w:rsidR="006D354C">
        <w:t xml:space="preserve"> (</w:t>
      </w:r>
      <w:r w:rsidR="00D72AB9">
        <w:t xml:space="preserve">Nolikuma </w:t>
      </w:r>
      <w:r w:rsidR="006D354C">
        <w:t>1.</w:t>
      </w:r>
      <w:r w:rsidRPr="00F061ED">
        <w:t>pielikums);</w:t>
      </w:r>
    </w:p>
    <w:p w14:paraId="396AED2D" w14:textId="77777777" w:rsidR="006104B6" w:rsidRPr="006104B6" w:rsidRDefault="006104B6" w:rsidP="006104B6">
      <w:pPr>
        <w:pStyle w:val="h3body1"/>
        <w:rPr>
          <w:b/>
          <w:szCs w:val="20"/>
        </w:rPr>
      </w:pPr>
      <w:r w:rsidRPr="00F061ED">
        <w:t>Pilnvaras kopija (ja attiecināms);</w:t>
      </w:r>
    </w:p>
    <w:p w14:paraId="2F3FB7AF" w14:textId="2B7FA59D" w:rsidR="006104B6" w:rsidRPr="007D1051" w:rsidRDefault="00CE2C60" w:rsidP="006104B6">
      <w:pPr>
        <w:pStyle w:val="h3body1"/>
        <w:rPr>
          <w:b/>
          <w:szCs w:val="20"/>
        </w:rPr>
      </w:pPr>
      <w:r>
        <w:t xml:space="preserve">Tehniskā specifikācija/ </w:t>
      </w:r>
      <w:r w:rsidR="00653325" w:rsidRPr="00EE5F1A">
        <w:t>T</w:t>
      </w:r>
      <w:r w:rsidR="00227F56" w:rsidRPr="00EE5F1A">
        <w:t>ehniskais piedāvājums</w:t>
      </w:r>
      <w:r w:rsidR="007D1051">
        <w:t xml:space="preserve"> </w:t>
      </w:r>
      <w:r w:rsidR="00227F56" w:rsidRPr="00EE5F1A">
        <w:t>(</w:t>
      </w:r>
      <w:r w:rsidR="007D1051">
        <w:t xml:space="preserve">Nolikuma </w:t>
      </w:r>
      <w:r w:rsidR="00A415E4">
        <w:t>2</w:t>
      </w:r>
      <w:r w:rsidR="006D354C" w:rsidRPr="00EE5F1A">
        <w:t>.</w:t>
      </w:r>
      <w:r w:rsidR="007B16C6" w:rsidRPr="00EE5F1A">
        <w:t>pielikums);</w:t>
      </w:r>
    </w:p>
    <w:p w14:paraId="685168E4" w14:textId="5F1C6E5B" w:rsidR="007D1051" w:rsidRDefault="007D1051" w:rsidP="006104B6">
      <w:pPr>
        <w:pStyle w:val="h3body1"/>
        <w:rPr>
          <w:szCs w:val="20"/>
        </w:rPr>
      </w:pPr>
      <w:r w:rsidRPr="007D1051">
        <w:rPr>
          <w:szCs w:val="20"/>
        </w:rPr>
        <w:t>F</w:t>
      </w:r>
      <w:r w:rsidR="004B59C9">
        <w:rPr>
          <w:szCs w:val="20"/>
        </w:rPr>
        <w:t>inanšu piedāvājums (Nolikuma 4</w:t>
      </w:r>
      <w:r w:rsidR="000B2DC9">
        <w:rPr>
          <w:szCs w:val="20"/>
        </w:rPr>
        <w:t>.</w:t>
      </w:r>
      <w:r w:rsidRPr="007D1051">
        <w:rPr>
          <w:szCs w:val="20"/>
        </w:rPr>
        <w:t>pielikums);</w:t>
      </w:r>
    </w:p>
    <w:p w14:paraId="7073537D" w14:textId="3E00FF7F" w:rsidR="00B515F1" w:rsidRPr="00ED2CA8" w:rsidRDefault="008829C6" w:rsidP="00D663ED">
      <w:pPr>
        <w:pStyle w:val="h3body1"/>
        <w:rPr>
          <w:b/>
          <w:szCs w:val="20"/>
        </w:rPr>
      </w:pPr>
      <w:r>
        <w:lastRenderedPageBreak/>
        <w:t>A</w:t>
      </w:r>
      <w:r w:rsidR="001B35CB" w:rsidRPr="0059450D">
        <w:t xml:space="preserve">pliecinājumi, </w:t>
      </w:r>
      <w:r w:rsidR="00D663ED" w:rsidRPr="0059450D">
        <w:t>vienošanās</w:t>
      </w:r>
      <w:r w:rsidR="001B35CB" w:rsidRPr="0059450D">
        <w:t xml:space="preserve"> vai citi dokumenti</w:t>
      </w:r>
      <w:r w:rsidR="00D663ED" w:rsidRPr="0059450D">
        <w:t xml:space="preserve"> par sadarbību konkrētā līguma izpildē saskaņā ar Nolikuma </w:t>
      </w:r>
      <w:r w:rsidR="000070DD">
        <w:t>2.</w:t>
      </w:r>
      <w:r w:rsidR="00D663ED" w:rsidRPr="0059450D">
        <w:t>punkta prasībām</w:t>
      </w:r>
      <w:r w:rsidR="00D663ED" w:rsidRPr="0059450D">
        <w:rPr>
          <w:b/>
        </w:rPr>
        <w:t xml:space="preserve"> </w:t>
      </w:r>
      <w:r w:rsidR="00ED2CA8">
        <w:t>(ja attiecināms);</w:t>
      </w:r>
    </w:p>
    <w:p w14:paraId="3A290FAC" w14:textId="17ECE73C" w:rsidR="00FE5A76" w:rsidRPr="00D66470" w:rsidRDefault="00FE5A76" w:rsidP="00DE2175">
      <w:pPr>
        <w:pStyle w:val="h3body1"/>
      </w:pPr>
      <w:r w:rsidRPr="00D66470">
        <w:t>Pretendenta atlases (kvalifikācijas) dokumenti (Nol</w:t>
      </w:r>
      <w:r w:rsidR="0014065E">
        <w:t>ikuma 1</w:t>
      </w:r>
      <w:r w:rsidR="00341922">
        <w:t>5</w:t>
      </w:r>
      <w:r w:rsidR="008C303C">
        <w:t>.</w:t>
      </w:r>
      <w:r w:rsidRPr="00D66470">
        <w:t xml:space="preserve">punkts). </w:t>
      </w:r>
    </w:p>
    <w:p w14:paraId="1356D7FA" w14:textId="77777777" w:rsidR="00CF4EC3" w:rsidRPr="00F061ED" w:rsidRDefault="00CF4EC3" w:rsidP="003342D3">
      <w:pPr>
        <w:pStyle w:val="ListParagraph"/>
        <w:numPr>
          <w:ilvl w:val="0"/>
          <w:numId w:val="8"/>
        </w:numPr>
        <w:spacing w:before="120" w:after="0"/>
        <w:jc w:val="both"/>
        <w:rPr>
          <w:rFonts w:ascii="Times New Roman" w:eastAsia="Times New Roman" w:hAnsi="Times New Roman" w:cs="Times New Roman"/>
          <w:bCs/>
          <w:sz w:val="24"/>
          <w:szCs w:val="24"/>
        </w:rPr>
      </w:pPr>
      <w:r w:rsidRPr="00F061ED">
        <w:rPr>
          <w:rFonts w:ascii="Times New Roman" w:eastAsia="Times New Roman" w:hAnsi="Times New Roman" w:cs="Times New Roman"/>
          <w:bCs/>
          <w:sz w:val="24"/>
          <w:szCs w:val="24"/>
        </w:rPr>
        <w:t>Piedāvājuma dokumenti jāsagatavo latviešu valodā. Ārvalstu publisko reģistru izsniegtie apliecinājumu dokumenti</w:t>
      </w:r>
      <w:r w:rsidR="00BA2304" w:rsidRPr="00F061ED">
        <w:rPr>
          <w:rFonts w:ascii="Times New Roman" w:eastAsia="Times New Roman" w:hAnsi="Times New Roman" w:cs="Times New Roman"/>
          <w:bCs/>
          <w:sz w:val="24"/>
          <w:szCs w:val="24"/>
        </w:rPr>
        <w:t>, sertifikāti un citi ārvalstīs izsniegtie dokumenti</w:t>
      </w:r>
      <w:r w:rsidRPr="00F061ED">
        <w:rPr>
          <w:rFonts w:ascii="Times New Roman" w:eastAsia="Times New Roman" w:hAnsi="Times New Roman" w:cs="Times New Roman"/>
          <w:bCs/>
          <w:sz w:val="24"/>
          <w:szCs w:val="24"/>
        </w:rPr>
        <w:t xml:space="preserve"> var tikt iesniegti svešvalodā ar pievienotu Pretendenta apliecinātu tulkojumu latviešu valodā. Par dokumentu tulkojuma atbilstību oriģinālam atbild Pretendents.</w:t>
      </w:r>
    </w:p>
    <w:p w14:paraId="05A84526" w14:textId="1872629A" w:rsidR="00BA2304" w:rsidRPr="00F061ED" w:rsidRDefault="00BA2304" w:rsidP="003342D3">
      <w:pPr>
        <w:pStyle w:val="ListParagraph"/>
        <w:numPr>
          <w:ilvl w:val="0"/>
          <w:numId w:val="8"/>
        </w:numPr>
        <w:jc w:val="both"/>
        <w:rPr>
          <w:rFonts w:ascii="Times New Roman" w:eastAsia="Times New Roman" w:hAnsi="Times New Roman" w:cs="Times New Roman"/>
          <w:bCs/>
          <w:sz w:val="24"/>
          <w:szCs w:val="24"/>
        </w:rPr>
      </w:pPr>
      <w:r w:rsidRPr="00F061ED">
        <w:rPr>
          <w:rFonts w:ascii="Times New Roman" w:eastAsia="Times New Roman" w:hAnsi="Times New Roman" w:cs="Times New Roman"/>
          <w:bCs/>
          <w:sz w:val="24"/>
          <w:szCs w:val="24"/>
        </w:rPr>
        <w:t xml:space="preserve">Pretendents noformē piedāvājuma dokumentu tulkojumus atbilstoši Ministru kabineta 2000. gada 22. augusta noteikumiem Nr. 291 „Kārtība, kādā apliecināmi dokumentu tulkojumi valsts valodā”, un visiem tam pievienotajiem dokumentiem ir </w:t>
      </w:r>
      <w:r w:rsidR="00673B8C">
        <w:rPr>
          <w:rFonts w:ascii="Times New Roman" w:eastAsia="Times New Roman" w:hAnsi="Times New Roman" w:cs="Times New Roman"/>
          <w:bCs/>
          <w:sz w:val="24"/>
          <w:szCs w:val="24"/>
        </w:rPr>
        <w:t>jāatbilst Ministru kabineta 2018. gada 4. septembra noteikumiem Nr. 558</w:t>
      </w:r>
      <w:r w:rsidRPr="00F061ED">
        <w:rPr>
          <w:rFonts w:ascii="Times New Roman" w:eastAsia="Times New Roman" w:hAnsi="Times New Roman" w:cs="Times New Roman"/>
          <w:bCs/>
          <w:sz w:val="24"/>
          <w:szCs w:val="24"/>
        </w:rPr>
        <w:t xml:space="preserve"> „Dokumentu izstrādāšanas un noformēšanas kārtība”. </w:t>
      </w:r>
    </w:p>
    <w:p w14:paraId="2371868B" w14:textId="77777777" w:rsidR="0042359B" w:rsidRPr="00F061ED" w:rsidRDefault="00CF4EC3" w:rsidP="003342D3">
      <w:pPr>
        <w:pStyle w:val="ListParagraph"/>
        <w:numPr>
          <w:ilvl w:val="0"/>
          <w:numId w:val="8"/>
        </w:numPr>
        <w:jc w:val="both"/>
        <w:rPr>
          <w:rFonts w:ascii="Times New Roman" w:eastAsia="Times New Roman" w:hAnsi="Times New Roman" w:cs="Times New Roman"/>
          <w:bCs/>
          <w:sz w:val="24"/>
          <w:szCs w:val="24"/>
        </w:rPr>
      </w:pPr>
      <w:r w:rsidRPr="00F061ED">
        <w:rPr>
          <w:rFonts w:ascii="Times New Roman" w:eastAsia="Times New Roman" w:hAnsi="Times New Roman" w:cs="Times New Roman"/>
          <w:bCs/>
          <w:sz w:val="24"/>
          <w:szCs w:val="24"/>
        </w:rPr>
        <w:t>Piedāvājuma dokumentiem jābūt skaidri salasāmiem, bez labojumiem, lai izvairītos no jebkādām šaubām un pārpratumiem, kas attiecas uz vārdiem un skaitļiem, un bez iestarpinājumiem, izdzēsumiem vai matemātiskām kļūdām.</w:t>
      </w:r>
    </w:p>
    <w:p w14:paraId="54D4C701" w14:textId="6E016545" w:rsidR="00983A92" w:rsidRPr="00655EE9" w:rsidRDefault="00393AC7" w:rsidP="003342D3">
      <w:pPr>
        <w:pStyle w:val="ListParagraph"/>
        <w:numPr>
          <w:ilvl w:val="0"/>
          <w:numId w:val="8"/>
        </w:numPr>
        <w:jc w:val="both"/>
        <w:rPr>
          <w:rFonts w:ascii="Times New Roman" w:eastAsia="Times New Roman" w:hAnsi="Times New Roman" w:cs="Times New Roman"/>
          <w:bCs/>
          <w:sz w:val="24"/>
          <w:szCs w:val="24"/>
        </w:rPr>
      </w:pPr>
      <w:r w:rsidRPr="00F061ED">
        <w:rPr>
          <w:rFonts w:ascii="Times New Roman" w:eastAsia="Times New Roman" w:hAnsi="Times New Roman" w:cs="Times New Roman"/>
          <w:bCs/>
          <w:sz w:val="24"/>
          <w:szCs w:val="24"/>
        </w:rPr>
        <w:t>Informāciju, kas ir komercnoslēpums, atbilstoši Komercliku</w:t>
      </w:r>
      <w:r w:rsidR="005E064C">
        <w:rPr>
          <w:rFonts w:ascii="Times New Roman" w:eastAsia="Times New Roman" w:hAnsi="Times New Roman" w:cs="Times New Roman"/>
          <w:bCs/>
          <w:sz w:val="24"/>
          <w:szCs w:val="24"/>
        </w:rPr>
        <w:t>ma 19.</w:t>
      </w:r>
      <w:r w:rsidRPr="00F061ED">
        <w:rPr>
          <w:rFonts w:ascii="Times New Roman" w:eastAsia="Times New Roman" w:hAnsi="Times New Roman" w:cs="Times New Roman"/>
          <w:bCs/>
          <w:sz w:val="24"/>
          <w:szCs w:val="24"/>
        </w:rPr>
        <w:t xml:space="preserve">pantam, vai kas uzskatāma par konfidenciālu informāciju, Pretendents norāda savā piedāvājumā. Komercnoslēpums vai konfidenciāla informācija nevar būt informācija, kas </w:t>
      </w:r>
      <w:r w:rsidR="00022C96">
        <w:rPr>
          <w:rFonts w:ascii="Times New Roman" w:eastAsia="Times New Roman" w:hAnsi="Times New Roman" w:cs="Times New Roman"/>
          <w:bCs/>
          <w:sz w:val="24"/>
          <w:szCs w:val="24"/>
        </w:rPr>
        <w:t>PIL</w:t>
      </w:r>
      <w:r w:rsidRPr="00F061ED">
        <w:rPr>
          <w:rFonts w:ascii="Times New Roman" w:eastAsia="Times New Roman" w:hAnsi="Times New Roman" w:cs="Times New Roman"/>
          <w:bCs/>
          <w:sz w:val="24"/>
          <w:szCs w:val="24"/>
        </w:rPr>
        <w:t xml:space="preserve"> ir noteikta par vispārpieejamu informāciju.</w:t>
      </w:r>
    </w:p>
    <w:p w14:paraId="01E3668E" w14:textId="30F00E0C" w:rsidR="0010685E" w:rsidRPr="00F061ED" w:rsidRDefault="00D725D5" w:rsidP="003342D3">
      <w:pPr>
        <w:pStyle w:val="Heading1"/>
        <w:numPr>
          <w:ilvl w:val="0"/>
          <w:numId w:val="5"/>
        </w:numPr>
        <w:spacing w:after="160"/>
        <w:rPr>
          <w:bCs/>
          <w:szCs w:val="26"/>
        </w:rPr>
      </w:pPr>
      <w:bookmarkStart w:id="11" w:name="_Toc9858102"/>
      <w:r w:rsidRPr="00F061ED">
        <w:rPr>
          <w:bCs/>
          <w:szCs w:val="26"/>
        </w:rPr>
        <w:t>PRETEN</w:t>
      </w:r>
      <w:r w:rsidR="00D73D8E">
        <w:rPr>
          <w:bCs/>
          <w:szCs w:val="26"/>
        </w:rPr>
        <w:t xml:space="preserve">DENTU IZSLĒGŠANAS NOSACĪJUMI, </w:t>
      </w:r>
      <w:r w:rsidRPr="00F061ED">
        <w:rPr>
          <w:bCs/>
          <w:szCs w:val="26"/>
        </w:rPr>
        <w:t>ATLASES</w:t>
      </w:r>
      <w:r w:rsidR="00D73D8E">
        <w:rPr>
          <w:bCs/>
          <w:szCs w:val="26"/>
        </w:rPr>
        <w:t xml:space="preserve"> (KVALIFIKĀCIJAS)</w:t>
      </w:r>
      <w:r w:rsidRPr="00F061ED">
        <w:rPr>
          <w:bCs/>
          <w:szCs w:val="26"/>
        </w:rPr>
        <w:t xml:space="preserve"> PRASĪBAS</w:t>
      </w:r>
      <w:r w:rsidR="00D73D8E">
        <w:rPr>
          <w:bCs/>
          <w:szCs w:val="26"/>
        </w:rPr>
        <w:t>, PRASĪBAS TEHNISKAJAM UN FINANŠU PIEDĀVĀJUMAM</w:t>
      </w:r>
      <w:bookmarkEnd w:id="11"/>
    </w:p>
    <w:p w14:paraId="0BE20C5D" w14:textId="77777777" w:rsidR="00FD1644" w:rsidRPr="00F061ED" w:rsidRDefault="00FD1644" w:rsidP="003342D3">
      <w:pPr>
        <w:pStyle w:val="Heading2"/>
        <w:keepLines w:val="0"/>
        <w:numPr>
          <w:ilvl w:val="0"/>
          <w:numId w:val="8"/>
        </w:numPr>
        <w:spacing w:before="0" w:line="240" w:lineRule="auto"/>
        <w:ind w:left="567" w:hanging="562"/>
        <w:jc w:val="both"/>
        <w:rPr>
          <w:sz w:val="24"/>
          <w:szCs w:val="24"/>
        </w:rPr>
      </w:pPr>
      <w:bookmarkStart w:id="12" w:name="_Toc9858103"/>
      <w:r w:rsidRPr="00F061ED">
        <w:rPr>
          <w:sz w:val="24"/>
          <w:szCs w:val="24"/>
        </w:rPr>
        <w:t>Pretendentu izslēgšanas nosacījumi</w:t>
      </w:r>
      <w:bookmarkEnd w:id="12"/>
    </w:p>
    <w:p w14:paraId="19ED6714" w14:textId="77777777" w:rsidR="00CE2C60" w:rsidRDefault="00CE2C60" w:rsidP="00CE2C60">
      <w:pPr>
        <w:pStyle w:val="h3body1"/>
      </w:pPr>
      <w:bookmarkStart w:id="13" w:name="_Toc9858104"/>
      <w:r>
        <w:t xml:space="preserve">Komisija izslēdz Pretendentu no dalības iepirkumā PIL 9. panta astotajā daļā un </w:t>
      </w:r>
      <w:r w:rsidRPr="00871C65">
        <w:t>Starptautisko un Latvijas Republikas nacionālo sankciju likuma 11.</w:t>
      </w:r>
      <w:r w:rsidRPr="00871C65">
        <w:rPr>
          <w:vertAlign w:val="superscript"/>
        </w:rPr>
        <w:t>1</w:t>
      </w:r>
      <w:r>
        <w:rPr>
          <w:vertAlign w:val="superscript"/>
        </w:rPr>
        <w:t xml:space="preserve"> </w:t>
      </w:r>
      <w:r>
        <w:t xml:space="preserve">panta pirmajā daļā  </w:t>
      </w:r>
      <w:r w:rsidRPr="003E2596">
        <w:t>noteiktajos gadījumos</w:t>
      </w:r>
      <w:r w:rsidRPr="00F061ED">
        <w:t>.</w:t>
      </w:r>
    </w:p>
    <w:p w14:paraId="43981726" w14:textId="77777777" w:rsidR="00CE2C60" w:rsidRDefault="00CE2C60" w:rsidP="00CE2C60">
      <w:pPr>
        <w:pStyle w:val="h3body1"/>
      </w:pPr>
      <w:r>
        <w:t xml:space="preserve">Attiecībā uz PIL 9. panta astotajā daļā noteiktiem izslēgšanas gadījumiem informācija tiks pārbaudīta PIL 9. pantā noteiktajā kārtībā un </w:t>
      </w:r>
      <w:r w:rsidRPr="00871C65">
        <w:t>attiecībā uz Starptautisko un Latvijas Republikas nacionālo sankciju likuma 11.</w:t>
      </w:r>
      <w:r w:rsidRPr="00871C65">
        <w:rPr>
          <w:vertAlign w:val="superscript"/>
        </w:rPr>
        <w:t>1</w:t>
      </w:r>
      <w:r w:rsidRPr="00693EBC">
        <w:t xml:space="preserve"> </w:t>
      </w:r>
      <w:r>
        <w:t xml:space="preserve">pirmajā daļā </w:t>
      </w:r>
      <w:r w:rsidRPr="00871C65">
        <w:t>noteiktiem izslēgšanas gadījumiem informācija tiks pārbaudīta Ārlietu ministrijas mājaslapā pieejamās datubāzēs.</w:t>
      </w:r>
    </w:p>
    <w:p w14:paraId="4D8BB28C" w14:textId="6ABC3237" w:rsidR="005036C1" w:rsidRDefault="005036C1" w:rsidP="003342D3">
      <w:pPr>
        <w:pStyle w:val="Heading2"/>
        <w:keepLines w:val="0"/>
        <w:numPr>
          <w:ilvl w:val="0"/>
          <w:numId w:val="8"/>
        </w:numPr>
        <w:spacing w:before="0" w:line="240" w:lineRule="auto"/>
        <w:jc w:val="both"/>
        <w:rPr>
          <w:sz w:val="24"/>
          <w:szCs w:val="24"/>
        </w:rPr>
      </w:pPr>
      <w:r w:rsidRPr="005036C1">
        <w:rPr>
          <w:sz w:val="24"/>
          <w:szCs w:val="24"/>
        </w:rPr>
        <w:t>Pretendentu atlases (kvalifikācijas) prasības un atlasei iesniedzamie dokumenti</w:t>
      </w:r>
      <w:bookmarkEnd w:id="13"/>
    </w:p>
    <w:tbl>
      <w:tblPr>
        <w:tblStyle w:val="Reatabula3"/>
        <w:tblW w:w="9215" w:type="dxa"/>
        <w:tblInd w:w="-289" w:type="dxa"/>
        <w:tblLook w:val="04A0" w:firstRow="1" w:lastRow="0" w:firstColumn="1" w:lastColumn="0" w:noHBand="0" w:noVBand="1"/>
      </w:tblPr>
      <w:tblGrid>
        <w:gridCol w:w="937"/>
        <w:gridCol w:w="3798"/>
        <w:gridCol w:w="4480"/>
      </w:tblGrid>
      <w:tr w:rsidR="005036C1" w:rsidRPr="000E7C6C" w14:paraId="779384C9" w14:textId="77777777" w:rsidTr="00E47C4E">
        <w:trPr>
          <w:trHeight w:val="604"/>
        </w:trPr>
        <w:tc>
          <w:tcPr>
            <w:tcW w:w="937" w:type="dxa"/>
            <w:vAlign w:val="center"/>
          </w:tcPr>
          <w:p w14:paraId="6A02EF9D" w14:textId="77777777" w:rsidR="005036C1" w:rsidRPr="000E7C6C" w:rsidRDefault="005036C1" w:rsidP="004B5C66">
            <w:pPr>
              <w:jc w:val="center"/>
              <w:rPr>
                <w:sz w:val="24"/>
                <w:szCs w:val="24"/>
              </w:rPr>
            </w:pPr>
            <w:r w:rsidRPr="000E7C6C">
              <w:rPr>
                <w:b/>
                <w:sz w:val="24"/>
                <w:szCs w:val="24"/>
              </w:rPr>
              <w:t>Punkts</w:t>
            </w:r>
          </w:p>
        </w:tc>
        <w:tc>
          <w:tcPr>
            <w:tcW w:w="3798" w:type="dxa"/>
            <w:vAlign w:val="center"/>
          </w:tcPr>
          <w:p w14:paraId="0DAF439D" w14:textId="77777777" w:rsidR="005036C1" w:rsidRPr="000E7C6C" w:rsidRDefault="005036C1" w:rsidP="004B5C66">
            <w:pPr>
              <w:jc w:val="center"/>
              <w:rPr>
                <w:sz w:val="24"/>
                <w:szCs w:val="24"/>
              </w:rPr>
            </w:pPr>
            <w:r w:rsidRPr="000E7C6C">
              <w:rPr>
                <w:b/>
                <w:sz w:val="24"/>
                <w:szCs w:val="24"/>
              </w:rPr>
              <w:t>Prasība</w:t>
            </w:r>
          </w:p>
        </w:tc>
        <w:tc>
          <w:tcPr>
            <w:tcW w:w="4480" w:type="dxa"/>
            <w:vAlign w:val="center"/>
          </w:tcPr>
          <w:p w14:paraId="17C18EE4" w14:textId="77777777" w:rsidR="005036C1" w:rsidRPr="000E7C6C" w:rsidRDefault="005036C1" w:rsidP="004B5C66">
            <w:pPr>
              <w:jc w:val="center"/>
              <w:rPr>
                <w:sz w:val="24"/>
                <w:szCs w:val="24"/>
              </w:rPr>
            </w:pPr>
            <w:r w:rsidRPr="000E7C6C">
              <w:rPr>
                <w:b/>
                <w:sz w:val="24"/>
                <w:szCs w:val="24"/>
              </w:rPr>
              <w:t>Dokuments, kas apliecina prasības izpildi</w:t>
            </w:r>
          </w:p>
        </w:tc>
      </w:tr>
      <w:tr w:rsidR="004B0504" w:rsidRPr="000E7C6C" w14:paraId="7F03DD3B" w14:textId="77777777" w:rsidTr="00E47C4E">
        <w:trPr>
          <w:trHeight w:val="70"/>
        </w:trPr>
        <w:tc>
          <w:tcPr>
            <w:tcW w:w="9215" w:type="dxa"/>
            <w:gridSpan w:val="3"/>
            <w:tcBorders>
              <w:top w:val="single" w:sz="4" w:space="0" w:color="auto"/>
              <w:bottom w:val="single" w:sz="4" w:space="0" w:color="auto"/>
            </w:tcBorders>
            <w:vAlign w:val="center"/>
          </w:tcPr>
          <w:p w14:paraId="72A6AB3B" w14:textId="63D81C2D" w:rsidR="004B0504" w:rsidRPr="00F477E8" w:rsidRDefault="003F2FD1" w:rsidP="004B0504">
            <w:pPr>
              <w:pStyle w:val="ListParagraph"/>
              <w:ind w:left="0"/>
              <w:jc w:val="center"/>
              <w:rPr>
                <w:bCs/>
                <w:sz w:val="24"/>
                <w:szCs w:val="24"/>
              </w:rPr>
            </w:pPr>
            <w:r w:rsidRPr="003F2FD1">
              <w:rPr>
                <w:b/>
                <w:bCs/>
                <w:sz w:val="24"/>
                <w:szCs w:val="24"/>
              </w:rPr>
              <w:t>Atbilstība profesionālās darbības veikšanai</w:t>
            </w:r>
          </w:p>
        </w:tc>
      </w:tr>
      <w:tr w:rsidR="00310836" w:rsidRPr="000E7C6C" w14:paraId="3A995474" w14:textId="77777777" w:rsidTr="00E47C4E">
        <w:trPr>
          <w:trHeight w:val="70"/>
        </w:trPr>
        <w:tc>
          <w:tcPr>
            <w:tcW w:w="937" w:type="dxa"/>
            <w:tcBorders>
              <w:top w:val="single" w:sz="4" w:space="0" w:color="auto"/>
              <w:bottom w:val="single" w:sz="4" w:space="0" w:color="auto"/>
            </w:tcBorders>
            <w:vAlign w:val="center"/>
          </w:tcPr>
          <w:p w14:paraId="6A1136FF" w14:textId="29D2CE1A" w:rsidR="00310836" w:rsidRPr="000E7C6C" w:rsidRDefault="00310836" w:rsidP="00CE2C60">
            <w:pPr>
              <w:pStyle w:val="h3body1"/>
              <w:ind w:left="516"/>
            </w:pPr>
          </w:p>
        </w:tc>
        <w:tc>
          <w:tcPr>
            <w:tcW w:w="3798" w:type="dxa"/>
            <w:tcBorders>
              <w:top w:val="single" w:sz="4" w:space="0" w:color="auto"/>
              <w:bottom w:val="single" w:sz="4" w:space="0" w:color="auto"/>
            </w:tcBorders>
            <w:shd w:val="clear" w:color="auto" w:fill="FFFFFF"/>
          </w:tcPr>
          <w:p w14:paraId="6B94913A" w14:textId="77777777" w:rsidR="009F6140" w:rsidRDefault="009F6140" w:rsidP="009F6140">
            <w:pPr>
              <w:jc w:val="both"/>
              <w:rPr>
                <w:sz w:val="24"/>
                <w:szCs w:val="24"/>
              </w:rPr>
            </w:pPr>
            <w:r>
              <w:rPr>
                <w:sz w:val="24"/>
                <w:szCs w:val="24"/>
              </w:rPr>
              <w:t xml:space="preserve">Pretendents ir reģistrēts </w:t>
            </w:r>
            <w:r w:rsidRPr="00112A16">
              <w:rPr>
                <w:sz w:val="24"/>
                <w:szCs w:val="24"/>
              </w:rPr>
              <w:t>atbilstoši reģistrācijas vai pastāvīgās dzīvesvietas valsts normatīvo aktu prasībām</w:t>
            </w:r>
            <w:r>
              <w:rPr>
                <w:sz w:val="24"/>
                <w:szCs w:val="24"/>
              </w:rPr>
              <w:t>.</w:t>
            </w:r>
          </w:p>
          <w:p w14:paraId="3D943B95" w14:textId="77777777" w:rsidR="009F6140" w:rsidRDefault="009F6140" w:rsidP="009F6140">
            <w:pPr>
              <w:jc w:val="both"/>
              <w:rPr>
                <w:sz w:val="24"/>
                <w:szCs w:val="24"/>
              </w:rPr>
            </w:pPr>
          </w:p>
          <w:p w14:paraId="7ABE90FA" w14:textId="77777777" w:rsidR="009F6140" w:rsidRDefault="009F6140" w:rsidP="009F6140">
            <w:pPr>
              <w:jc w:val="both"/>
              <w:rPr>
                <w:sz w:val="24"/>
                <w:szCs w:val="24"/>
              </w:rPr>
            </w:pPr>
            <w:r>
              <w:rPr>
                <w:sz w:val="24"/>
                <w:szCs w:val="24"/>
              </w:rPr>
              <w:t>Ja P</w:t>
            </w:r>
            <w:r w:rsidRPr="00DF02C7">
              <w:rPr>
                <w:sz w:val="24"/>
                <w:szCs w:val="24"/>
              </w:rPr>
              <w:t>retendents ir piegādātāju apvienība</w:t>
            </w:r>
            <w:r>
              <w:rPr>
                <w:sz w:val="24"/>
                <w:szCs w:val="24"/>
              </w:rPr>
              <w:t xml:space="preserve"> prasība </w:t>
            </w:r>
            <w:r w:rsidRPr="00DF02C7">
              <w:rPr>
                <w:sz w:val="24"/>
                <w:szCs w:val="24"/>
              </w:rPr>
              <w:t>jāizpilda katram piegādātāju apvienības dalībniekam</w:t>
            </w:r>
            <w:r>
              <w:rPr>
                <w:sz w:val="24"/>
                <w:szCs w:val="24"/>
              </w:rPr>
              <w:t>.</w:t>
            </w:r>
          </w:p>
          <w:p w14:paraId="3177C1CF" w14:textId="3618AC3E" w:rsidR="00310836" w:rsidRPr="00F43EC9" w:rsidRDefault="00310836" w:rsidP="00083057">
            <w:pPr>
              <w:jc w:val="both"/>
              <w:rPr>
                <w:b/>
                <w:sz w:val="24"/>
                <w:szCs w:val="24"/>
                <w:u w:val="single"/>
              </w:rPr>
            </w:pPr>
          </w:p>
        </w:tc>
        <w:tc>
          <w:tcPr>
            <w:tcW w:w="4480" w:type="dxa"/>
            <w:tcBorders>
              <w:top w:val="single" w:sz="4" w:space="0" w:color="auto"/>
              <w:bottom w:val="single" w:sz="4" w:space="0" w:color="auto"/>
            </w:tcBorders>
          </w:tcPr>
          <w:p w14:paraId="4F26C52D" w14:textId="77777777" w:rsidR="009F6140" w:rsidRDefault="009F6140" w:rsidP="009F6140">
            <w:pPr>
              <w:pStyle w:val="ListParagraph"/>
              <w:numPr>
                <w:ilvl w:val="0"/>
                <w:numId w:val="19"/>
              </w:numPr>
              <w:spacing w:after="160" w:line="259" w:lineRule="auto"/>
              <w:jc w:val="both"/>
              <w:rPr>
                <w:bCs/>
                <w:sz w:val="24"/>
                <w:szCs w:val="24"/>
              </w:rPr>
            </w:pPr>
            <w:r w:rsidRPr="00472A7D">
              <w:rPr>
                <w:bCs/>
                <w:sz w:val="24"/>
                <w:szCs w:val="24"/>
              </w:rPr>
              <w:t>Par Latvijas Republikā reģistrētu Pretendentu reģistrāciju atbilstoši normatīvo aktu prasībām, Komisija pārbaudīs informāciju Uzņēmumu reģistra publiski pieejamā datubāzē</w:t>
            </w:r>
            <w:r>
              <w:rPr>
                <w:bCs/>
                <w:sz w:val="24"/>
                <w:szCs w:val="24"/>
              </w:rPr>
              <w:t>;</w:t>
            </w:r>
          </w:p>
          <w:p w14:paraId="5A52EEA0" w14:textId="1D6724C5" w:rsidR="00310836" w:rsidRPr="006E6006" w:rsidRDefault="009F6140" w:rsidP="009F6140">
            <w:pPr>
              <w:pStyle w:val="ListParagraph"/>
              <w:numPr>
                <w:ilvl w:val="0"/>
                <w:numId w:val="19"/>
              </w:numPr>
              <w:jc w:val="both"/>
              <w:rPr>
                <w:bCs/>
                <w:sz w:val="24"/>
                <w:szCs w:val="24"/>
              </w:rPr>
            </w:pPr>
            <w:r w:rsidRPr="00F90CB3">
              <w:rPr>
                <w:bCs/>
                <w:sz w:val="24"/>
                <w:szCs w:val="24"/>
              </w:rPr>
              <w:t>Ārvalstī</w:t>
            </w:r>
            <w:r>
              <w:rPr>
                <w:bCs/>
                <w:sz w:val="24"/>
                <w:szCs w:val="24"/>
              </w:rPr>
              <w:t>s</w:t>
            </w:r>
            <w:r w:rsidRPr="00F90CB3">
              <w:rPr>
                <w:bCs/>
                <w:sz w:val="24"/>
                <w:szCs w:val="24"/>
              </w:rPr>
              <w:t xml:space="preserve"> reģistrētam Pretendentam jāiesniedz kompetentas attiecīgās valsts institūcijas izsniegts dokuments, kas apliecina, ka Pretendents ir reģistrēts atbilstoši tās valsts normatīvo aktu prasībām </w:t>
            </w:r>
            <w:r w:rsidRPr="00F90CB3">
              <w:rPr>
                <w:bCs/>
                <w:sz w:val="24"/>
                <w:szCs w:val="24"/>
              </w:rPr>
              <w:lastRenderedPageBreak/>
              <w:t>un, lai tas izpildītu Starptautisko un Latvijas Republikas nacionālo sankciju likuma 11.</w:t>
            </w:r>
            <w:r w:rsidRPr="00F90CB3">
              <w:rPr>
                <w:bCs/>
                <w:sz w:val="24"/>
                <w:szCs w:val="24"/>
                <w:vertAlign w:val="superscript"/>
              </w:rPr>
              <w:t>1</w:t>
            </w:r>
            <w:r w:rsidRPr="00F90CB3">
              <w:rPr>
                <w:bCs/>
                <w:sz w:val="24"/>
                <w:szCs w:val="24"/>
              </w:rPr>
              <w:t xml:space="preserve"> panta prasības, jāiesniedz kompetentas institūcijas izziņas par Pretendenta amatpersonām un patiesā labuma guvējiem, kā arī apliecinājums, ka uz piedāvājuma iesniegšanas brīdi izziņā norādītā </w:t>
            </w:r>
            <w:r>
              <w:rPr>
                <w:bCs/>
                <w:sz w:val="24"/>
                <w:szCs w:val="24"/>
              </w:rPr>
              <w:t>informācija joprojām ir aktuāla.</w:t>
            </w:r>
          </w:p>
        </w:tc>
      </w:tr>
      <w:tr w:rsidR="001D6E96" w:rsidRPr="000E7C6C" w14:paraId="403BEA72" w14:textId="77777777" w:rsidTr="00E47C4E">
        <w:trPr>
          <w:trHeight w:val="70"/>
        </w:trPr>
        <w:tc>
          <w:tcPr>
            <w:tcW w:w="9215" w:type="dxa"/>
            <w:gridSpan w:val="3"/>
            <w:tcBorders>
              <w:top w:val="single" w:sz="4" w:space="0" w:color="auto"/>
              <w:bottom w:val="single" w:sz="4" w:space="0" w:color="auto"/>
            </w:tcBorders>
            <w:vAlign w:val="center"/>
          </w:tcPr>
          <w:p w14:paraId="5CB8FFD8" w14:textId="348ADD03" w:rsidR="001D6E96" w:rsidRPr="001D6E96" w:rsidRDefault="001D6E96" w:rsidP="001D6E96">
            <w:pPr>
              <w:pStyle w:val="ListParagraph"/>
              <w:ind w:left="0"/>
              <w:jc w:val="center"/>
              <w:rPr>
                <w:b/>
                <w:bCs/>
                <w:sz w:val="24"/>
                <w:szCs w:val="24"/>
              </w:rPr>
            </w:pPr>
            <w:r w:rsidRPr="001D6E96">
              <w:rPr>
                <w:b/>
                <w:bCs/>
                <w:sz w:val="24"/>
                <w:szCs w:val="24"/>
              </w:rPr>
              <w:lastRenderedPageBreak/>
              <w:t>Tehniskās un profesionālās spējas</w:t>
            </w:r>
          </w:p>
        </w:tc>
      </w:tr>
      <w:tr w:rsidR="00A57C25" w:rsidRPr="000E7C6C" w14:paraId="064018FF" w14:textId="77777777" w:rsidTr="00E47C4E">
        <w:trPr>
          <w:trHeight w:val="70"/>
        </w:trPr>
        <w:tc>
          <w:tcPr>
            <w:tcW w:w="937" w:type="dxa"/>
            <w:tcBorders>
              <w:top w:val="single" w:sz="4" w:space="0" w:color="auto"/>
              <w:bottom w:val="single" w:sz="4" w:space="0" w:color="auto"/>
            </w:tcBorders>
            <w:vAlign w:val="center"/>
          </w:tcPr>
          <w:p w14:paraId="459EC93B" w14:textId="77777777" w:rsidR="00A57C25" w:rsidRPr="000E7C6C" w:rsidRDefault="00A57C25" w:rsidP="00CE2C60">
            <w:pPr>
              <w:pStyle w:val="h3body1"/>
              <w:ind w:left="516"/>
            </w:pPr>
          </w:p>
        </w:tc>
        <w:tc>
          <w:tcPr>
            <w:tcW w:w="3798" w:type="dxa"/>
            <w:tcBorders>
              <w:top w:val="single" w:sz="4" w:space="0" w:color="auto"/>
              <w:bottom w:val="single" w:sz="4" w:space="0" w:color="auto"/>
            </w:tcBorders>
            <w:shd w:val="clear" w:color="auto" w:fill="FFFFFF"/>
          </w:tcPr>
          <w:p w14:paraId="779AB838" w14:textId="02A30CAD" w:rsidR="00745254" w:rsidRPr="006514BE" w:rsidRDefault="001D63A3" w:rsidP="00FF1CBB">
            <w:pPr>
              <w:pStyle w:val="ListParagraph"/>
              <w:ind w:left="0"/>
              <w:jc w:val="both"/>
              <w:rPr>
                <w:sz w:val="24"/>
                <w:szCs w:val="24"/>
              </w:rPr>
            </w:pPr>
            <w:r>
              <w:rPr>
                <w:sz w:val="24"/>
                <w:szCs w:val="24"/>
              </w:rPr>
              <w:t>Pretendents pēdējo 3 (trīs)</w:t>
            </w:r>
            <w:r w:rsidR="001C79A4">
              <w:rPr>
                <w:i/>
                <w:sz w:val="24"/>
                <w:szCs w:val="24"/>
              </w:rPr>
              <w:t xml:space="preserve"> </w:t>
            </w:r>
            <w:r w:rsidR="008446B5" w:rsidRPr="008446B5">
              <w:rPr>
                <w:sz w:val="24"/>
                <w:szCs w:val="24"/>
              </w:rPr>
              <w:t>gadu</w:t>
            </w:r>
            <w:r w:rsidR="00FF1CBB">
              <w:rPr>
                <w:sz w:val="24"/>
                <w:szCs w:val="24"/>
              </w:rPr>
              <w:t xml:space="preserve"> laikā</w:t>
            </w:r>
            <w:r w:rsidR="008446B5" w:rsidRPr="008446B5">
              <w:rPr>
                <w:sz w:val="24"/>
                <w:szCs w:val="24"/>
              </w:rPr>
              <w:t xml:space="preserve"> </w:t>
            </w:r>
            <w:r w:rsidR="00FF1CBB" w:rsidRPr="00FF1CBB">
              <w:rPr>
                <w:sz w:val="24"/>
                <w:szCs w:val="24"/>
              </w:rPr>
              <w:t xml:space="preserve">līdz piedāvājuma iesniegšanas brīdim </w:t>
            </w:r>
            <w:r w:rsidR="008446B5" w:rsidRPr="008446B5">
              <w:rPr>
                <w:sz w:val="24"/>
                <w:szCs w:val="24"/>
              </w:rPr>
              <w:t xml:space="preserve">ir realizējis </w:t>
            </w:r>
            <w:r w:rsidR="00E47C4E">
              <w:rPr>
                <w:sz w:val="24"/>
                <w:szCs w:val="24"/>
              </w:rPr>
              <w:t>vismaz 1</w:t>
            </w:r>
            <w:r w:rsidR="008446B5" w:rsidRPr="008446B5">
              <w:rPr>
                <w:sz w:val="24"/>
                <w:szCs w:val="24"/>
              </w:rPr>
              <w:t xml:space="preserve"> (</w:t>
            </w:r>
            <w:r w:rsidR="00E47C4E">
              <w:rPr>
                <w:sz w:val="24"/>
                <w:szCs w:val="24"/>
              </w:rPr>
              <w:t>vienu</w:t>
            </w:r>
            <w:r w:rsidR="008446B5" w:rsidRPr="008446B5">
              <w:rPr>
                <w:sz w:val="24"/>
                <w:szCs w:val="24"/>
              </w:rPr>
              <w:t xml:space="preserve">) </w:t>
            </w:r>
            <w:r w:rsidR="00E47C4E">
              <w:rPr>
                <w:sz w:val="24"/>
                <w:szCs w:val="24"/>
              </w:rPr>
              <w:t>projektu</w:t>
            </w:r>
            <w:r w:rsidR="008446B5" w:rsidRPr="008446B5">
              <w:rPr>
                <w:sz w:val="24"/>
                <w:szCs w:val="24"/>
              </w:rPr>
              <w:t xml:space="preserve">, kas vienlaikus iekļauj šādus elementus: </w:t>
            </w:r>
            <w:r w:rsidR="009E444A">
              <w:rPr>
                <w:sz w:val="24"/>
                <w:szCs w:val="24"/>
              </w:rPr>
              <w:t>projekta tēla, devīzes, vienota vizuālā noformējuma</w:t>
            </w:r>
            <w:r w:rsidR="008446B5" w:rsidRPr="008446B5">
              <w:rPr>
                <w:sz w:val="24"/>
                <w:szCs w:val="24"/>
              </w:rPr>
              <w:t xml:space="preserve"> koncepcija</w:t>
            </w:r>
            <w:r w:rsidR="009E444A">
              <w:rPr>
                <w:sz w:val="24"/>
                <w:szCs w:val="24"/>
              </w:rPr>
              <w:t>s izstrāde, publicitātes nodrošināšana</w:t>
            </w:r>
            <w:r w:rsidR="00E47C4E">
              <w:rPr>
                <w:sz w:val="24"/>
                <w:szCs w:val="24"/>
              </w:rPr>
              <w:t xml:space="preserve"> un kura finanšu apjoms ir vismaz 10 000 (desmit tūkstoši) EUR bez PVN</w:t>
            </w:r>
            <w:r>
              <w:rPr>
                <w:sz w:val="24"/>
                <w:szCs w:val="24"/>
              </w:rPr>
              <w:t>.</w:t>
            </w:r>
          </w:p>
        </w:tc>
        <w:tc>
          <w:tcPr>
            <w:tcW w:w="4480" w:type="dxa"/>
            <w:tcBorders>
              <w:top w:val="single" w:sz="4" w:space="0" w:color="auto"/>
              <w:bottom w:val="single" w:sz="4" w:space="0" w:color="auto"/>
            </w:tcBorders>
          </w:tcPr>
          <w:p w14:paraId="3EA39C0F" w14:textId="7E626960" w:rsidR="0075238E" w:rsidRDefault="008446B5" w:rsidP="008446B5">
            <w:pPr>
              <w:pStyle w:val="ListParagraph"/>
              <w:numPr>
                <w:ilvl w:val="0"/>
                <w:numId w:val="33"/>
              </w:numPr>
              <w:jc w:val="both"/>
              <w:rPr>
                <w:bCs/>
                <w:sz w:val="24"/>
                <w:szCs w:val="24"/>
              </w:rPr>
            </w:pPr>
            <w:r w:rsidRPr="008446B5">
              <w:rPr>
                <w:bCs/>
                <w:sz w:val="24"/>
                <w:szCs w:val="24"/>
              </w:rPr>
              <w:t xml:space="preserve">Pieredzes apliecinājums, kas </w:t>
            </w:r>
            <w:r w:rsidR="004B59C9">
              <w:rPr>
                <w:bCs/>
                <w:sz w:val="24"/>
                <w:szCs w:val="24"/>
              </w:rPr>
              <w:t>noformēts Nolikuma 5</w:t>
            </w:r>
            <w:r w:rsidRPr="008446B5">
              <w:rPr>
                <w:bCs/>
                <w:sz w:val="24"/>
                <w:szCs w:val="24"/>
              </w:rPr>
              <w:t>.</w:t>
            </w:r>
            <w:r w:rsidR="00E47C4E">
              <w:rPr>
                <w:bCs/>
                <w:sz w:val="24"/>
                <w:szCs w:val="24"/>
              </w:rPr>
              <w:t xml:space="preserve"> </w:t>
            </w:r>
            <w:r w:rsidRPr="008446B5">
              <w:rPr>
                <w:bCs/>
                <w:sz w:val="24"/>
                <w:szCs w:val="24"/>
              </w:rPr>
              <w:t>pielikumā noteiktajā formā. Komisijai ir tiesības ziņas pārbaudīt, sazinoties ar norādīto pakalpojuma saņēmēja kontaktpersonu</w:t>
            </w:r>
            <w:r w:rsidR="000D3578">
              <w:rPr>
                <w:bCs/>
                <w:sz w:val="24"/>
                <w:szCs w:val="24"/>
              </w:rPr>
              <w:t>.</w:t>
            </w:r>
          </w:p>
          <w:p w14:paraId="13BF76FC" w14:textId="77777777" w:rsidR="00FB66EE" w:rsidRDefault="000D3578" w:rsidP="00FB66EE">
            <w:pPr>
              <w:pStyle w:val="ListParagraph"/>
              <w:numPr>
                <w:ilvl w:val="0"/>
                <w:numId w:val="33"/>
              </w:numPr>
              <w:jc w:val="both"/>
              <w:rPr>
                <w:bCs/>
                <w:sz w:val="24"/>
                <w:szCs w:val="24"/>
              </w:rPr>
            </w:pPr>
            <w:r>
              <w:rPr>
                <w:bCs/>
                <w:sz w:val="24"/>
                <w:szCs w:val="24"/>
              </w:rPr>
              <w:t>P</w:t>
            </w:r>
            <w:r w:rsidRPr="008A67AD">
              <w:rPr>
                <w:bCs/>
                <w:sz w:val="24"/>
                <w:szCs w:val="24"/>
              </w:rPr>
              <w:t>ieredzes apliecinoši dokumenti,</w:t>
            </w:r>
            <w:r w:rsidRPr="008A67AD">
              <w:rPr>
                <w:b/>
                <w:bCs/>
                <w:sz w:val="24"/>
                <w:szCs w:val="24"/>
              </w:rPr>
              <w:t xml:space="preserve"> piemēram, pasūtītāja atsauksmes</w:t>
            </w:r>
            <w:r w:rsidRPr="008A67AD">
              <w:rPr>
                <w:bCs/>
                <w:sz w:val="24"/>
                <w:szCs w:val="24"/>
              </w:rPr>
              <w:t xml:space="preserve"> ar konkrētiem izpildes termiņiem,</w:t>
            </w:r>
            <w:r>
              <w:rPr>
                <w:bCs/>
                <w:sz w:val="24"/>
                <w:szCs w:val="24"/>
              </w:rPr>
              <w:t xml:space="preserve"> veiktajiem darbiem</w:t>
            </w:r>
            <w:r w:rsidRPr="008A67AD">
              <w:rPr>
                <w:bCs/>
                <w:sz w:val="24"/>
                <w:szCs w:val="24"/>
              </w:rPr>
              <w:t>, attaisnojuma dokumenti vai citi dokumenti</w:t>
            </w:r>
            <w:r>
              <w:rPr>
                <w:bCs/>
                <w:sz w:val="24"/>
                <w:szCs w:val="24"/>
              </w:rPr>
              <w:t>.</w:t>
            </w:r>
          </w:p>
          <w:p w14:paraId="059A29BE" w14:textId="33445D44" w:rsidR="00FB66EE" w:rsidRPr="00FB66EE" w:rsidRDefault="00FB66EE" w:rsidP="00FB66EE">
            <w:pPr>
              <w:pStyle w:val="ListParagraph"/>
              <w:numPr>
                <w:ilvl w:val="0"/>
                <w:numId w:val="33"/>
              </w:numPr>
              <w:jc w:val="both"/>
              <w:rPr>
                <w:bCs/>
                <w:sz w:val="24"/>
                <w:szCs w:val="24"/>
              </w:rPr>
            </w:pPr>
            <w:r w:rsidRPr="00EC62A3">
              <w:rPr>
                <w:bCs/>
                <w:sz w:val="24"/>
                <w:szCs w:val="24"/>
              </w:rPr>
              <w:t>Ja pretendents ir piegādātāju apvienība vai personālsabiedrība, prasība jāizpilda vismaz vienam no piegādātāju apvienības biedriem (personālsabiedrības biedram) vai visiem piegādātāju apvienības dalībniekiem (personālsabiedrības biedriem) kopā.</w:t>
            </w:r>
          </w:p>
        </w:tc>
      </w:tr>
      <w:tr w:rsidR="00A7483C" w:rsidRPr="000E7C6C" w14:paraId="10BCC9C4" w14:textId="77777777" w:rsidTr="00E47C4E">
        <w:trPr>
          <w:trHeight w:val="70"/>
        </w:trPr>
        <w:tc>
          <w:tcPr>
            <w:tcW w:w="937" w:type="dxa"/>
            <w:tcBorders>
              <w:top w:val="single" w:sz="4" w:space="0" w:color="auto"/>
              <w:bottom w:val="single" w:sz="4" w:space="0" w:color="auto"/>
            </w:tcBorders>
            <w:vAlign w:val="center"/>
          </w:tcPr>
          <w:p w14:paraId="735BE99C" w14:textId="25A6B003" w:rsidR="00A7483C" w:rsidRPr="000E7C6C" w:rsidRDefault="00A7483C" w:rsidP="00CE2C60">
            <w:pPr>
              <w:pStyle w:val="h3body1"/>
              <w:ind w:left="516"/>
            </w:pPr>
          </w:p>
        </w:tc>
        <w:tc>
          <w:tcPr>
            <w:tcW w:w="3798" w:type="dxa"/>
            <w:tcBorders>
              <w:top w:val="single" w:sz="4" w:space="0" w:color="auto"/>
              <w:bottom w:val="single" w:sz="4" w:space="0" w:color="auto"/>
            </w:tcBorders>
            <w:shd w:val="clear" w:color="auto" w:fill="FFFFFF"/>
          </w:tcPr>
          <w:p w14:paraId="281E01C1" w14:textId="0FFDA297" w:rsidR="00A7483C" w:rsidRPr="006514BE" w:rsidRDefault="00A7483C" w:rsidP="006A45B1">
            <w:pPr>
              <w:pStyle w:val="ListParagraph"/>
              <w:ind w:left="0"/>
              <w:jc w:val="both"/>
              <w:rPr>
                <w:sz w:val="24"/>
                <w:szCs w:val="24"/>
              </w:rPr>
            </w:pPr>
            <w:r w:rsidRPr="004B4211">
              <w:rPr>
                <w:sz w:val="24"/>
                <w:szCs w:val="24"/>
              </w:rPr>
              <w:t xml:space="preserve">Pretendenta piedāvātais </w:t>
            </w:r>
            <w:r w:rsidRPr="00EE6033">
              <w:rPr>
                <w:b/>
                <w:sz w:val="24"/>
                <w:szCs w:val="24"/>
              </w:rPr>
              <w:t>projekta vadītājs</w:t>
            </w:r>
            <w:r w:rsidRPr="004B4211">
              <w:rPr>
                <w:sz w:val="24"/>
                <w:szCs w:val="24"/>
              </w:rPr>
              <w:t xml:space="preserve">, kurš tiks piesaistīts iepirkuma līguma izpildē, pēdējo </w:t>
            </w:r>
            <w:r w:rsidR="001D63A3">
              <w:rPr>
                <w:sz w:val="24"/>
                <w:szCs w:val="24"/>
              </w:rPr>
              <w:t>3 (</w:t>
            </w:r>
            <w:r w:rsidRPr="004B4211">
              <w:rPr>
                <w:sz w:val="24"/>
                <w:szCs w:val="24"/>
              </w:rPr>
              <w:t>trīs</w:t>
            </w:r>
            <w:r w:rsidR="001D63A3">
              <w:rPr>
                <w:sz w:val="24"/>
                <w:szCs w:val="24"/>
              </w:rPr>
              <w:t>)</w:t>
            </w:r>
            <w:r w:rsidR="001C79A4" w:rsidRPr="001C79A4">
              <w:rPr>
                <w:sz w:val="24"/>
                <w:szCs w:val="24"/>
              </w:rPr>
              <w:t xml:space="preserve"> </w:t>
            </w:r>
            <w:r w:rsidRPr="004B4211">
              <w:rPr>
                <w:sz w:val="24"/>
                <w:szCs w:val="24"/>
              </w:rPr>
              <w:t xml:space="preserve"> gadu</w:t>
            </w:r>
            <w:r w:rsidR="00341922">
              <w:rPr>
                <w:sz w:val="24"/>
                <w:szCs w:val="24"/>
              </w:rPr>
              <w:t xml:space="preserve"> laikā </w:t>
            </w:r>
            <w:r w:rsidR="006A45B1" w:rsidRPr="006A45B1">
              <w:rPr>
                <w:sz w:val="24"/>
                <w:szCs w:val="24"/>
              </w:rPr>
              <w:t>līdz piedāvājuma iesniegšanas brīdim)</w:t>
            </w:r>
            <w:r w:rsidR="006A45B1">
              <w:rPr>
                <w:sz w:val="24"/>
                <w:szCs w:val="24"/>
              </w:rPr>
              <w:t xml:space="preserve"> </w:t>
            </w:r>
            <w:r w:rsidR="00341922">
              <w:rPr>
                <w:sz w:val="24"/>
                <w:szCs w:val="24"/>
              </w:rPr>
              <w:t xml:space="preserve">ir vadījis vismaz </w:t>
            </w:r>
            <w:r w:rsidR="00E47C4E">
              <w:rPr>
                <w:sz w:val="24"/>
                <w:szCs w:val="24"/>
              </w:rPr>
              <w:t>1</w:t>
            </w:r>
            <w:r w:rsidR="00341922">
              <w:rPr>
                <w:sz w:val="24"/>
                <w:szCs w:val="24"/>
              </w:rPr>
              <w:t xml:space="preserve"> (</w:t>
            </w:r>
            <w:r w:rsidR="00E47C4E">
              <w:rPr>
                <w:sz w:val="24"/>
                <w:szCs w:val="24"/>
              </w:rPr>
              <w:t>vienu</w:t>
            </w:r>
            <w:r w:rsidRPr="004B4211">
              <w:rPr>
                <w:sz w:val="24"/>
                <w:szCs w:val="24"/>
              </w:rPr>
              <w:t xml:space="preserve">) </w:t>
            </w:r>
            <w:r w:rsidR="00E47C4E">
              <w:rPr>
                <w:sz w:val="24"/>
                <w:szCs w:val="24"/>
              </w:rPr>
              <w:t>projektu</w:t>
            </w:r>
            <w:r w:rsidR="00341922" w:rsidRPr="00341922">
              <w:rPr>
                <w:sz w:val="24"/>
                <w:szCs w:val="24"/>
              </w:rPr>
              <w:t>, kas vienlaikus iekļauj šādus elementus: projekta tēla, devīzes, vienota vizuālā noformējuma koncepcijas izstrāde, publicitātes nodrošināšana</w:t>
            </w:r>
            <w:r w:rsidR="001D63A3">
              <w:rPr>
                <w:sz w:val="24"/>
                <w:szCs w:val="24"/>
              </w:rPr>
              <w:t>.</w:t>
            </w:r>
          </w:p>
        </w:tc>
        <w:tc>
          <w:tcPr>
            <w:tcW w:w="4480" w:type="dxa"/>
            <w:tcBorders>
              <w:top w:val="single" w:sz="4" w:space="0" w:color="auto"/>
            </w:tcBorders>
          </w:tcPr>
          <w:p w14:paraId="063BC698" w14:textId="34791593" w:rsidR="00A7483C" w:rsidRDefault="00A7483C" w:rsidP="004B4211">
            <w:pPr>
              <w:pStyle w:val="ListParagraph"/>
              <w:numPr>
                <w:ilvl w:val="0"/>
                <w:numId w:val="38"/>
              </w:numPr>
              <w:jc w:val="both"/>
              <w:rPr>
                <w:bCs/>
                <w:sz w:val="24"/>
                <w:szCs w:val="24"/>
              </w:rPr>
            </w:pPr>
            <w:r w:rsidRPr="00EE6033">
              <w:rPr>
                <w:b/>
                <w:bCs/>
                <w:sz w:val="24"/>
                <w:szCs w:val="24"/>
              </w:rPr>
              <w:t>Pieredzes apliecinājums</w:t>
            </w:r>
            <w:r w:rsidRPr="008446B5">
              <w:rPr>
                <w:bCs/>
                <w:sz w:val="24"/>
                <w:szCs w:val="24"/>
              </w:rPr>
              <w:t xml:space="preserve">, kas noformēts Nolikuma </w:t>
            </w:r>
            <w:r w:rsidR="004B59C9">
              <w:rPr>
                <w:bCs/>
                <w:sz w:val="24"/>
                <w:szCs w:val="24"/>
              </w:rPr>
              <w:t>6</w:t>
            </w:r>
            <w:r w:rsidRPr="008446B5">
              <w:rPr>
                <w:bCs/>
                <w:sz w:val="24"/>
                <w:szCs w:val="24"/>
              </w:rPr>
              <w:t>.</w:t>
            </w:r>
            <w:r w:rsidR="00E47C4E">
              <w:rPr>
                <w:bCs/>
                <w:sz w:val="24"/>
                <w:szCs w:val="24"/>
              </w:rPr>
              <w:t xml:space="preserve"> </w:t>
            </w:r>
            <w:r w:rsidRPr="008446B5">
              <w:rPr>
                <w:bCs/>
                <w:sz w:val="24"/>
                <w:szCs w:val="24"/>
              </w:rPr>
              <w:t>pielikumā noteiktajā formā. Komisijai ir tiesības ziņas pārbaudīt, sazinoties ar norādīto pakalpojuma saņēmēja kontaktpersonu</w:t>
            </w:r>
            <w:r>
              <w:rPr>
                <w:bCs/>
                <w:sz w:val="24"/>
                <w:szCs w:val="24"/>
              </w:rPr>
              <w:t>.</w:t>
            </w:r>
          </w:p>
          <w:p w14:paraId="329978CD" w14:textId="65210513" w:rsidR="00EC62A3" w:rsidRPr="00E47C4E" w:rsidRDefault="00A7483C" w:rsidP="00E47C4E">
            <w:pPr>
              <w:pStyle w:val="ListParagraph"/>
              <w:numPr>
                <w:ilvl w:val="0"/>
                <w:numId w:val="38"/>
              </w:numPr>
              <w:jc w:val="both"/>
              <w:rPr>
                <w:bCs/>
                <w:sz w:val="24"/>
                <w:szCs w:val="24"/>
              </w:rPr>
            </w:pPr>
            <w:r w:rsidRPr="004B4211">
              <w:rPr>
                <w:bCs/>
                <w:sz w:val="24"/>
                <w:szCs w:val="24"/>
              </w:rPr>
              <w:t>Pieredzes apliecinoši dokumenti,</w:t>
            </w:r>
            <w:r w:rsidRPr="004B4211">
              <w:rPr>
                <w:b/>
                <w:bCs/>
                <w:sz w:val="24"/>
                <w:szCs w:val="24"/>
              </w:rPr>
              <w:t xml:space="preserve"> piemēram, pasūtītāja atsauksmes</w:t>
            </w:r>
            <w:r w:rsidRPr="004B4211">
              <w:rPr>
                <w:bCs/>
                <w:sz w:val="24"/>
                <w:szCs w:val="24"/>
              </w:rPr>
              <w:t xml:space="preserve"> ar konkrētiem izpildes termiņiem, veiktajiem darbiem, attaisnojuma dokumenti vai citi dokumenti.</w:t>
            </w:r>
            <w:r>
              <w:rPr>
                <w:bCs/>
                <w:sz w:val="24"/>
                <w:szCs w:val="24"/>
              </w:rPr>
              <w:t xml:space="preserve"> </w:t>
            </w:r>
            <w:r w:rsidRPr="00EE6033">
              <w:rPr>
                <w:bCs/>
                <w:i/>
                <w:sz w:val="24"/>
                <w:szCs w:val="24"/>
              </w:rPr>
              <w:t>Ja iesniegtajā dokumentā ir norād</w:t>
            </w:r>
            <w:r>
              <w:rPr>
                <w:bCs/>
                <w:i/>
                <w:sz w:val="24"/>
                <w:szCs w:val="24"/>
              </w:rPr>
              <w:t>īts</w:t>
            </w:r>
            <w:r w:rsidRPr="00EE6033">
              <w:rPr>
                <w:bCs/>
                <w:i/>
                <w:sz w:val="24"/>
                <w:szCs w:val="24"/>
              </w:rPr>
              <w:t xml:space="preserve"> speciālista pārstāvētais uzņēmums, </w:t>
            </w:r>
            <w:r w:rsidRPr="00365781">
              <w:rPr>
                <w:bCs/>
                <w:i/>
                <w:sz w:val="24"/>
                <w:szCs w:val="24"/>
                <w:u w:val="single"/>
              </w:rPr>
              <w:t>bet nav minēts pats speciālists, Pretendents iesniedz apliecinājumu,</w:t>
            </w:r>
            <w:r w:rsidRPr="00EE6033">
              <w:rPr>
                <w:bCs/>
                <w:i/>
                <w:sz w:val="24"/>
                <w:szCs w:val="24"/>
              </w:rPr>
              <w:t xml:space="preserve"> ka norādī</w:t>
            </w:r>
            <w:r>
              <w:rPr>
                <w:bCs/>
                <w:i/>
                <w:sz w:val="24"/>
                <w:szCs w:val="24"/>
              </w:rPr>
              <w:t xml:space="preserve">tā </w:t>
            </w:r>
            <w:r w:rsidR="00E47C4E">
              <w:rPr>
                <w:bCs/>
                <w:i/>
                <w:sz w:val="24"/>
                <w:szCs w:val="24"/>
              </w:rPr>
              <w:t xml:space="preserve">līguma izpildē </w:t>
            </w:r>
            <w:r w:rsidRPr="00E47C4E">
              <w:rPr>
                <w:bCs/>
                <w:i/>
                <w:sz w:val="24"/>
                <w:szCs w:val="24"/>
              </w:rPr>
              <w:t xml:space="preserve">projekta vadītājs </w:t>
            </w:r>
            <w:r w:rsidRPr="00E47C4E">
              <w:rPr>
                <w:i/>
                <w:sz w:val="24"/>
                <w:szCs w:val="24"/>
              </w:rPr>
              <w:t xml:space="preserve">vadījis </w:t>
            </w:r>
            <w:r w:rsidR="00E47C4E">
              <w:rPr>
                <w:i/>
                <w:sz w:val="24"/>
                <w:szCs w:val="24"/>
              </w:rPr>
              <w:t>reklāmas un publicitātes projektu</w:t>
            </w:r>
            <w:r w:rsidRPr="00E47C4E">
              <w:rPr>
                <w:i/>
                <w:sz w:val="24"/>
                <w:szCs w:val="24"/>
              </w:rPr>
              <w:t xml:space="preserve">, kas iekļauj šādus elementus: </w:t>
            </w:r>
            <w:r w:rsidR="00E47C4E">
              <w:rPr>
                <w:i/>
                <w:sz w:val="24"/>
                <w:szCs w:val="24"/>
              </w:rPr>
              <w:t>projekta</w:t>
            </w:r>
            <w:r w:rsidRPr="00E47C4E">
              <w:rPr>
                <w:i/>
                <w:sz w:val="24"/>
                <w:szCs w:val="24"/>
              </w:rPr>
              <w:t xml:space="preserve"> koncepcija, radošais risinājums un </w:t>
            </w:r>
            <w:r w:rsidR="00E47C4E">
              <w:rPr>
                <w:i/>
                <w:sz w:val="24"/>
                <w:szCs w:val="24"/>
              </w:rPr>
              <w:t>publicitātes nodrošinājums.</w:t>
            </w:r>
          </w:p>
          <w:p w14:paraId="22361B29" w14:textId="68A59030" w:rsidR="00EC62A3" w:rsidRPr="0070255B" w:rsidRDefault="00EC62A3" w:rsidP="00EC62A3">
            <w:pPr>
              <w:pStyle w:val="ListParagraph"/>
              <w:numPr>
                <w:ilvl w:val="0"/>
                <w:numId w:val="38"/>
              </w:numPr>
              <w:jc w:val="both"/>
              <w:rPr>
                <w:bCs/>
                <w:sz w:val="24"/>
                <w:szCs w:val="24"/>
              </w:rPr>
            </w:pPr>
            <w:r w:rsidRPr="00EC62A3">
              <w:rPr>
                <w:bCs/>
                <w:sz w:val="24"/>
                <w:szCs w:val="24"/>
              </w:rPr>
              <w:t>Ja pretendents ir piegādātāju apvienība vai personālsabiedrība, prasība jāizpilda vismaz vienam no piegādātāju apvienības biedriem (personālsabiedrības biedram) vai visiem piegādātāju apvienības dalībniekiem (personālsabiedrības biedriem) kopā.</w:t>
            </w:r>
          </w:p>
        </w:tc>
      </w:tr>
      <w:tr w:rsidR="008C1E5E" w:rsidRPr="000E7C6C" w14:paraId="5DA55D91" w14:textId="77777777" w:rsidTr="00E47C4E">
        <w:trPr>
          <w:trHeight w:val="70"/>
        </w:trPr>
        <w:tc>
          <w:tcPr>
            <w:tcW w:w="937" w:type="dxa"/>
            <w:tcBorders>
              <w:top w:val="single" w:sz="4" w:space="0" w:color="auto"/>
              <w:bottom w:val="single" w:sz="4" w:space="0" w:color="auto"/>
            </w:tcBorders>
            <w:vAlign w:val="center"/>
          </w:tcPr>
          <w:p w14:paraId="43FE3692" w14:textId="77777777" w:rsidR="008C1E5E" w:rsidRPr="000E7C6C" w:rsidRDefault="008C1E5E" w:rsidP="00CE2C60">
            <w:pPr>
              <w:pStyle w:val="h3body1"/>
              <w:ind w:left="516"/>
            </w:pPr>
          </w:p>
        </w:tc>
        <w:tc>
          <w:tcPr>
            <w:tcW w:w="8278" w:type="dxa"/>
            <w:gridSpan w:val="2"/>
            <w:tcBorders>
              <w:top w:val="single" w:sz="4" w:space="0" w:color="auto"/>
              <w:bottom w:val="single" w:sz="4" w:space="0" w:color="auto"/>
            </w:tcBorders>
            <w:shd w:val="clear" w:color="auto" w:fill="FFFFFF"/>
          </w:tcPr>
          <w:p w14:paraId="79CA36CD" w14:textId="060256AF" w:rsidR="008C1E5E" w:rsidRPr="008C1E5E" w:rsidRDefault="008C1E5E" w:rsidP="00CA47BC">
            <w:pPr>
              <w:pStyle w:val="ListParagraph"/>
              <w:ind w:left="0"/>
              <w:jc w:val="both"/>
              <w:rPr>
                <w:bCs/>
                <w:sz w:val="24"/>
                <w:szCs w:val="24"/>
              </w:rPr>
            </w:pPr>
            <w:r w:rsidRPr="008C1E5E">
              <w:rPr>
                <w:bCs/>
                <w:sz w:val="24"/>
                <w:szCs w:val="24"/>
              </w:rPr>
              <w:t>Ja Pretendents iepirkuma līguma izpildē paredz balstīties uz citu personu tehniskajām un profesionālajām iespējām, Pretendents to norāda piedāvājumā pievienojot aiz</w:t>
            </w:r>
            <w:r w:rsidR="00E47C4E">
              <w:rPr>
                <w:bCs/>
                <w:sz w:val="24"/>
                <w:szCs w:val="24"/>
              </w:rPr>
              <w:t>pildītu un parakstītu Nolikuma 7</w:t>
            </w:r>
            <w:r w:rsidRPr="008C1E5E">
              <w:rPr>
                <w:bCs/>
                <w:sz w:val="24"/>
                <w:szCs w:val="24"/>
              </w:rPr>
              <w:t>.</w:t>
            </w:r>
            <w:r w:rsidR="00E47C4E">
              <w:rPr>
                <w:bCs/>
                <w:sz w:val="24"/>
                <w:szCs w:val="24"/>
              </w:rPr>
              <w:t xml:space="preserve"> </w:t>
            </w:r>
            <w:r w:rsidRPr="008C1E5E">
              <w:rPr>
                <w:bCs/>
                <w:sz w:val="24"/>
                <w:szCs w:val="24"/>
              </w:rPr>
              <w:t>pielikumu. Lai apliecinātu kvalifikāciju, Pretendents var balstīties uz citu personu iespējām tikai tad, ja šīs personas sniegs pakalpojumus, kuru izpildei attiecīgā kvalifikācija ir nepieciešama.</w:t>
            </w:r>
          </w:p>
        </w:tc>
      </w:tr>
      <w:tr w:rsidR="009A103F" w:rsidRPr="000E7C6C" w14:paraId="23B328BA" w14:textId="77777777" w:rsidTr="00E47C4E">
        <w:trPr>
          <w:trHeight w:val="70"/>
        </w:trPr>
        <w:tc>
          <w:tcPr>
            <w:tcW w:w="937" w:type="dxa"/>
            <w:tcBorders>
              <w:top w:val="single" w:sz="4" w:space="0" w:color="auto"/>
              <w:bottom w:val="single" w:sz="4" w:space="0" w:color="auto"/>
            </w:tcBorders>
            <w:vAlign w:val="center"/>
          </w:tcPr>
          <w:p w14:paraId="13884F23" w14:textId="28F4C5C8" w:rsidR="009A103F" w:rsidRPr="000E7C6C" w:rsidRDefault="009A103F" w:rsidP="00CE2C60">
            <w:pPr>
              <w:pStyle w:val="h3body1"/>
              <w:ind w:left="516"/>
            </w:pPr>
          </w:p>
        </w:tc>
        <w:tc>
          <w:tcPr>
            <w:tcW w:w="3798" w:type="dxa"/>
            <w:tcBorders>
              <w:top w:val="single" w:sz="4" w:space="0" w:color="auto"/>
              <w:bottom w:val="single" w:sz="4" w:space="0" w:color="auto"/>
            </w:tcBorders>
            <w:shd w:val="clear" w:color="auto" w:fill="FFFFFF"/>
          </w:tcPr>
          <w:p w14:paraId="730D4729" w14:textId="31FD8E14" w:rsidR="005B4786" w:rsidRDefault="003D6672" w:rsidP="009A103F">
            <w:pPr>
              <w:jc w:val="both"/>
              <w:rPr>
                <w:sz w:val="24"/>
                <w:szCs w:val="24"/>
              </w:rPr>
            </w:pPr>
            <w:r w:rsidRPr="003D6672">
              <w:rPr>
                <w:sz w:val="24"/>
                <w:szCs w:val="24"/>
              </w:rPr>
              <w:t>Pretendentam jānorāda informācija par apakšuzņēmējiem, kurus plāno piesaistīt līguma izpildē</w:t>
            </w:r>
            <w:r w:rsidR="005B4786" w:rsidRPr="005B4786">
              <w:rPr>
                <w:sz w:val="24"/>
                <w:szCs w:val="24"/>
              </w:rPr>
              <w:t>.</w:t>
            </w:r>
          </w:p>
          <w:p w14:paraId="6F50B200" w14:textId="5F6FEB60" w:rsidR="009A103F" w:rsidRPr="00E37498" w:rsidRDefault="009A103F" w:rsidP="009A103F">
            <w:pPr>
              <w:jc w:val="both"/>
              <w:rPr>
                <w:sz w:val="24"/>
                <w:szCs w:val="24"/>
              </w:rPr>
            </w:pPr>
            <w:r w:rsidRPr="00E37498">
              <w:rPr>
                <w:sz w:val="24"/>
                <w:szCs w:val="24"/>
              </w:rPr>
              <w:t>Ar apakšuzņēmēju ir saprotama Pretendenta nolīgta persona vai savukārt tās nolīgta persona, kura sniedz pakalpojumus iepirkuma līguma izpildei.</w:t>
            </w:r>
          </w:p>
        </w:tc>
        <w:tc>
          <w:tcPr>
            <w:tcW w:w="4480" w:type="dxa"/>
            <w:tcBorders>
              <w:top w:val="single" w:sz="4" w:space="0" w:color="auto"/>
              <w:bottom w:val="single" w:sz="4" w:space="0" w:color="auto"/>
            </w:tcBorders>
          </w:tcPr>
          <w:p w14:paraId="6F7F8FFB" w14:textId="3475D32E" w:rsidR="009A103F" w:rsidRPr="002A760D" w:rsidRDefault="002A760D" w:rsidP="002A760D">
            <w:pPr>
              <w:pStyle w:val="ListParagraph"/>
              <w:numPr>
                <w:ilvl w:val="0"/>
                <w:numId w:val="13"/>
              </w:numPr>
              <w:spacing w:after="160" w:line="259" w:lineRule="auto"/>
              <w:jc w:val="both"/>
              <w:rPr>
                <w:b/>
                <w:sz w:val="24"/>
                <w:szCs w:val="24"/>
              </w:rPr>
            </w:pPr>
            <w:r w:rsidRPr="00061B8A">
              <w:rPr>
                <w:bCs/>
                <w:sz w:val="24"/>
                <w:szCs w:val="24"/>
              </w:rPr>
              <w:t xml:space="preserve">Ja Pretendents </w:t>
            </w:r>
            <w:r>
              <w:rPr>
                <w:bCs/>
                <w:sz w:val="24"/>
                <w:szCs w:val="24"/>
              </w:rPr>
              <w:t xml:space="preserve">iepirkuma </w:t>
            </w:r>
            <w:r w:rsidRPr="00061B8A">
              <w:rPr>
                <w:bCs/>
                <w:sz w:val="24"/>
                <w:szCs w:val="24"/>
              </w:rPr>
              <w:t xml:space="preserve">līguma izpildē </w:t>
            </w:r>
            <w:r w:rsidRPr="002A760D">
              <w:rPr>
                <w:bCs/>
                <w:sz w:val="24"/>
                <w:szCs w:val="24"/>
              </w:rPr>
              <w:t>plāno piesaistīt</w:t>
            </w:r>
            <w:r>
              <w:rPr>
                <w:bCs/>
                <w:sz w:val="24"/>
                <w:szCs w:val="24"/>
              </w:rPr>
              <w:t xml:space="preserve"> apakšuzņēmējus</w:t>
            </w:r>
            <w:r w:rsidRPr="00061B8A">
              <w:rPr>
                <w:bCs/>
                <w:sz w:val="24"/>
                <w:szCs w:val="24"/>
              </w:rPr>
              <w:t>, Pretendents</w:t>
            </w:r>
            <w:r>
              <w:rPr>
                <w:bCs/>
                <w:sz w:val="24"/>
                <w:szCs w:val="24"/>
              </w:rPr>
              <w:t xml:space="preserve"> to norāda piedāvājumā pievienojot aizpildītu un parakstītu </w:t>
            </w:r>
            <w:r w:rsidRPr="00880114">
              <w:rPr>
                <w:bCs/>
                <w:sz w:val="24"/>
                <w:szCs w:val="24"/>
              </w:rPr>
              <w:t xml:space="preserve">Nolikuma </w:t>
            </w:r>
            <w:r w:rsidR="00E47C4E">
              <w:rPr>
                <w:bCs/>
                <w:sz w:val="24"/>
                <w:szCs w:val="24"/>
              </w:rPr>
              <w:t>7</w:t>
            </w:r>
            <w:r w:rsidRPr="00880114">
              <w:rPr>
                <w:bCs/>
                <w:sz w:val="24"/>
                <w:szCs w:val="24"/>
              </w:rPr>
              <w:t>.</w:t>
            </w:r>
            <w:r w:rsidR="00E47C4E">
              <w:rPr>
                <w:bCs/>
                <w:sz w:val="24"/>
                <w:szCs w:val="24"/>
              </w:rPr>
              <w:t xml:space="preserve"> </w:t>
            </w:r>
            <w:r w:rsidRPr="00880114">
              <w:rPr>
                <w:bCs/>
                <w:sz w:val="24"/>
                <w:szCs w:val="24"/>
              </w:rPr>
              <w:t>pielikumu</w:t>
            </w:r>
            <w:r>
              <w:rPr>
                <w:bCs/>
                <w:sz w:val="24"/>
                <w:szCs w:val="24"/>
              </w:rPr>
              <w:t xml:space="preserve"> – norāda </w:t>
            </w:r>
            <w:r>
              <w:rPr>
                <w:sz w:val="24"/>
                <w:szCs w:val="24"/>
              </w:rPr>
              <w:t>informāciju</w:t>
            </w:r>
            <w:r w:rsidR="009A103F" w:rsidRPr="002A760D">
              <w:rPr>
                <w:sz w:val="24"/>
                <w:szCs w:val="24"/>
              </w:rPr>
              <w:t xml:space="preserve"> par to, kuru no iepirkuma līguma daļām (apjoms procentos no kopējā līguma apjoma finansiālā izteiksmē un darbu uzskaitījums) Pretendents plāno nodot apakšuzņēmējiem, kā arī visu paredzamo apakšuzņēmēju saraksts (nosaukums, vienotais reģistrācijas numurs, adrese, kontaktpersona un tās tālruņa numurs, atbildības apjoms procentos).</w:t>
            </w:r>
          </w:p>
          <w:p w14:paraId="05C9A45D" w14:textId="0BC382FA" w:rsidR="009A103F" w:rsidRDefault="009A103F" w:rsidP="003342D3">
            <w:pPr>
              <w:pStyle w:val="ListParagraph"/>
              <w:numPr>
                <w:ilvl w:val="0"/>
                <w:numId w:val="13"/>
              </w:numPr>
              <w:jc w:val="both"/>
              <w:rPr>
                <w:sz w:val="24"/>
                <w:szCs w:val="24"/>
              </w:rPr>
            </w:pPr>
            <w:r>
              <w:rPr>
                <w:sz w:val="24"/>
                <w:szCs w:val="24"/>
              </w:rPr>
              <w:t>K</w:t>
            </w:r>
            <w:r w:rsidRPr="00467DF2">
              <w:rPr>
                <w:sz w:val="24"/>
                <w:szCs w:val="24"/>
              </w:rPr>
              <w:t>atra apakšuzņēmēja apliecinājums vai vienošanās par tā gatavību veikt tam izpildei nododamo līguma daļu.</w:t>
            </w:r>
            <w:r w:rsidRPr="001F6CB3">
              <w:rPr>
                <w:sz w:val="24"/>
                <w:szCs w:val="24"/>
              </w:rPr>
              <w:t xml:space="preserve"> </w:t>
            </w:r>
          </w:p>
        </w:tc>
      </w:tr>
    </w:tbl>
    <w:p w14:paraId="595AA5CC" w14:textId="7A4FE6FF" w:rsidR="008E174C" w:rsidRPr="008E174C" w:rsidRDefault="0044110F" w:rsidP="008E174C">
      <w:pPr>
        <w:pStyle w:val="Heading2"/>
        <w:keepLines w:val="0"/>
        <w:numPr>
          <w:ilvl w:val="0"/>
          <w:numId w:val="8"/>
        </w:numPr>
        <w:spacing w:before="0" w:line="240" w:lineRule="auto"/>
        <w:ind w:left="567" w:hanging="567"/>
        <w:jc w:val="both"/>
        <w:rPr>
          <w:sz w:val="24"/>
          <w:szCs w:val="24"/>
        </w:rPr>
      </w:pPr>
      <w:bookmarkStart w:id="14" w:name="_Toc9858105"/>
      <w:r>
        <w:rPr>
          <w:sz w:val="24"/>
          <w:szCs w:val="24"/>
        </w:rPr>
        <w:t xml:space="preserve">Prasības Tehniskajam </w:t>
      </w:r>
      <w:r w:rsidR="008E174C" w:rsidRPr="008C303C">
        <w:rPr>
          <w:sz w:val="24"/>
          <w:szCs w:val="24"/>
        </w:rPr>
        <w:t>piedāvājumam</w:t>
      </w:r>
      <w:bookmarkEnd w:id="14"/>
    </w:p>
    <w:p w14:paraId="29456B2F" w14:textId="704C1BDC" w:rsidR="008E174C" w:rsidRDefault="00FE6F43" w:rsidP="00FE6F43">
      <w:pPr>
        <w:pStyle w:val="h3body1"/>
      </w:pPr>
      <w:r w:rsidRPr="00FE6F43">
        <w:t>Tehniskajā piedāvājumā Pretendentam saskaņā ar Tehniskās specifikācijas prasībām (Nolikuma 2.</w:t>
      </w:r>
      <w:r w:rsidR="00CE2C60">
        <w:t xml:space="preserve"> </w:t>
      </w:r>
      <w:r w:rsidRPr="00FE6F43">
        <w:t>pielikuma 1.</w:t>
      </w:r>
      <w:r w:rsidR="00CE2C60">
        <w:t xml:space="preserve"> </w:t>
      </w:r>
      <w:r w:rsidRPr="00FE6F43">
        <w:t>tabula) ir jāsniedz informācija par pied</w:t>
      </w:r>
      <w:r w:rsidR="00CE2C60">
        <w:t>āvāto pakalpojumu, kas noformēts</w:t>
      </w:r>
      <w:r w:rsidRPr="00FE6F43">
        <w:t xml:space="preserve"> Nolikuma 2.</w:t>
      </w:r>
      <w:r w:rsidR="00CE2C60">
        <w:t xml:space="preserve"> </w:t>
      </w:r>
      <w:r w:rsidRPr="00FE6F43">
        <w:t>pielikumā 2.</w:t>
      </w:r>
      <w:r w:rsidR="00CE2C60">
        <w:t xml:space="preserve"> </w:t>
      </w:r>
      <w:r w:rsidRPr="00FE6F43">
        <w:t>tabulas noteiktajā formā</w:t>
      </w:r>
      <w:r w:rsidR="008E174C" w:rsidRPr="008C303C">
        <w:t>.</w:t>
      </w:r>
    </w:p>
    <w:p w14:paraId="62E0E0FB" w14:textId="44A61434" w:rsidR="00FE6F43" w:rsidRDefault="00FE6F43" w:rsidP="00FE6F43">
      <w:pPr>
        <w:pStyle w:val="h3body1"/>
      </w:pPr>
      <w:r w:rsidRPr="0024754E">
        <w:t>Ja piedāvājumā tiek izmantots cita autora darbs vai tā fragments, Pretendentam ir jāiesniedz šī autora vai tā pārstāvja piekrišana par darba izmantošanu</w:t>
      </w:r>
      <w:r>
        <w:t>.</w:t>
      </w:r>
    </w:p>
    <w:p w14:paraId="251BD306" w14:textId="1DDC37AB" w:rsidR="004E7C59" w:rsidRDefault="004E7C59" w:rsidP="004E7C59">
      <w:pPr>
        <w:pStyle w:val="h3body1"/>
      </w:pPr>
      <w:r>
        <w:t>Iesniedzot parakstītu Nolikuma 2</w:t>
      </w:r>
      <w:r w:rsidRPr="00D82D71">
        <w:t>.</w:t>
      </w:r>
      <w:r w:rsidR="00CE2C60">
        <w:t xml:space="preserve"> </w:t>
      </w:r>
      <w:r w:rsidRPr="00D82D71">
        <w:t>pielikumu, Pretendents apliecina gatavību nodrošināt Tehniskajā speci</w:t>
      </w:r>
      <w:r>
        <w:t>fikācijā norādītos pakalpojumus.</w:t>
      </w:r>
    </w:p>
    <w:p w14:paraId="3A6A6EBE" w14:textId="2BE655DB" w:rsidR="004E7C59" w:rsidRPr="008C303C" w:rsidRDefault="004E7C59" w:rsidP="004E7C59">
      <w:pPr>
        <w:pStyle w:val="h3body1"/>
      </w:pPr>
      <w:r w:rsidRPr="009459B5">
        <w:t>Pretendents nav tiesīgs interpretēt, grozīt vai sašaurināt Pasūtītāja min</w:t>
      </w:r>
      <w:r>
        <w:t>imālās prasības, kas noteiktas T</w:t>
      </w:r>
      <w:r w:rsidRPr="009459B5">
        <w:t>ehniskajā specifikācijā</w:t>
      </w:r>
      <w:r>
        <w:t>.</w:t>
      </w:r>
    </w:p>
    <w:p w14:paraId="7652F11D" w14:textId="6AFEFE61" w:rsidR="008E174C" w:rsidRPr="008E174C" w:rsidRDefault="008E174C" w:rsidP="008E174C">
      <w:pPr>
        <w:pStyle w:val="Heading2"/>
        <w:keepLines w:val="0"/>
        <w:numPr>
          <w:ilvl w:val="0"/>
          <w:numId w:val="8"/>
        </w:numPr>
        <w:spacing w:before="0" w:line="240" w:lineRule="auto"/>
        <w:ind w:left="567" w:hanging="567"/>
        <w:jc w:val="both"/>
        <w:rPr>
          <w:sz w:val="24"/>
          <w:szCs w:val="24"/>
        </w:rPr>
      </w:pPr>
      <w:bookmarkStart w:id="15" w:name="_Toc9858106"/>
      <w:r>
        <w:rPr>
          <w:sz w:val="24"/>
          <w:szCs w:val="24"/>
        </w:rPr>
        <w:t xml:space="preserve">Prasības </w:t>
      </w:r>
      <w:r w:rsidR="006225A4">
        <w:rPr>
          <w:sz w:val="24"/>
          <w:szCs w:val="24"/>
        </w:rPr>
        <w:t xml:space="preserve">Finanšu </w:t>
      </w:r>
      <w:r w:rsidR="007E2CD2" w:rsidRPr="008C303C">
        <w:rPr>
          <w:sz w:val="24"/>
          <w:szCs w:val="24"/>
        </w:rPr>
        <w:t>piedāvājumam</w:t>
      </w:r>
      <w:bookmarkEnd w:id="15"/>
    </w:p>
    <w:p w14:paraId="179BEEE1" w14:textId="45C8A28A" w:rsidR="006822ED" w:rsidRDefault="00CD130B" w:rsidP="006822ED">
      <w:pPr>
        <w:pStyle w:val="h3body1"/>
      </w:pPr>
      <w:r w:rsidRPr="00A10B11">
        <w:t>Finanšu piedāvājum</w:t>
      </w:r>
      <w:r w:rsidR="00CC3083" w:rsidRPr="00A10B11">
        <w:t xml:space="preserve">s sagatavojams Nolikuma </w:t>
      </w:r>
      <w:r w:rsidR="00C14B31">
        <w:t>4</w:t>
      </w:r>
      <w:r w:rsidR="00FB4019" w:rsidRPr="00A10B11">
        <w:t>.</w:t>
      </w:r>
      <w:r w:rsidR="00CE2C60">
        <w:t xml:space="preserve"> </w:t>
      </w:r>
      <w:r w:rsidRPr="00A10B11">
        <w:t>pielikumā</w:t>
      </w:r>
      <w:r>
        <w:t xml:space="preserve"> norādītajā formā, aizpildot visas </w:t>
      </w:r>
      <w:r w:rsidRPr="0083669D">
        <w:t>paredzētās ailes.</w:t>
      </w:r>
    </w:p>
    <w:p w14:paraId="2C5592F0" w14:textId="6AA69B68" w:rsidR="009452D1" w:rsidRDefault="0069154F" w:rsidP="0069154F">
      <w:pPr>
        <w:pStyle w:val="h3body1"/>
      </w:pPr>
      <w:r w:rsidRPr="0069154F">
        <w:t xml:space="preserve">Finanšu piedāvājumā jānorāda piedāvāto pakalpojumu cena, jāiekļauj tajā visi Latvijas Republikas normatīvajos aktos paredzētie nodokļi (izņemot PVN) un izmaksas, kas saistītas ar </w:t>
      </w:r>
      <w:r w:rsidR="006C41A4">
        <w:t>iepirkuma dokumentācijā</w:t>
      </w:r>
      <w:r w:rsidRPr="0069154F">
        <w:t xml:space="preserve"> minēto nosacījumu nodrošināšanu</w:t>
      </w:r>
      <w:r w:rsidR="00010536">
        <w:t>.</w:t>
      </w:r>
    </w:p>
    <w:p w14:paraId="1D58DA38" w14:textId="77777777" w:rsidR="006822ED" w:rsidRPr="006D370C" w:rsidRDefault="002B37C5" w:rsidP="006822ED">
      <w:pPr>
        <w:pStyle w:val="h3body1"/>
      </w:pPr>
      <w:r w:rsidRPr="006D370C">
        <w:t>Pretendents F</w:t>
      </w:r>
      <w:r w:rsidR="00771943" w:rsidRPr="006D370C">
        <w:t xml:space="preserve">inanšu piedāvājumā cenu norāda </w:t>
      </w:r>
      <w:r w:rsidR="00ED1793" w:rsidRPr="006D370C">
        <w:t>EUR</w:t>
      </w:r>
      <w:r w:rsidR="00771943" w:rsidRPr="006D370C">
        <w:t xml:space="preserve"> bez PVN ar precizitāti 2 (divas) zīmes aiz komata.</w:t>
      </w:r>
    </w:p>
    <w:p w14:paraId="5D7EC8C0" w14:textId="4AA6A33C" w:rsidR="00A01EB1" w:rsidRPr="006D370C" w:rsidRDefault="00CD130B" w:rsidP="00C60A1C">
      <w:pPr>
        <w:pStyle w:val="h3body1"/>
      </w:pPr>
      <w:r w:rsidRPr="006D370C">
        <w:t>Pretendents nodrošina piedāvātās cenas nemainīgumu visā iepirkuma līguma izpildes laikā.</w:t>
      </w:r>
    </w:p>
    <w:p w14:paraId="63E867A8" w14:textId="4CB97168" w:rsidR="001651D0" w:rsidRPr="00376B83" w:rsidRDefault="001651D0" w:rsidP="003342D3">
      <w:pPr>
        <w:pStyle w:val="Heading1"/>
        <w:numPr>
          <w:ilvl w:val="0"/>
          <w:numId w:val="6"/>
        </w:numPr>
        <w:spacing w:after="160"/>
        <w:rPr>
          <w:szCs w:val="26"/>
        </w:rPr>
      </w:pPr>
      <w:bookmarkStart w:id="16" w:name="_Toc9858107"/>
      <w:r w:rsidRPr="00376B83">
        <w:rPr>
          <w:szCs w:val="26"/>
        </w:rPr>
        <w:t>PIEDĀVĀJUMU VĒRTĒŠANA</w:t>
      </w:r>
      <w:bookmarkEnd w:id="16"/>
    </w:p>
    <w:p w14:paraId="65DD862D" w14:textId="27A6DA46" w:rsidR="001651D0" w:rsidRPr="00CE2C60" w:rsidRDefault="00BB447B" w:rsidP="00CE2C60">
      <w:pPr>
        <w:pStyle w:val="ListParagraph"/>
        <w:numPr>
          <w:ilvl w:val="0"/>
          <w:numId w:val="8"/>
        </w:numPr>
        <w:jc w:val="both"/>
        <w:rPr>
          <w:rFonts w:ascii="Times New Roman" w:eastAsia="Times New Roman" w:hAnsi="Times New Roman" w:cs="Times New Roman"/>
          <w:bCs/>
          <w:sz w:val="24"/>
          <w:szCs w:val="24"/>
        </w:rPr>
      </w:pPr>
      <w:r w:rsidRPr="00CE2C60">
        <w:rPr>
          <w:rFonts w:ascii="Times New Roman" w:eastAsia="Times New Roman" w:hAnsi="Times New Roman" w:cs="Times New Roman"/>
          <w:bCs/>
          <w:sz w:val="24"/>
          <w:szCs w:val="24"/>
        </w:rPr>
        <w:t>Piedāvājumu izvēles kritērijs ir saimnieciski visizdevīgākais piedāvājums</w:t>
      </w:r>
      <w:r w:rsidR="00CE2C60" w:rsidRPr="00CE2C60">
        <w:rPr>
          <w:rFonts w:ascii="Times New Roman" w:eastAsia="Times New Roman" w:hAnsi="Times New Roman" w:cs="Times New Roman"/>
          <w:bCs/>
          <w:sz w:val="24"/>
          <w:szCs w:val="24"/>
        </w:rPr>
        <w:t xml:space="preserve">, </w:t>
      </w:r>
      <w:r w:rsidR="00BB4338">
        <w:rPr>
          <w:rFonts w:ascii="Times New Roman" w:eastAsia="Times New Roman" w:hAnsi="Times New Roman" w:cs="Times New Roman"/>
          <w:bCs/>
          <w:sz w:val="24"/>
          <w:szCs w:val="24"/>
        </w:rPr>
        <w:t>saskaņā ar Nolikuma 25</w:t>
      </w:r>
      <w:r w:rsidR="00CE2C60" w:rsidRPr="00CE2C60">
        <w:rPr>
          <w:rFonts w:ascii="Times New Roman" w:eastAsia="Times New Roman" w:hAnsi="Times New Roman" w:cs="Times New Roman"/>
          <w:bCs/>
          <w:sz w:val="24"/>
          <w:szCs w:val="24"/>
        </w:rPr>
        <w:t xml:space="preserve">. </w:t>
      </w:r>
      <w:r w:rsidR="00CE2C60">
        <w:rPr>
          <w:rFonts w:ascii="Times New Roman" w:eastAsia="Times New Roman" w:hAnsi="Times New Roman" w:cs="Times New Roman"/>
          <w:bCs/>
          <w:sz w:val="24"/>
          <w:szCs w:val="24"/>
        </w:rPr>
        <w:t>punktā noteiktajiem kritērijiem</w:t>
      </w:r>
      <w:r w:rsidR="00895778" w:rsidRPr="00CE2C60">
        <w:rPr>
          <w:rFonts w:ascii="Times New Roman" w:eastAsia="Times New Roman" w:hAnsi="Times New Roman" w:cs="Times New Roman"/>
          <w:bCs/>
          <w:sz w:val="24"/>
          <w:szCs w:val="24"/>
        </w:rPr>
        <w:t>.</w:t>
      </w:r>
      <w:r w:rsidR="00ED1793" w:rsidRPr="00CE2C60">
        <w:rPr>
          <w:rFonts w:ascii="Times New Roman" w:eastAsia="Times New Roman" w:hAnsi="Times New Roman" w:cs="Times New Roman"/>
          <w:bCs/>
          <w:sz w:val="24"/>
          <w:szCs w:val="24"/>
        </w:rPr>
        <w:t xml:space="preserve"> </w:t>
      </w:r>
    </w:p>
    <w:p w14:paraId="7E7146A2" w14:textId="7B64A516" w:rsidR="001651D0" w:rsidRPr="006D370C" w:rsidRDefault="00D81266" w:rsidP="00CE2C60">
      <w:pPr>
        <w:pStyle w:val="ListParagraph"/>
        <w:numPr>
          <w:ilvl w:val="0"/>
          <w:numId w:val="8"/>
        </w:numPr>
        <w:jc w:val="both"/>
        <w:rPr>
          <w:rFonts w:ascii="Times New Roman" w:eastAsia="Times New Roman" w:hAnsi="Times New Roman" w:cs="Times New Roman"/>
          <w:bCs/>
          <w:sz w:val="24"/>
          <w:szCs w:val="24"/>
        </w:rPr>
      </w:pPr>
      <w:r w:rsidRPr="00B326E2">
        <w:rPr>
          <w:rFonts w:ascii="Times New Roman" w:eastAsia="Times New Roman" w:hAnsi="Times New Roman" w:cs="Times New Roman"/>
          <w:bCs/>
          <w:sz w:val="24"/>
          <w:szCs w:val="24"/>
        </w:rPr>
        <w:t>K</w:t>
      </w:r>
      <w:r w:rsidR="00627484" w:rsidRPr="00B326E2">
        <w:rPr>
          <w:rFonts w:ascii="Times New Roman" w:eastAsia="Times New Roman" w:hAnsi="Times New Roman" w:cs="Times New Roman"/>
          <w:bCs/>
          <w:sz w:val="24"/>
          <w:szCs w:val="24"/>
        </w:rPr>
        <w:t>omisija piedāvājumus izvērtē slēgtā sēd</w:t>
      </w:r>
      <w:r w:rsidR="00335FED" w:rsidRPr="00B326E2">
        <w:rPr>
          <w:rFonts w:ascii="Times New Roman" w:eastAsia="Times New Roman" w:hAnsi="Times New Roman" w:cs="Times New Roman"/>
          <w:bCs/>
          <w:sz w:val="24"/>
          <w:szCs w:val="24"/>
        </w:rPr>
        <w:t>ē. K</w:t>
      </w:r>
      <w:r w:rsidR="00627484" w:rsidRPr="00B326E2">
        <w:rPr>
          <w:rFonts w:ascii="Times New Roman" w:eastAsia="Times New Roman" w:hAnsi="Times New Roman" w:cs="Times New Roman"/>
          <w:bCs/>
          <w:sz w:val="24"/>
          <w:szCs w:val="24"/>
        </w:rPr>
        <w:t xml:space="preserve">omisija pārbauda Pretendentu atbilstību kvalifikācijas prasībām un piedāvājumu atbilstību un izvēlas piedāvājumu saskaņā ar </w:t>
      </w:r>
      <w:r w:rsidR="00627484" w:rsidRPr="00B326E2">
        <w:rPr>
          <w:rFonts w:ascii="Times New Roman" w:eastAsia="Times New Roman" w:hAnsi="Times New Roman" w:cs="Times New Roman"/>
          <w:bCs/>
          <w:sz w:val="24"/>
          <w:szCs w:val="24"/>
        </w:rPr>
        <w:lastRenderedPageBreak/>
        <w:t>noteiktajiem piedāvājuma izvēr</w:t>
      </w:r>
      <w:r w:rsidR="00335FED" w:rsidRPr="00B326E2">
        <w:rPr>
          <w:rFonts w:ascii="Times New Roman" w:eastAsia="Times New Roman" w:hAnsi="Times New Roman" w:cs="Times New Roman"/>
          <w:bCs/>
          <w:sz w:val="24"/>
          <w:szCs w:val="24"/>
        </w:rPr>
        <w:t>tēšanas kritērijiem</w:t>
      </w:r>
      <w:r w:rsidR="00335FED" w:rsidRPr="006D370C">
        <w:rPr>
          <w:rFonts w:ascii="Times New Roman" w:eastAsia="Times New Roman" w:hAnsi="Times New Roman" w:cs="Times New Roman"/>
          <w:bCs/>
          <w:sz w:val="24"/>
          <w:szCs w:val="24"/>
        </w:rPr>
        <w:t>.</w:t>
      </w:r>
      <w:r w:rsidR="00C17057">
        <w:rPr>
          <w:rFonts w:ascii="Times New Roman" w:eastAsia="Times New Roman" w:hAnsi="Times New Roman" w:cs="Times New Roman"/>
          <w:bCs/>
          <w:sz w:val="24"/>
          <w:szCs w:val="24"/>
        </w:rPr>
        <w:t xml:space="preserve"> </w:t>
      </w:r>
      <w:r w:rsidR="00C17057" w:rsidRPr="00C17057">
        <w:rPr>
          <w:rFonts w:ascii="Times New Roman" w:eastAsia="Times New Roman" w:hAnsi="Times New Roman" w:cs="Times New Roman"/>
          <w:bCs/>
          <w:sz w:val="24"/>
          <w:szCs w:val="24"/>
        </w:rPr>
        <w:t>Nepieciešamības gadījumā atkarībā no iesniegtajiem piedāvājumiem lietderības apsvērumu dēļ un procesuālās ekonomijas nolūkā Komisija ir tiesīga mainīt vērtēšanas secību</w:t>
      </w:r>
      <w:r w:rsidR="00C17057">
        <w:rPr>
          <w:rFonts w:ascii="Times New Roman" w:eastAsia="Times New Roman" w:hAnsi="Times New Roman" w:cs="Times New Roman"/>
          <w:bCs/>
          <w:sz w:val="24"/>
          <w:szCs w:val="24"/>
        </w:rPr>
        <w:t>.</w:t>
      </w:r>
    </w:p>
    <w:p w14:paraId="5AAFB055" w14:textId="77777777" w:rsidR="001C5258" w:rsidRPr="006D370C" w:rsidRDefault="00BA2304" w:rsidP="003342D3">
      <w:pPr>
        <w:pStyle w:val="ListParagraph"/>
        <w:numPr>
          <w:ilvl w:val="0"/>
          <w:numId w:val="8"/>
        </w:numPr>
        <w:spacing w:after="0"/>
        <w:jc w:val="both"/>
        <w:rPr>
          <w:rFonts w:ascii="Times New Roman" w:eastAsia="Times New Roman" w:hAnsi="Times New Roman" w:cs="Times New Roman"/>
          <w:bCs/>
          <w:sz w:val="24"/>
          <w:szCs w:val="24"/>
        </w:rPr>
      </w:pPr>
      <w:r w:rsidRPr="006D370C">
        <w:rPr>
          <w:rFonts w:ascii="Times New Roman" w:eastAsia="Times New Roman" w:hAnsi="Times New Roman" w:cs="Times New Roman"/>
          <w:bCs/>
          <w:sz w:val="24"/>
          <w:szCs w:val="24"/>
        </w:rPr>
        <w:t>Komisija atzinumu došanai ir tiesīga pieaicināt ekspertus ar padomdevēju</w:t>
      </w:r>
      <w:r w:rsidR="001651D0" w:rsidRPr="006D370C">
        <w:rPr>
          <w:rFonts w:ascii="Times New Roman" w:eastAsia="Times New Roman" w:hAnsi="Times New Roman" w:cs="Times New Roman"/>
          <w:bCs/>
          <w:sz w:val="24"/>
          <w:szCs w:val="24"/>
        </w:rPr>
        <w:t xml:space="preserve"> tiesībām.</w:t>
      </w:r>
    </w:p>
    <w:p w14:paraId="7A92FBC0" w14:textId="17623DED" w:rsidR="00AB6476" w:rsidRPr="006D370C" w:rsidRDefault="00E3044C" w:rsidP="003342D3">
      <w:pPr>
        <w:pStyle w:val="h3body1"/>
        <w:numPr>
          <w:ilvl w:val="0"/>
          <w:numId w:val="8"/>
        </w:numPr>
      </w:pPr>
      <w:r w:rsidRPr="006D370C">
        <w:rPr>
          <w:b/>
        </w:rPr>
        <w:t>Piedāvāj</w:t>
      </w:r>
      <w:r w:rsidR="00AB6476" w:rsidRPr="006D370C">
        <w:rPr>
          <w:b/>
        </w:rPr>
        <w:t>umu noformējuma pārbaude</w:t>
      </w:r>
    </w:p>
    <w:p w14:paraId="51E855F3" w14:textId="0C6B7D04" w:rsidR="00E71CED" w:rsidRDefault="00E3044C" w:rsidP="00E71CED">
      <w:pPr>
        <w:pStyle w:val="h3body1"/>
      </w:pPr>
      <w:r w:rsidRPr="006D370C">
        <w:t>Komisija novērtē vai piedāvājums sagatavots un noformēts atbilstoši Nolikumā no</w:t>
      </w:r>
      <w:r w:rsidR="00895AE4">
        <w:t>rādītajām noformēšanas prasībām.</w:t>
      </w:r>
    </w:p>
    <w:p w14:paraId="625AE0A5" w14:textId="356F486D" w:rsidR="00895778" w:rsidRPr="006D370C" w:rsidRDefault="00895778" w:rsidP="00E71CED">
      <w:pPr>
        <w:pStyle w:val="h3body1"/>
      </w:pPr>
      <w:r>
        <w:t>Piedāvājumu noformējuma pārbaudes posmā Komisija pārbaud</w:t>
      </w:r>
      <w:r w:rsidR="00CE2C60">
        <w:t>a vai iesniegti visi</w:t>
      </w:r>
      <w:r w:rsidR="00341922">
        <w:t xml:space="preserve"> Nolikuma 9.1. – 9.6</w:t>
      </w:r>
      <w:r>
        <w:t>. punktā norādītie dokumenti.</w:t>
      </w:r>
    </w:p>
    <w:p w14:paraId="32CAC0F5" w14:textId="2263DC11" w:rsidR="00E3044C" w:rsidRPr="006D370C" w:rsidRDefault="00AB6476" w:rsidP="000E1172">
      <w:pPr>
        <w:pStyle w:val="h3body1"/>
      </w:pPr>
      <w:r w:rsidRPr="006D370C">
        <w:t>Komisija noraida Pretendenta piedāvājumu kā neatbilstošu noformējuma prasībām, ja nav iesniegts kāds</w:t>
      </w:r>
      <w:r w:rsidR="00EF052E" w:rsidRPr="006D370C">
        <w:t xml:space="preserve"> no Nolikuma </w:t>
      </w:r>
      <w:r w:rsidR="00CE2C60">
        <w:t>9</w:t>
      </w:r>
      <w:r w:rsidR="005E064C" w:rsidRPr="006D370C">
        <w:t>.</w:t>
      </w:r>
      <w:r w:rsidR="00341922">
        <w:t>1. – 9.6</w:t>
      </w:r>
      <w:r w:rsidR="00F8197F" w:rsidRPr="006D370C">
        <w:t>.</w:t>
      </w:r>
      <w:r w:rsidR="00CE2C60">
        <w:t xml:space="preserve"> </w:t>
      </w:r>
      <w:r w:rsidR="00EF052E" w:rsidRPr="006D370C">
        <w:t>punktā</w:t>
      </w:r>
      <w:r w:rsidRPr="006D370C">
        <w:t xml:space="preserve"> norādītajiem iesniedzamajiem dokumentiem, ja konstatētās neatbilstības ir būtiskas, apgrūtina piedāvājumu tālāku izskatīšanu vai rada pamatotas bažas par iesniegto piedāvājuma dokumentu kā vienota kopuma saglabāšanu.</w:t>
      </w:r>
    </w:p>
    <w:p w14:paraId="6AB5E6BD" w14:textId="4520F279" w:rsidR="00D2081C" w:rsidRPr="006D370C" w:rsidRDefault="00D2081C" w:rsidP="003342D3">
      <w:pPr>
        <w:pStyle w:val="h3body1"/>
        <w:numPr>
          <w:ilvl w:val="0"/>
          <w:numId w:val="8"/>
        </w:numPr>
        <w:rPr>
          <w:b/>
        </w:rPr>
      </w:pPr>
      <w:r w:rsidRPr="006D370C">
        <w:rPr>
          <w:b/>
        </w:rPr>
        <w:t xml:space="preserve">Pretendentu atlase (kvalifikācijas </w:t>
      </w:r>
      <w:r w:rsidR="00895AE4">
        <w:rPr>
          <w:b/>
        </w:rPr>
        <w:t>atbilstības pārbaude)</w:t>
      </w:r>
    </w:p>
    <w:p w14:paraId="041F78AE" w14:textId="37B53137" w:rsidR="00D34FCD" w:rsidRPr="006D370C" w:rsidRDefault="00D34FCD" w:rsidP="00E71CED">
      <w:pPr>
        <w:pStyle w:val="h3body1"/>
      </w:pPr>
      <w:r w:rsidRPr="006D370C">
        <w:t xml:space="preserve">Komisija ir tiesīga Pretendentu atlasi (kvalifikācijas atbilstības pārbaudi) veikt tikai tam Pretendentam, kuram būtu piešķiramas iepirkuma līguma slēgšanas tiesības. </w:t>
      </w:r>
    </w:p>
    <w:p w14:paraId="0F7AE585" w14:textId="03A66717" w:rsidR="002410E3" w:rsidRPr="006D370C" w:rsidRDefault="00D2081C" w:rsidP="00E71CED">
      <w:pPr>
        <w:pStyle w:val="h3body1"/>
      </w:pPr>
      <w:r w:rsidRPr="006D370C">
        <w:t>Komisija atbilstoši savai kompetencei un, ņemot vērā iesniegtos Pretendentu atlases dokumentus, novērtē, vai Pretendenti atbilst N</w:t>
      </w:r>
      <w:r w:rsidR="00CE2C60">
        <w:t>olikuma 15</w:t>
      </w:r>
      <w:r w:rsidRPr="006D370C">
        <w:t>.</w:t>
      </w:r>
      <w:r w:rsidR="00CE2C60">
        <w:t xml:space="preserve"> </w:t>
      </w:r>
      <w:r w:rsidRPr="006D370C">
        <w:t>punktā norādītajām prasībām.</w:t>
      </w:r>
    </w:p>
    <w:p w14:paraId="18A71663" w14:textId="71C45961" w:rsidR="00FE515A" w:rsidRPr="006D370C" w:rsidRDefault="00D2081C" w:rsidP="00FE515A">
      <w:pPr>
        <w:pStyle w:val="h3body1"/>
      </w:pPr>
      <w:r w:rsidRPr="006D370C">
        <w:t>Ja Komisija konstatē, ka piedāvājumā ietvertā informācija vai dokuments ir neskaidrs vai nepilnīgs, tā pieprasa, lai Pretendents vai kompetenta institūcija izskaidro vai papildina minēto informāciju vai dokumentu vai iesniedz trūkstošo dokumentu, nosakot</w:t>
      </w:r>
      <w:r w:rsidR="00911A04" w:rsidRPr="006D370C">
        <w:t xml:space="preserve"> samērīgu iesniegšanas termiņu.</w:t>
      </w:r>
    </w:p>
    <w:p w14:paraId="275943CF" w14:textId="1C02DAC9" w:rsidR="007E3293" w:rsidRPr="006D370C" w:rsidRDefault="00025CCE" w:rsidP="003342D3">
      <w:pPr>
        <w:pStyle w:val="h3body1"/>
        <w:numPr>
          <w:ilvl w:val="0"/>
          <w:numId w:val="8"/>
        </w:numPr>
      </w:pPr>
      <w:r w:rsidRPr="006D370C">
        <w:rPr>
          <w:b/>
        </w:rPr>
        <w:t>Tehnisko</w:t>
      </w:r>
      <w:r w:rsidR="001651D0" w:rsidRPr="006D370C">
        <w:rPr>
          <w:b/>
        </w:rPr>
        <w:t xml:space="preserve"> piedāv</w:t>
      </w:r>
      <w:r w:rsidRPr="006D370C">
        <w:rPr>
          <w:b/>
        </w:rPr>
        <w:t>ājumu</w:t>
      </w:r>
      <w:r w:rsidR="001651D0" w:rsidRPr="006D370C">
        <w:rPr>
          <w:b/>
        </w:rPr>
        <w:t xml:space="preserve"> vērtēšana</w:t>
      </w:r>
    </w:p>
    <w:p w14:paraId="237B7B6A" w14:textId="011F3A30" w:rsidR="009D5B60" w:rsidRDefault="00821C1E" w:rsidP="00A63136">
      <w:pPr>
        <w:pStyle w:val="h3body1"/>
      </w:pPr>
      <w:r w:rsidRPr="006D370C">
        <w:t>K</w:t>
      </w:r>
      <w:r w:rsidR="001651D0" w:rsidRPr="006D370C">
        <w:t>omisija atbilstoši savai kompetencei novērtē, vai Pretendentu iesniegtie</w:t>
      </w:r>
      <w:r w:rsidR="00CF1A60" w:rsidRPr="006D370C">
        <w:t xml:space="preserve"> Tehniskie piedāvājumi atbilst N</w:t>
      </w:r>
      <w:r w:rsidR="00A27A8B" w:rsidRPr="006D370C">
        <w:t xml:space="preserve">olikuma </w:t>
      </w:r>
      <w:r w:rsidR="00BB4338">
        <w:t>16</w:t>
      </w:r>
      <w:r w:rsidR="005E064C" w:rsidRPr="006D370C">
        <w:t>.</w:t>
      </w:r>
      <w:r w:rsidR="00BB4338">
        <w:t xml:space="preserve"> </w:t>
      </w:r>
      <w:r w:rsidR="001651D0" w:rsidRPr="006D370C">
        <w:t>punktā</w:t>
      </w:r>
      <w:r w:rsidR="007070E7" w:rsidRPr="006D370C">
        <w:t xml:space="preserve"> un </w:t>
      </w:r>
      <w:r w:rsidR="00025CCE" w:rsidRPr="006D370C">
        <w:t>Tehniskajā specifikācijā norādītajām prasībām</w:t>
      </w:r>
      <w:r w:rsidR="001651D0" w:rsidRPr="006D370C">
        <w:t>.</w:t>
      </w:r>
      <w:r w:rsidR="006E492B" w:rsidRPr="006D370C">
        <w:t xml:space="preserve"> </w:t>
      </w:r>
      <w:r w:rsidR="00A63136" w:rsidRPr="00A63136">
        <w:t xml:space="preserve">Tehnisko piedāvājumu Komisija vērtēs atbilstoši Tehniskās specifikācijas prasībām un vērtēšanas kritērijiem, kas noteikti </w:t>
      </w:r>
      <w:r w:rsidR="00A63136">
        <w:t>iepirkuma Nolikuma  3.</w:t>
      </w:r>
      <w:r w:rsidR="00BB4338">
        <w:t xml:space="preserve"> </w:t>
      </w:r>
      <w:r w:rsidR="00A63136">
        <w:t>pielikumā</w:t>
      </w:r>
      <w:r w:rsidR="00BB4338">
        <w:t xml:space="preserve"> (“B</w:t>
      </w:r>
      <w:r w:rsidR="0016095C">
        <w:t>” pozīcijā)</w:t>
      </w:r>
      <w:r w:rsidR="00A63136">
        <w:t>.</w:t>
      </w:r>
    </w:p>
    <w:p w14:paraId="20882D5C" w14:textId="722402D6" w:rsidR="00A63136" w:rsidRPr="006D370C" w:rsidRDefault="00A63136" w:rsidP="00A63136">
      <w:pPr>
        <w:pStyle w:val="h3body1"/>
      </w:pPr>
      <w:r w:rsidRPr="00A63136">
        <w:t xml:space="preserve">Pretendents pēc Pasūtītāja uzaicinājuma ierodas uz </w:t>
      </w:r>
      <w:r w:rsidR="00341922">
        <w:t>reklāmas</w:t>
      </w:r>
      <w:r w:rsidRPr="00A63136">
        <w:t xml:space="preserve"> prezentāciju. Uzaicinājumā tiek norādīts prezentācijas datums un laiks, kas nav īsāks kā 5 (piecas) darba dienas no uzaicinājuma nosūtīšanas dienas. Uzaicinājums tiks nosūtīts elektroniski uz Pretendenta piedāvājumā norādīto e-pasta adresi. </w:t>
      </w:r>
      <w:r w:rsidR="00341922">
        <w:t>reklāmas</w:t>
      </w:r>
      <w:r w:rsidRPr="00A63136">
        <w:t xml:space="preserve"> prezentāciju Komisija vērtēs atbilstoši vērtēšanas kritērijiem, kas noteikti iepirkuma Nolikuma 3.</w:t>
      </w:r>
      <w:r w:rsidR="00BB4338">
        <w:t xml:space="preserve"> </w:t>
      </w:r>
      <w:r w:rsidRPr="00A63136">
        <w:t>pielikumā “C” pozīcijā. Ja Pretendents neierodas noteiktajā laikā, Pretendenta piedāvājumam “C” pozīcijā tiek piešķirti 0 (nulle) punkti</w:t>
      </w:r>
      <w:r>
        <w:t>.</w:t>
      </w:r>
    </w:p>
    <w:p w14:paraId="434308E0" w14:textId="1487C81F" w:rsidR="00326443" w:rsidRPr="006D370C" w:rsidRDefault="00326443" w:rsidP="003342D3">
      <w:pPr>
        <w:pStyle w:val="h3body1"/>
        <w:numPr>
          <w:ilvl w:val="0"/>
          <w:numId w:val="8"/>
        </w:numPr>
        <w:rPr>
          <w:b/>
        </w:rPr>
      </w:pPr>
      <w:r w:rsidRPr="006D370C">
        <w:rPr>
          <w:b/>
        </w:rPr>
        <w:t>F</w:t>
      </w:r>
      <w:r w:rsidR="00895AE4">
        <w:rPr>
          <w:b/>
        </w:rPr>
        <w:t>inanšu piedāvājuma vērtēšana</w:t>
      </w:r>
    </w:p>
    <w:p w14:paraId="7DB847E5" w14:textId="1A4B5301" w:rsidR="00326443" w:rsidRDefault="00326443" w:rsidP="00F65D14">
      <w:pPr>
        <w:pStyle w:val="h3body1"/>
      </w:pPr>
      <w:r w:rsidRPr="006D370C">
        <w:t>Komisija pārbauda, vai Finanšu piedāvājumā nav aritmētiskās kļūdas, un nepieciešamības gadījumā labo tās. Par veikto labojumu Finanšu piedāvājumā Komisija informē Pretendentu, kura piedāvājumā ir labota aritmētiskā kļūda. Vērtējot Finanšu piedāvājumu, Pasūtī</w:t>
      </w:r>
      <w:r w:rsidR="00895AE4">
        <w:t>tājs ņem vērā veiktos labojumus.</w:t>
      </w:r>
    </w:p>
    <w:p w14:paraId="0BC9A5F4" w14:textId="290349EA" w:rsidR="00513239" w:rsidRPr="006D370C" w:rsidRDefault="00513239" w:rsidP="00F65D14">
      <w:pPr>
        <w:pStyle w:val="h3body1"/>
      </w:pPr>
      <w:r>
        <w:t>Komisija vērtē vai Pretendentu Finanšu</w:t>
      </w:r>
      <w:r w:rsidR="00341922">
        <w:t xml:space="preserve"> piedāvājumi atbilst Nolikuma 17</w:t>
      </w:r>
      <w:r>
        <w:t>.</w:t>
      </w:r>
      <w:r w:rsidR="00341922">
        <w:t xml:space="preserve"> </w:t>
      </w:r>
      <w:r>
        <w:t>punkta un Finanšu piedāvājuma formā norādītajām prasībām.</w:t>
      </w:r>
    </w:p>
    <w:p w14:paraId="3F7D4168" w14:textId="0F1A323A" w:rsidR="00326443" w:rsidRPr="00BB4338" w:rsidRDefault="00326443" w:rsidP="00F65D14">
      <w:pPr>
        <w:pStyle w:val="h3body1"/>
        <w:rPr>
          <w:b/>
        </w:rPr>
      </w:pPr>
      <w:r w:rsidRPr="006D370C">
        <w:t>Konstatējot nepamatoti lēta piedāvājuma pazīmes, Komisija veic pārbaudi nepamatoti lēta piedāvājuma identificēšanai. Šādā gadījumā Komisija rakstveidā pieprasa detalizētu paskaidrojumu par būtiskajiem piedāvājuma nosacījumiem, ievērojot PIL noteikto kārtību. Komisija izvērtē Pretendenta sniegto skaidrojumu un pieņem lēmumu par piedāvājuma noraidīšanu vai tālāku vērtēšanu.</w:t>
      </w:r>
    </w:p>
    <w:p w14:paraId="4A9077BD" w14:textId="77777777" w:rsidR="00BB4338" w:rsidRDefault="00BB4338" w:rsidP="00BB4338">
      <w:pPr>
        <w:pStyle w:val="h3body1"/>
      </w:pPr>
      <w:r w:rsidRPr="00B532BE">
        <w:lastRenderedPageBreak/>
        <w:t>Pretendents Finanšu piedāvājumā cenu norāda EUR bez PVN ar precizitāti 2 (divas) zīmes aiz komata. Ja Pretendents Finanšu piedāvājumā cenu EUR bez PVN norādījis vairāk kā 2 (divas) zīmes aiz komata, Komisija veic cenas noapaļošanu līdz 2 (divām) zīmēm aiz komata: ja nākamā zīme aiz komata, noapaļojot visus iepriekšējos ciparus, ir 5 vai vairāk, Komisija Finanšu piedāvājuma cenas pēdējo ciparu noapaļo par 1 (vienu) zīmi uz augšu</w:t>
      </w:r>
      <w:r w:rsidRPr="006D370C">
        <w:t>.</w:t>
      </w:r>
    </w:p>
    <w:p w14:paraId="7B058C4C" w14:textId="5DC621F1" w:rsidR="00BB4338" w:rsidRPr="00BB4338" w:rsidRDefault="00BB4338" w:rsidP="00BB4338">
      <w:pPr>
        <w:pStyle w:val="h3body1"/>
      </w:pPr>
      <w:r>
        <w:t>Ja Finanšu piedāvājuma formā un EIS sistēmā norādītā piedāvātā cena atšķiras, tad par pamatu tiks ņemta un vērtēta Finanšu piedāvājuma formā norādītā cena.</w:t>
      </w:r>
    </w:p>
    <w:p w14:paraId="40F0857E" w14:textId="77777777" w:rsidR="001651D0" w:rsidRPr="006D370C" w:rsidRDefault="001651D0" w:rsidP="003342D3">
      <w:pPr>
        <w:pStyle w:val="h3body1"/>
        <w:numPr>
          <w:ilvl w:val="0"/>
          <w:numId w:val="8"/>
        </w:numPr>
      </w:pPr>
      <w:r w:rsidRPr="006D370C">
        <w:rPr>
          <w:b/>
        </w:rPr>
        <w:t>Piedāvājuma izvēle:</w:t>
      </w:r>
    </w:p>
    <w:p w14:paraId="53A9C2CA" w14:textId="4344BBE4" w:rsidR="00DB67C5" w:rsidRDefault="00895AE4" w:rsidP="006434BF">
      <w:pPr>
        <w:pStyle w:val="h3body1"/>
      </w:pPr>
      <w:r>
        <w:t>N</w:t>
      </w:r>
      <w:r w:rsidR="00984568" w:rsidRPr="00984568">
        <w:t>o piedāvājumie</w:t>
      </w:r>
      <w:r w:rsidR="00DD0F31">
        <w:t>m, kas atbilst visām prasībām, K</w:t>
      </w:r>
      <w:r w:rsidR="00984568" w:rsidRPr="00984568">
        <w:t>omisija izvēlēsies saimnieciski visizdevīgāko piedāvājumu</w:t>
      </w:r>
      <w:r w:rsidR="0016095C">
        <w:t>, saskaņā ar Nolikuma</w:t>
      </w:r>
      <w:r>
        <w:t xml:space="preserve"> 3. pielikumā noteiktajiem vērtēšanas kritērijiem.</w:t>
      </w:r>
    </w:p>
    <w:p w14:paraId="2DCC3FB0" w14:textId="5379F168" w:rsidR="00054F9E" w:rsidRDefault="00054F9E" w:rsidP="00DB67C5">
      <w:pPr>
        <w:pStyle w:val="h3body1"/>
      </w:pPr>
      <w:r w:rsidRPr="00054F9E">
        <w:t xml:space="preserve">Katrs Komisijas loceklis Pretendentu piedāvājumus vērtē </w:t>
      </w:r>
      <w:r w:rsidR="008B75B8">
        <w:t xml:space="preserve">individuāli saskaņā ar Nolikuma 3. pielikumā </w:t>
      </w:r>
      <w:r w:rsidRPr="00054F9E">
        <w:t>noteiktajiem vērtēšanas kritērijiem, piešķir noteiktu punktu skaitu attiecīgajam kritērijam un aizpilda individuālo vērtēšanas tabulu, apliecinot to ar savu parakstu</w:t>
      </w:r>
      <w:r>
        <w:t>.</w:t>
      </w:r>
    </w:p>
    <w:p w14:paraId="61FF5204" w14:textId="1BCF4D2C" w:rsidR="008B75B8" w:rsidRDefault="008B75B8" w:rsidP="008B75B8">
      <w:pPr>
        <w:pStyle w:val="h3body1"/>
      </w:pPr>
      <w:r w:rsidRPr="008B75B8">
        <w:t xml:space="preserve">Maksimālais </w:t>
      </w:r>
      <w:r w:rsidR="00A307F6">
        <w:t>iegūstamais punktu skaits ir 90</w:t>
      </w:r>
      <w:r w:rsidRPr="008B75B8">
        <w:t xml:space="preserve"> punkti. Iegūto punktu skaits tiek aprēķināts ar precizitāti 2 (divas) zīmes aiz komata. Par saimnieciski visizdevīgāko piedāvājumu tiek atzīts piedāvājums, kurš pēc individuālo vērtējumu apkopošanas ieguvis visaugstāko novērtējumu.</w:t>
      </w:r>
    </w:p>
    <w:p w14:paraId="3ABCA382" w14:textId="1438DE45" w:rsidR="008B75B8" w:rsidRDefault="008B75B8" w:rsidP="008B75B8">
      <w:pPr>
        <w:pStyle w:val="h3body1"/>
      </w:pPr>
      <w:r>
        <w:t>Ja Pretendenta aprēķināto punktu skaits kritērijā B (Projekta apraksts) ir mazāks par 30 (trīsdesmit) punktiem, Pretendenta piedāvājums tiek atzīts par neatbilstošu iepirkuma Nolikuma un Tehniskās specifikācijas prasībām.</w:t>
      </w:r>
    </w:p>
    <w:p w14:paraId="42E9CDDD" w14:textId="3BE9E2A9" w:rsidR="00054F9E" w:rsidRDefault="00054F9E" w:rsidP="00054F9E">
      <w:pPr>
        <w:pStyle w:val="h3body1"/>
      </w:pPr>
      <w:r>
        <w:t>Komisijas locekļu individuālos novērtējumus apkopo kopējā tabulā. Pamatojoties uz Komisijas locekļu individuālo vērtējumu, aprēķina vidējo komisijas locekļu vērtējumu katram kritērijam (saskaitot Komisijas locekļu individuālos aprēķinātos vērtējumus katrā kritērijā un izdalot to ar vērtējumu veikušo Komisijas locekļu skaitu) un aprēķina piedāvājuma kopējo iegūto punktu skaitu (saskaitot aprēķināto vidējo Komisijas locekļu vērtējumu katrā kritērijā)</w:t>
      </w:r>
      <w:r w:rsidR="00366E7A">
        <w:t>:</w:t>
      </w:r>
    </w:p>
    <w:tbl>
      <w:tblPr>
        <w:tblStyle w:val="TableGrid"/>
        <w:tblW w:w="0" w:type="auto"/>
        <w:tblInd w:w="846" w:type="dxa"/>
        <w:tblLook w:val="04A0" w:firstRow="1" w:lastRow="0" w:firstColumn="1" w:lastColumn="0" w:noHBand="0" w:noVBand="1"/>
      </w:tblPr>
      <w:tblGrid>
        <w:gridCol w:w="7837"/>
      </w:tblGrid>
      <w:tr w:rsidR="00366E7A" w14:paraId="45E7692C" w14:textId="77777777" w:rsidTr="00366E7A">
        <w:tc>
          <w:tcPr>
            <w:tcW w:w="7837" w:type="dxa"/>
          </w:tcPr>
          <w:p w14:paraId="6DB526E1" w14:textId="77777777" w:rsidR="00366E7A" w:rsidRDefault="00366E7A" w:rsidP="00E86070">
            <w:pPr>
              <w:pStyle w:val="h3body1"/>
              <w:numPr>
                <w:ilvl w:val="0"/>
                <w:numId w:val="0"/>
              </w:numPr>
              <w:ind w:left="360"/>
            </w:pPr>
            <w:r w:rsidRPr="007877B4">
              <w:rPr>
                <w:b/>
              </w:rPr>
              <w:t>Vvid =</w:t>
            </w:r>
            <w:r>
              <w:rPr>
                <w:b/>
              </w:rPr>
              <w:t xml:space="preserve">A + </w:t>
            </w:r>
            <w:r>
              <w:t>∑</w:t>
            </w:r>
            <w:r w:rsidRPr="00824A2C">
              <w:rPr>
                <w:b/>
              </w:rPr>
              <w:t>B</w:t>
            </w:r>
            <w:r>
              <w:rPr>
                <w:b/>
              </w:rPr>
              <w:t xml:space="preserve">/q + </w:t>
            </w:r>
            <w:r>
              <w:t>∑</w:t>
            </w:r>
            <w:r>
              <w:rPr>
                <w:b/>
              </w:rPr>
              <w:t>C/q</w:t>
            </w:r>
            <w:r>
              <w:t>, kur</w:t>
            </w:r>
          </w:p>
          <w:p w14:paraId="59A18531" w14:textId="77777777" w:rsidR="00366E7A" w:rsidRDefault="00366E7A" w:rsidP="00E86070">
            <w:pPr>
              <w:pStyle w:val="h3body1"/>
              <w:numPr>
                <w:ilvl w:val="0"/>
                <w:numId w:val="0"/>
              </w:numPr>
              <w:ind w:left="360"/>
            </w:pPr>
            <w:r>
              <w:t xml:space="preserve">Vvid – </w:t>
            </w:r>
            <w:r w:rsidRPr="00F86D26">
              <w:t>katra piedāvājuma vērtējums</w:t>
            </w:r>
            <w:r>
              <w:t>,</w:t>
            </w:r>
          </w:p>
          <w:p w14:paraId="247F8198" w14:textId="77777777" w:rsidR="00366E7A" w:rsidRDefault="00366E7A" w:rsidP="00E86070">
            <w:pPr>
              <w:pStyle w:val="h3body1"/>
              <w:numPr>
                <w:ilvl w:val="0"/>
                <w:numId w:val="0"/>
              </w:numPr>
              <w:ind w:left="360"/>
            </w:pPr>
            <w:r>
              <w:t xml:space="preserve">∑ –  Komisijas locekļu vidējā </w:t>
            </w:r>
            <w:r w:rsidRPr="00AD1FE8">
              <w:t xml:space="preserve">vērtējumu </w:t>
            </w:r>
            <w:r>
              <w:t xml:space="preserve">summa </w:t>
            </w:r>
            <w:r w:rsidRPr="00AD1FE8">
              <w:t>katram kritērijam</w:t>
            </w:r>
            <w:r>
              <w:t xml:space="preserve"> (B,C),</w:t>
            </w:r>
          </w:p>
          <w:p w14:paraId="4A9B610F" w14:textId="77777777" w:rsidR="00366E7A" w:rsidRDefault="00366E7A" w:rsidP="00E86070">
            <w:pPr>
              <w:pStyle w:val="h3body1"/>
              <w:numPr>
                <w:ilvl w:val="0"/>
                <w:numId w:val="0"/>
              </w:numPr>
              <w:ind w:left="360"/>
            </w:pPr>
            <w:r>
              <w:t xml:space="preserve">q – vērtējumu veikušo Komisijas locekļu skaits. </w:t>
            </w:r>
          </w:p>
        </w:tc>
      </w:tr>
    </w:tbl>
    <w:p w14:paraId="67B6AE54" w14:textId="7D4DACA9" w:rsidR="002674CB" w:rsidRDefault="004F1958" w:rsidP="008B75B8">
      <w:pPr>
        <w:pStyle w:val="h3body1"/>
      </w:pPr>
      <w:r w:rsidRPr="004F1958">
        <w:t xml:space="preserve">Ja pirms tam, kad pieņems lēmumu par iepirkuma līguma slēgšanas tiesību piešķiršanu, konstatēs, ka divu vai vairāku Pretendentu piedāvājumi ir ieguvuši vienādu augstāko punktu skaitu, Komisija izvēlās piedāvājumu, kurš ieguvis lielāku punktu skaitu “B” </w:t>
      </w:r>
      <w:r w:rsidR="00BB4338">
        <w:t>kritērijā</w:t>
      </w:r>
      <w:r w:rsidRPr="004F1958">
        <w:t xml:space="preserve">. Gadījumā, ja arī “B” </w:t>
      </w:r>
      <w:r w:rsidR="00BB4338">
        <w:t>kritērijā</w:t>
      </w:r>
      <w:r w:rsidRPr="004F1958">
        <w:t xml:space="preserve"> punktu skaits ir vienāds, Komisija izvēlas piedāvājumu</w:t>
      </w:r>
      <w:r w:rsidR="008B75B8">
        <w:t xml:space="preserve">, kurš ieguvis lielāku punktu skaitu “A” kritērijā. Ja arī “A” kritērijā iegūto punktu skaits ir vienāds, </w:t>
      </w:r>
      <w:r w:rsidR="008B75B8" w:rsidRPr="008B75B8">
        <w:t>Komisija izvēlas piedāvājumu</w:t>
      </w:r>
      <w:r w:rsidRPr="004F1958">
        <w:t xml:space="preserve">, ko iesniedzis Pretendents, kas ir nacionālā līmeņa darba devēju organizācijas biedrs un ir noslēdzis koplīgumu ar arodbiedrību, kas ir nacionālā līmeņa arodbiedrības biedre (ja piedāvājumu iesniegusi personālsabiedrība vai personu apvienība, koplīgumam jābūt noslēgtam ar katru personālsabiedrības biedru un katru personu apvienības dalībnieku). Gadījumā, ja neviens no Pretendentiem nav nacionāla līmeņa darba devēju organizācijas biedrs un nav noslēdzis koplīgumu ar arodbiedrību, kas ir nacionāla līmeņa arodbiedrības biedre vai arī tādi ir abi Pretendenti, tad uzvarētājs tiks noteikts, veicot izlozi Pretendentu klātbūtnē. Par izlozes norisi (datumu un laiku) katrs izlozes dalībnieks tiks informēts 3 (trīs) darba dienas iepriekš, nosūtot tam elektroniski vēstuli. Izlozes laiks un datums pēc Pretendenta lūguma netiek mainīts. Pretendentam </w:t>
      </w:r>
      <w:r w:rsidRPr="004F1958">
        <w:lastRenderedPageBreak/>
        <w:t>ir tiesības, bet ne pienākums piedalīties izlozē. Izlozes process tiek dokumentēts. Par rezultātiem visi Pretendenti t</w:t>
      </w:r>
      <w:r w:rsidR="00341922">
        <w:t>iek informēti Nolikuma 27</w:t>
      </w:r>
      <w:r w:rsidRPr="004F1958">
        <w:t>. punktā noteiktajā kārtībā</w:t>
      </w:r>
      <w:r w:rsidR="00E000B1" w:rsidRPr="00790F63">
        <w:t>.</w:t>
      </w:r>
    </w:p>
    <w:p w14:paraId="6E628E64" w14:textId="4FF0E60F" w:rsidR="00BB4338" w:rsidRPr="002674CB" w:rsidRDefault="00BB4338" w:rsidP="002674CB">
      <w:pPr>
        <w:pStyle w:val="h3body1"/>
      </w:pPr>
      <w:r w:rsidRPr="002674CB">
        <w:t>Komisija veic Pretendenta, kuram būtu piešķiramas līguma slēgšanas tiesības, atbilstības PIL 9. panta astotajā daļā un Starptautisko un Latvijas Republikas nacionālo sankciju likuma 11.</w:t>
      </w:r>
      <w:r w:rsidRPr="002674CB">
        <w:rPr>
          <w:vertAlign w:val="superscript"/>
        </w:rPr>
        <w:t>1</w:t>
      </w:r>
      <w:r w:rsidRPr="002674CB">
        <w:t xml:space="preserve"> panta pirmajā daļā noteikto Pretendentu izslēgšanas gadījumu pārbaudi.</w:t>
      </w:r>
    </w:p>
    <w:p w14:paraId="3D638B51" w14:textId="77777777" w:rsidR="001651D0" w:rsidRPr="006D370C" w:rsidRDefault="009D53AD" w:rsidP="003342D3">
      <w:pPr>
        <w:pStyle w:val="h3body1"/>
        <w:numPr>
          <w:ilvl w:val="0"/>
          <w:numId w:val="8"/>
        </w:numPr>
        <w:ind w:left="0" w:firstLine="0"/>
      </w:pPr>
      <w:r w:rsidRPr="006D370C">
        <w:t>K</w:t>
      </w:r>
      <w:r w:rsidR="001651D0" w:rsidRPr="006D370C">
        <w:t xml:space="preserve">omisija turpmāk piedāvājumu neizskata un attiecīgo Pretendentu izslēdz no turpmākās dalības </w:t>
      </w:r>
      <w:r w:rsidR="00D320CE" w:rsidRPr="006D370C">
        <w:t>iepirkumā</w:t>
      </w:r>
      <w:r w:rsidR="001651D0" w:rsidRPr="006D370C">
        <w:t>, ja:</w:t>
      </w:r>
    </w:p>
    <w:p w14:paraId="2EE47D51" w14:textId="77777777" w:rsidR="001651D0" w:rsidRPr="001707C3" w:rsidRDefault="001651D0" w:rsidP="007D534F">
      <w:pPr>
        <w:pStyle w:val="h3body1"/>
      </w:pPr>
      <w:r w:rsidRPr="006D370C">
        <w:t xml:space="preserve">piedāvājumu izvērtēšanas laikā </w:t>
      </w:r>
      <w:r w:rsidRPr="001707C3">
        <w:t xml:space="preserve">Pretendents savu piedāvājumu atsauc vai maina, vai </w:t>
      </w:r>
    </w:p>
    <w:p w14:paraId="0EA84C91" w14:textId="77777777" w:rsidR="001651D0" w:rsidRPr="001707C3" w:rsidRDefault="001651D0" w:rsidP="007D534F">
      <w:pPr>
        <w:pStyle w:val="h3body1"/>
      </w:pPr>
      <w:r w:rsidRPr="001707C3">
        <w:t>Pretendents nav iesniedzis pieprasīto informāciju, vai</w:t>
      </w:r>
    </w:p>
    <w:p w14:paraId="698E1CBB" w14:textId="77777777" w:rsidR="001651D0" w:rsidRPr="001707C3" w:rsidRDefault="001651D0" w:rsidP="007D534F">
      <w:pPr>
        <w:pStyle w:val="h3body1"/>
      </w:pPr>
      <w:r w:rsidRPr="001707C3">
        <w:t xml:space="preserve">piedāvājums neatbilst kādai </w:t>
      </w:r>
      <w:r w:rsidR="009538B2" w:rsidRPr="001707C3">
        <w:t>iepirkuma</w:t>
      </w:r>
      <w:r w:rsidR="00CF1A60" w:rsidRPr="001707C3">
        <w:t xml:space="preserve"> N</w:t>
      </w:r>
      <w:r w:rsidRPr="001707C3">
        <w:t>olikumā noteiktajai prasībai, vai</w:t>
      </w:r>
    </w:p>
    <w:p w14:paraId="6D8FE3F4" w14:textId="304C55B1" w:rsidR="00C60A1C" w:rsidRPr="001707C3" w:rsidRDefault="001651D0" w:rsidP="002674CB">
      <w:pPr>
        <w:pStyle w:val="h3body1"/>
      </w:pPr>
      <w:r w:rsidRPr="001707C3">
        <w:t>piedāvājums tiek atzīts par nepamatoti lētu.</w:t>
      </w:r>
    </w:p>
    <w:p w14:paraId="41F498A6" w14:textId="1CA0A7E0" w:rsidR="00A06806" w:rsidRPr="001707C3" w:rsidRDefault="001651D0" w:rsidP="002674CB">
      <w:pPr>
        <w:pStyle w:val="Heading1"/>
        <w:numPr>
          <w:ilvl w:val="0"/>
          <w:numId w:val="6"/>
        </w:numPr>
        <w:spacing w:before="120" w:after="120" w:line="240" w:lineRule="auto"/>
        <w:ind w:left="714" w:hanging="357"/>
      </w:pPr>
      <w:bookmarkStart w:id="17" w:name="_Toc9858108"/>
      <w:r w:rsidRPr="001707C3">
        <w:t>IEPIRKUMA LĪGUMA SLĒGŠANA</w:t>
      </w:r>
      <w:bookmarkEnd w:id="17"/>
      <w:r w:rsidR="00A06806" w:rsidRPr="001707C3">
        <w:t xml:space="preserve"> </w:t>
      </w:r>
    </w:p>
    <w:p w14:paraId="55E2CFE8" w14:textId="4EF6D917" w:rsidR="00C82CBA" w:rsidRDefault="00A06806" w:rsidP="003342D3">
      <w:pPr>
        <w:pStyle w:val="h3body1"/>
        <w:numPr>
          <w:ilvl w:val="0"/>
          <w:numId w:val="8"/>
        </w:numPr>
      </w:pPr>
      <w:r w:rsidRPr="001707C3">
        <w:t xml:space="preserve">3 (trīs) darba dienu laikā pēc </w:t>
      </w:r>
      <w:smartTag w:uri="schemas-tilde-lv/tildestengine" w:element="veidnes">
        <w:smartTagPr>
          <w:attr w:name="text" w:val="lēmuma"/>
          <w:attr w:name="id" w:val="-1"/>
          <w:attr w:name="baseform" w:val="lēmum|s"/>
        </w:smartTagPr>
        <w:r w:rsidRPr="001707C3">
          <w:t>lēmuma</w:t>
        </w:r>
      </w:smartTag>
      <w:r w:rsidRPr="001707C3">
        <w:t xml:space="preserve"> pieņemšanas </w:t>
      </w:r>
      <w:r w:rsidR="00C12500" w:rsidRPr="001707C3">
        <w:t xml:space="preserve">visi Pretendenti rakstiski tiek </w:t>
      </w:r>
      <w:r w:rsidRPr="001707C3">
        <w:t>informēti</w:t>
      </w:r>
      <w:r w:rsidRPr="00CD7268">
        <w:t xml:space="preserve"> par pieņemto lēmumu.</w:t>
      </w:r>
    </w:p>
    <w:p w14:paraId="61689088" w14:textId="39BF8416" w:rsidR="00C82CBA" w:rsidRPr="00617DB9" w:rsidRDefault="00C82CBA" w:rsidP="003342D3">
      <w:pPr>
        <w:pStyle w:val="h3body1"/>
        <w:numPr>
          <w:ilvl w:val="0"/>
          <w:numId w:val="8"/>
        </w:numPr>
      </w:pPr>
      <w:r w:rsidRPr="00617DB9">
        <w:t xml:space="preserve">Ar izraudzīto Pretendentu </w:t>
      </w:r>
      <w:r w:rsidRPr="00883867">
        <w:t>tiks slēg</w:t>
      </w:r>
      <w:r w:rsidR="00CF1A60" w:rsidRPr="00883867">
        <w:t>ts iepirkuma līgums saskaņā ar N</w:t>
      </w:r>
      <w:r w:rsidRPr="00883867">
        <w:t>olikumam pievienoto iepirkuma līguma projektu (</w:t>
      </w:r>
      <w:r w:rsidR="00CF1A60" w:rsidRPr="001E7B77">
        <w:t>N</w:t>
      </w:r>
      <w:r w:rsidR="002C307F" w:rsidRPr="001E7B77">
        <w:t xml:space="preserve">olikuma </w:t>
      </w:r>
      <w:r w:rsidR="00510277" w:rsidRPr="001E7B77">
        <w:t>8</w:t>
      </w:r>
      <w:r w:rsidR="006D354C" w:rsidRPr="001E7B77">
        <w:t>.</w:t>
      </w:r>
      <w:r w:rsidRPr="001E7B77">
        <w:t>pielikums</w:t>
      </w:r>
      <w:r w:rsidRPr="00883867">
        <w:t>).</w:t>
      </w:r>
      <w:r w:rsidR="002175BC" w:rsidRPr="00883867">
        <w:t xml:space="preserve"> Iepirkuma līgums var tikt precizēts, pamatojoties uz normatīvajiem aktiem, iepirkuma Nolikumu</w:t>
      </w:r>
      <w:r w:rsidR="002175BC" w:rsidRPr="00617DB9">
        <w:t xml:space="preserve"> un iepirkuma uzvarētāja piedāvājumu. </w:t>
      </w:r>
    </w:p>
    <w:p w14:paraId="037DACD1" w14:textId="71E5C2CA" w:rsidR="00951D81" w:rsidRPr="00617DB9" w:rsidRDefault="00951D81" w:rsidP="003342D3">
      <w:pPr>
        <w:pStyle w:val="h3body1"/>
        <w:numPr>
          <w:ilvl w:val="0"/>
          <w:numId w:val="8"/>
        </w:numPr>
      </w:pPr>
      <w:r w:rsidRPr="00617DB9">
        <w:t>Ja izraudzītais Pretendents atsakās slēgt i</w:t>
      </w:r>
      <w:r w:rsidR="002410E3" w:rsidRPr="00617DB9">
        <w:t>epirkuma līgumu ar Pasūtītāju, K</w:t>
      </w:r>
      <w:r w:rsidRPr="00617DB9">
        <w:t>omisija pieņem lēmumu slēgt līgumu ar nākamo Pretendentu, kurš iesniedzis saimnieciski visizdevī</w:t>
      </w:r>
      <w:r w:rsidR="004C10DA">
        <w:t xml:space="preserve">gāko piedāvājumu, vai pārtraukt </w:t>
      </w:r>
      <w:r w:rsidR="00686B05">
        <w:t>iepirkumu</w:t>
      </w:r>
      <w:r w:rsidRPr="00617DB9">
        <w:t>, neizvēloties nevienu piedāvājumu. Ja pieņemts lēmums slēgt līgumu ar nākamo Pretendentu, kurš iesniedzis saimnieciski visizdevīgāko piedāvājumu,</w:t>
      </w:r>
      <w:r w:rsidR="002410E3" w:rsidRPr="00617DB9">
        <w:t xml:space="preserve"> bet tas atsakās līgumu slēgt, K</w:t>
      </w:r>
      <w:r w:rsidRPr="00617DB9">
        <w:t xml:space="preserve">omisija pieņem lēmumu pārtraukt </w:t>
      </w:r>
      <w:r w:rsidR="00686B05">
        <w:t>iepirkumu</w:t>
      </w:r>
      <w:r w:rsidRPr="00617DB9">
        <w:t>, neizvēloties nevienu piedāvājumu.</w:t>
      </w:r>
    </w:p>
    <w:p w14:paraId="5D6EB35B" w14:textId="15A527EF" w:rsidR="001F5481" w:rsidRPr="00617DB9" w:rsidRDefault="00951D81" w:rsidP="006D5AF9">
      <w:pPr>
        <w:pStyle w:val="h3body1"/>
        <w:numPr>
          <w:ilvl w:val="0"/>
          <w:numId w:val="8"/>
        </w:numPr>
      </w:pPr>
      <w:r w:rsidRPr="00617DB9">
        <w:t>Pirms lēmuma pieņemšanas par līguma noslēgšanu ar nākamo Pretendentu, kurš iesniedzis saimnieci</w:t>
      </w:r>
      <w:r w:rsidR="002410E3" w:rsidRPr="00617DB9">
        <w:t>ski visizdevīgāko piedāvājumu, K</w:t>
      </w:r>
      <w:r w:rsidRPr="00617DB9">
        <w:t>omisija izvērtē, vai tas nav uzskatāms par vienu tirgus dalībnieku kopā ar sākotnēji izraudzīto Pretendentu, kurš atteicās slēgt iepirkuma līgumu a</w:t>
      </w:r>
      <w:r w:rsidR="002410E3" w:rsidRPr="00617DB9">
        <w:t>r Pasūtītāju. Ja nepieciešams, K</w:t>
      </w:r>
      <w:r w:rsidRPr="00617DB9">
        <w:t>omisija ir tiesīga pieprasīt no nākamā Pretendenta apliecinājumu un, ja nepieciešams, pierādījumus, ka tas nav uzskatāms par vienu tirgus dalībnieku kopā ar sākotnēji izraudzīto Pretendentu. Ja nākamais Pretendents ir uzskatāms par vienu tirgus dalībnieku kopā ar sāk</w:t>
      </w:r>
      <w:r w:rsidR="002410E3" w:rsidRPr="00617DB9">
        <w:t>otnēji izraudzīto Pretendentu, K</w:t>
      </w:r>
      <w:r w:rsidRPr="00617DB9">
        <w:t xml:space="preserve">omisija pieņem lēmumu pārtraukt </w:t>
      </w:r>
      <w:r w:rsidR="00686B05">
        <w:t>iepirkumu</w:t>
      </w:r>
      <w:r w:rsidRPr="00617DB9">
        <w:t>, neizvēloties nevienu piedāvājumu</w:t>
      </w:r>
      <w:r w:rsidR="00611BF4" w:rsidRPr="00617DB9">
        <w:rPr>
          <w:lang w:eastAsia="lv-LV"/>
        </w:rPr>
        <w:t>.</w:t>
      </w:r>
    </w:p>
    <w:p w14:paraId="7AE386AB" w14:textId="3766CC88" w:rsidR="00CC3083" w:rsidRPr="00617DB9" w:rsidRDefault="001B6773" w:rsidP="006D5AF9">
      <w:pPr>
        <w:pStyle w:val="Heading1"/>
        <w:numPr>
          <w:ilvl w:val="0"/>
          <w:numId w:val="10"/>
        </w:numPr>
        <w:spacing w:before="120" w:after="120"/>
        <w:ind w:left="357" w:hanging="357"/>
      </w:pPr>
      <w:r w:rsidRPr="00617DB9">
        <w:t xml:space="preserve"> </w:t>
      </w:r>
      <w:bookmarkStart w:id="18" w:name="_Toc9858109"/>
      <w:r w:rsidR="00665396" w:rsidRPr="00617DB9">
        <w:t xml:space="preserve">CITA INFORMĀCIJA UN </w:t>
      </w:r>
      <w:r w:rsidR="00364BA5" w:rsidRPr="00617DB9">
        <w:t>NOTEIKUMI</w:t>
      </w:r>
      <w:bookmarkEnd w:id="18"/>
    </w:p>
    <w:p w14:paraId="5708D0BF" w14:textId="2A16168B" w:rsidR="00A27FF0" w:rsidRDefault="00A27FF0" w:rsidP="00F81DA1">
      <w:pPr>
        <w:pStyle w:val="ListParagraph"/>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F46088">
        <w:rPr>
          <w:rFonts w:ascii="Times New Roman" w:eastAsia="Times New Roman" w:hAnsi="Times New Roman" w:cs="Times New Roman"/>
          <w:sz w:val="24"/>
          <w:szCs w:val="24"/>
          <w:lang w:eastAsia="ar-SA"/>
        </w:rPr>
        <w:t xml:space="preserve">Pasūtītājs apliecina, ka ievēros Pretendenta tiesības uz personas datu aizsardzību un apstrādi saskaņā ar spēkā esošajiem tiesību aktiem: Eiropas Parlamenta un padomes 2016.gada 27.aprīļa Regulu 2016/679 par fizisku personu aizsardzību attiecībā uz personas datu apstrādi un šādu datu brīvu apriti (Vispārīgā datu aizsardzības regula), un Latvijas Republikas normatīvajiem aktiem. Konfidencialitātes nosacījumus </w:t>
      </w:r>
      <w:r>
        <w:rPr>
          <w:rFonts w:ascii="Times New Roman" w:eastAsia="Times New Roman" w:hAnsi="Times New Roman" w:cs="Times New Roman"/>
          <w:sz w:val="24"/>
          <w:szCs w:val="24"/>
          <w:lang w:eastAsia="ar-SA"/>
        </w:rPr>
        <w:t>Pasūtītājs ievēros</w:t>
      </w:r>
      <w:r w:rsidRPr="00F46088">
        <w:rPr>
          <w:rFonts w:ascii="Times New Roman" w:eastAsia="Times New Roman" w:hAnsi="Times New Roman" w:cs="Times New Roman"/>
          <w:sz w:val="24"/>
          <w:szCs w:val="24"/>
          <w:lang w:eastAsia="ar-SA"/>
        </w:rPr>
        <w:t xml:space="preserve"> arī pēc pilnīgas līguma izpildes</w:t>
      </w:r>
      <w:r>
        <w:rPr>
          <w:rFonts w:ascii="Times New Roman" w:eastAsia="Times New Roman" w:hAnsi="Times New Roman" w:cs="Times New Roman"/>
          <w:sz w:val="24"/>
          <w:szCs w:val="24"/>
          <w:lang w:eastAsia="ar-SA"/>
        </w:rPr>
        <w:t>.</w:t>
      </w:r>
    </w:p>
    <w:p w14:paraId="23B3ABA3" w14:textId="77777777" w:rsidR="00F81DA1" w:rsidRPr="00617DB9" w:rsidRDefault="00F81DA1" w:rsidP="00F81DA1">
      <w:pPr>
        <w:pStyle w:val="ListParagraph"/>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617DB9">
        <w:rPr>
          <w:rFonts w:ascii="Times New Roman" w:eastAsia="Times New Roman" w:hAnsi="Times New Roman" w:cs="Times New Roman"/>
          <w:sz w:val="24"/>
          <w:szCs w:val="24"/>
          <w:lang w:eastAsia="ar-SA"/>
        </w:rPr>
        <w:t>Pasūtītājs ir tiesīgs atteikties no iepirkuma līguma noslēgšanas, ja līgumcenas samaksai nav pieejams pietiekošs finansējums.</w:t>
      </w:r>
    </w:p>
    <w:p w14:paraId="78F8F997" w14:textId="3EDC2224" w:rsidR="00F81DA1" w:rsidRPr="00617DB9" w:rsidRDefault="00F81DA1" w:rsidP="00F81DA1">
      <w:pPr>
        <w:pStyle w:val="ListParagraph"/>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617DB9">
        <w:rPr>
          <w:rFonts w:ascii="Times New Roman" w:eastAsia="Times New Roman" w:hAnsi="Times New Roman" w:cs="Times New Roman"/>
          <w:sz w:val="24"/>
          <w:szCs w:val="24"/>
          <w:lang w:eastAsia="ar-SA"/>
        </w:rPr>
        <w:t>Citas saistības attiecībā uz iepirkuma norisi, kas nav atrunātas Nolikumā, nosakāmas saskaņā ar Latvijas Republikā spēkā esošiem normatīvajiem aktiem.</w:t>
      </w:r>
    </w:p>
    <w:p w14:paraId="7446F676" w14:textId="77338DCD" w:rsidR="00A01EB1" w:rsidRPr="00617DB9" w:rsidRDefault="00A01EB1" w:rsidP="003342D3">
      <w:pPr>
        <w:pStyle w:val="ListParagraph"/>
        <w:numPr>
          <w:ilvl w:val="0"/>
          <w:numId w:val="8"/>
        </w:numPr>
        <w:suppressAutoHyphens/>
        <w:spacing w:after="0" w:line="240" w:lineRule="auto"/>
        <w:jc w:val="both"/>
        <w:rPr>
          <w:rFonts w:ascii="Times New Roman" w:eastAsia="Times New Roman" w:hAnsi="Times New Roman" w:cs="Times New Roman"/>
          <w:sz w:val="24"/>
          <w:szCs w:val="24"/>
          <w:lang w:eastAsia="ar-SA"/>
        </w:rPr>
      </w:pPr>
      <w:r w:rsidRPr="00617DB9">
        <w:rPr>
          <w:rFonts w:ascii="Times New Roman" w:eastAsia="Times New Roman" w:hAnsi="Times New Roman" w:cs="Times New Roman"/>
          <w:sz w:val="24"/>
          <w:szCs w:val="24"/>
          <w:lang w:eastAsia="lv-LV"/>
        </w:rPr>
        <w:t xml:space="preserve">Nolikumam ir </w:t>
      </w:r>
      <w:r w:rsidRPr="00FB0510">
        <w:rPr>
          <w:rFonts w:ascii="Times New Roman" w:eastAsia="Times New Roman" w:hAnsi="Times New Roman" w:cs="Times New Roman"/>
          <w:sz w:val="24"/>
          <w:szCs w:val="24"/>
          <w:lang w:eastAsia="lv-LV"/>
        </w:rPr>
        <w:t>pievienoti</w:t>
      </w:r>
      <w:r w:rsidR="00B13DB4" w:rsidRPr="00FB0510">
        <w:rPr>
          <w:rFonts w:ascii="Times New Roman" w:eastAsia="Times New Roman" w:hAnsi="Times New Roman" w:cs="Times New Roman"/>
          <w:sz w:val="24"/>
          <w:szCs w:val="24"/>
          <w:lang w:eastAsia="lv-LV"/>
        </w:rPr>
        <w:t xml:space="preserve"> </w:t>
      </w:r>
      <w:r w:rsidR="00A71549">
        <w:rPr>
          <w:rFonts w:ascii="Times New Roman" w:eastAsia="Times New Roman" w:hAnsi="Times New Roman" w:cs="Times New Roman"/>
          <w:sz w:val="24"/>
          <w:szCs w:val="24"/>
          <w:lang w:eastAsia="lv-LV"/>
        </w:rPr>
        <w:t>8</w:t>
      </w:r>
      <w:r w:rsidR="00510277">
        <w:rPr>
          <w:rFonts w:ascii="Times New Roman" w:eastAsia="Times New Roman" w:hAnsi="Times New Roman" w:cs="Times New Roman"/>
          <w:sz w:val="24"/>
          <w:szCs w:val="24"/>
          <w:lang w:eastAsia="lv-LV"/>
        </w:rPr>
        <w:t xml:space="preserve"> </w:t>
      </w:r>
      <w:r w:rsidR="0043311B" w:rsidRPr="00FB0510">
        <w:rPr>
          <w:rFonts w:ascii="Times New Roman" w:eastAsia="Times New Roman" w:hAnsi="Times New Roman" w:cs="Times New Roman"/>
          <w:sz w:val="24"/>
          <w:szCs w:val="24"/>
          <w:lang w:eastAsia="lv-LV"/>
        </w:rPr>
        <w:t>(</w:t>
      </w:r>
      <w:r w:rsidR="00A71549">
        <w:rPr>
          <w:rFonts w:ascii="Times New Roman" w:eastAsia="Times New Roman" w:hAnsi="Times New Roman" w:cs="Times New Roman"/>
          <w:sz w:val="24"/>
          <w:szCs w:val="24"/>
          <w:lang w:eastAsia="lv-LV"/>
        </w:rPr>
        <w:t>astoņi</w:t>
      </w:r>
      <w:r w:rsidRPr="00FB0510">
        <w:rPr>
          <w:rFonts w:ascii="Times New Roman" w:eastAsia="Times New Roman" w:hAnsi="Times New Roman" w:cs="Times New Roman"/>
          <w:sz w:val="24"/>
          <w:szCs w:val="24"/>
          <w:lang w:eastAsia="lv-LV"/>
        </w:rPr>
        <w:t>) pielikumi</w:t>
      </w:r>
      <w:r w:rsidRPr="00617DB9">
        <w:rPr>
          <w:rFonts w:ascii="Times New Roman" w:eastAsia="Times New Roman" w:hAnsi="Times New Roman" w:cs="Times New Roman"/>
          <w:sz w:val="24"/>
          <w:szCs w:val="24"/>
          <w:lang w:eastAsia="lv-LV"/>
        </w:rPr>
        <w:t xml:space="preserve">, kas uzskatāmi par </w:t>
      </w:r>
      <w:r w:rsidR="001445A0" w:rsidRPr="00617DB9">
        <w:rPr>
          <w:rFonts w:ascii="Times New Roman" w:eastAsia="Times New Roman" w:hAnsi="Times New Roman" w:cs="Times New Roman"/>
          <w:sz w:val="24"/>
          <w:szCs w:val="24"/>
          <w:lang w:eastAsia="lv-LV"/>
        </w:rPr>
        <w:t>iepirkuma</w:t>
      </w:r>
      <w:r w:rsidRPr="00617DB9">
        <w:rPr>
          <w:rFonts w:ascii="Times New Roman" w:eastAsia="Times New Roman" w:hAnsi="Times New Roman" w:cs="Times New Roman"/>
          <w:sz w:val="24"/>
          <w:szCs w:val="24"/>
          <w:lang w:eastAsia="lv-LV"/>
        </w:rPr>
        <w:t xml:space="preserve"> </w:t>
      </w:r>
      <w:r w:rsidR="002B37C5" w:rsidRPr="00617DB9">
        <w:rPr>
          <w:rFonts w:ascii="Times New Roman" w:eastAsia="Times New Roman" w:hAnsi="Times New Roman" w:cs="Times New Roman"/>
          <w:sz w:val="24"/>
          <w:szCs w:val="24"/>
          <w:lang w:eastAsia="lv-LV"/>
        </w:rPr>
        <w:t>N</w:t>
      </w:r>
      <w:r w:rsidRPr="00617DB9">
        <w:rPr>
          <w:rFonts w:ascii="Times New Roman" w:eastAsia="Times New Roman" w:hAnsi="Times New Roman" w:cs="Times New Roman"/>
          <w:sz w:val="24"/>
          <w:szCs w:val="24"/>
          <w:lang w:eastAsia="lv-LV"/>
        </w:rPr>
        <w:t>olikuma neatņemamu sastāvdaļu:</w:t>
      </w:r>
    </w:p>
    <w:p w14:paraId="3DECF971" w14:textId="77777777" w:rsidR="00B13DB4" w:rsidRPr="00617DB9" w:rsidRDefault="00B13DB4" w:rsidP="00B13DB4">
      <w:pPr>
        <w:pStyle w:val="h3body1"/>
        <w:rPr>
          <w:b/>
          <w:lang w:eastAsia="lv-LV"/>
        </w:rPr>
      </w:pPr>
      <w:r w:rsidRPr="00617DB9">
        <w:rPr>
          <w:b/>
          <w:lang w:eastAsia="lv-LV"/>
        </w:rPr>
        <w:t xml:space="preserve">1. pielikums – </w:t>
      </w:r>
      <w:r w:rsidRPr="00617DB9">
        <w:rPr>
          <w:lang w:eastAsia="lv-LV"/>
        </w:rPr>
        <w:t>Pieteikums;</w:t>
      </w:r>
    </w:p>
    <w:p w14:paraId="37424BC8" w14:textId="05163D45" w:rsidR="00B13DB4" w:rsidRPr="00F22E90" w:rsidRDefault="00616C9D" w:rsidP="00F22E90">
      <w:pPr>
        <w:pStyle w:val="h3body1"/>
        <w:rPr>
          <w:b/>
          <w:lang w:eastAsia="lv-LV"/>
        </w:rPr>
      </w:pPr>
      <w:r>
        <w:rPr>
          <w:b/>
          <w:lang w:eastAsia="lv-LV"/>
        </w:rPr>
        <w:lastRenderedPageBreak/>
        <w:t>2</w:t>
      </w:r>
      <w:r w:rsidR="00B13DB4" w:rsidRPr="00617DB9">
        <w:rPr>
          <w:b/>
          <w:lang w:eastAsia="lv-LV"/>
        </w:rPr>
        <w:t xml:space="preserve">. pielikums – </w:t>
      </w:r>
      <w:r w:rsidR="00B13DB4" w:rsidRPr="00617DB9">
        <w:rPr>
          <w:lang w:eastAsia="lv-LV"/>
        </w:rPr>
        <w:t>Tehniskā specifikācija/Tehniskais piedāvājums</w:t>
      </w:r>
      <w:r w:rsidR="00F22E90">
        <w:rPr>
          <w:lang w:eastAsia="lv-LV"/>
        </w:rPr>
        <w:t>;</w:t>
      </w:r>
    </w:p>
    <w:p w14:paraId="52FF82C8" w14:textId="159283D4" w:rsidR="006D5AF9" w:rsidRPr="006D5AF9" w:rsidRDefault="006D5AF9" w:rsidP="00F22E90">
      <w:pPr>
        <w:pStyle w:val="h3body1"/>
        <w:rPr>
          <w:lang w:eastAsia="lv-LV"/>
        </w:rPr>
      </w:pPr>
      <w:r>
        <w:rPr>
          <w:b/>
          <w:lang w:eastAsia="lv-LV"/>
        </w:rPr>
        <w:t xml:space="preserve">2.1. pielikums – </w:t>
      </w:r>
      <w:r w:rsidRPr="006D5AF9">
        <w:rPr>
          <w:lang w:eastAsia="lv-LV"/>
        </w:rPr>
        <w:t>Komunikācijas plāns</w:t>
      </w:r>
      <w:r>
        <w:rPr>
          <w:lang w:eastAsia="lv-LV"/>
        </w:rPr>
        <w:t>;</w:t>
      </w:r>
    </w:p>
    <w:p w14:paraId="70D8E486" w14:textId="7D08BB1F" w:rsidR="003C6836" w:rsidRDefault="00616C9D" w:rsidP="00F22E90">
      <w:pPr>
        <w:pStyle w:val="h3body1"/>
        <w:rPr>
          <w:b/>
          <w:lang w:eastAsia="lv-LV"/>
        </w:rPr>
      </w:pPr>
      <w:r>
        <w:rPr>
          <w:b/>
          <w:lang w:eastAsia="lv-LV"/>
        </w:rPr>
        <w:t>3</w:t>
      </w:r>
      <w:r w:rsidR="00B13DB4" w:rsidRPr="00617DB9">
        <w:rPr>
          <w:b/>
          <w:lang w:eastAsia="lv-LV"/>
        </w:rPr>
        <w:t xml:space="preserve">. pielikums – </w:t>
      </w:r>
      <w:r w:rsidR="003C6836" w:rsidRPr="003C6836">
        <w:rPr>
          <w:lang w:eastAsia="lv-LV"/>
        </w:rPr>
        <w:t>Vērtēšanas kritēriji;</w:t>
      </w:r>
    </w:p>
    <w:p w14:paraId="49C9A7AC" w14:textId="653504F3" w:rsidR="00AD6EDE" w:rsidRPr="003C6836" w:rsidRDefault="00616C9D" w:rsidP="003C6836">
      <w:pPr>
        <w:pStyle w:val="h3body1"/>
        <w:rPr>
          <w:b/>
          <w:lang w:eastAsia="lv-LV"/>
        </w:rPr>
      </w:pPr>
      <w:r>
        <w:rPr>
          <w:b/>
          <w:lang w:eastAsia="lv-LV"/>
        </w:rPr>
        <w:t>4</w:t>
      </w:r>
      <w:r w:rsidR="00B13DB4" w:rsidRPr="00617DB9">
        <w:rPr>
          <w:b/>
          <w:lang w:eastAsia="lv-LV"/>
        </w:rPr>
        <w:t xml:space="preserve">. pielikums – </w:t>
      </w:r>
      <w:r w:rsidR="003C6836" w:rsidRPr="00F22E90">
        <w:rPr>
          <w:lang w:eastAsia="lv-LV"/>
        </w:rPr>
        <w:t>Finanšu piedāvājums</w:t>
      </w:r>
      <w:r w:rsidR="003C6836" w:rsidRPr="00617DB9">
        <w:rPr>
          <w:lang w:eastAsia="lv-LV"/>
        </w:rPr>
        <w:t>;</w:t>
      </w:r>
    </w:p>
    <w:p w14:paraId="3730819D" w14:textId="11E4C92B" w:rsidR="003C6836" w:rsidRPr="00510277" w:rsidRDefault="003C6836" w:rsidP="003C6836">
      <w:pPr>
        <w:pStyle w:val="h3body1"/>
        <w:rPr>
          <w:b/>
          <w:lang w:eastAsia="lv-LV"/>
        </w:rPr>
      </w:pPr>
      <w:r>
        <w:rPr>
          <w:b/>
          <w:lang w:eastAsia="lv-LV"/>
        </w:rPr>
        <w:t xml:space="preserve">5. pielikums – </w:t>
      </w:r>
      <w:r w:rsidRPr="003C6836">
        <w:rPr>
          <w:lang w:eastAsia="lv-LV"/>
        </w:rPr>
        <w:t>Pieredzes apliecinājums</w:t>
      </w:r>
      <w:r w:rsidR="00510277">
        <w:rPr>
          <w:lang w:eastAsia="lv-LV"/>
        </w:rPr>
        <w:t xml:space="preserve"> Pretendentam</w:t>
      </w:r>
      <w:r w:rsidRPr="003C6836">
        <w:rPr>
          <w:lang w:eastAsia="lv-LV"/>
        </w:rPr>
        <w:t>;</w:t>
      </w:r>
    </w:p>
    <w:p w14:paraId="110630D8" w14:textId="742A814C" w:rsidR="00510277" w:rsidRPr="00510277" w:rsidRDefault="00510277" w:rsidP="00510277">
      <w:pPr>
        <w:pStyle w:val="h3body1"/>
        <w:rPr>
          <w:b/>
          <w:lang w:eastAsia="lv-LV"/>
        </w:rPr>
      </w:pPr>
      <w:r>
        <w:rPr>
          <w:b/>
          <w:lang w:eastAsia="lv-LV"/>
        </w:rPr>
        <w:t xml:space="preserve">6. pielikums – </w:t>
      </w:r>
      <w:r w:rsidRPr="003C6836">
        <w:rPr>
          <w:lang w:eastAsia="lv-LV"/>
        </w:rPr>
        <w:t>Pieredzes apliecinājums</w:t>
      </w:r>
      <w:r>
        <w:rPr>
          <w:lang w:eastAsia="lv-LV"/>
        </w:rPr>
        <w:t xml:space="preserve"> speciālistiem;</w:t>
      </w:r>
    </w:p>
    <w:p w14:paraId="1D09D509" w14:textId="665948B0" w:rsidR="00B13DB4" w:rsidRPr="00AD6EDE" w:rsidRDefault="00510277" w:rsidP="00AD6EDE">
      <w:pPr>
        <w:pStyle w:val="h3body1"/>
        <w:rPr>
          <w:b/>
          <w:lang w:eastAsia="lv-LV"/>
        </w:rPr>
      </w:pPr>
      <w:r>
        <w:rPr>
          <w:b/>
          <w:lang w:eastAsia="lv-LV"/>
        </w:rPr>
        <w:t>7</w:t>
      </w:r>
      <w:r w:rsidR="00AD6EDE">
        <w:rPr>
          <w:b/>
          <w:lang w:eastAsia="lv-LV"/>
        </w:rPr>
        <w:t xml:space="preserve">. pielikums – </w:t>
      </w:r>
      <w:r w:rsidR="00C22663" w:rsidRPr="00617DB9">
        <w:rPr>
          <w:lang w:eastAsia="lv-LV"/>
        </w:rPr>
        <w:t>Citām personām nododamo darbu saraksts</w:t>
      </w:r>
      <w:r w:rsidR="00B13DB4" w:rsidRPr="00617DB9">
        <w:rPr>
          <w:lang w:eastAsia="lv-LV"/>
        </w:rPr>
        <w:t>;</w:t>
      </w:r>
    </w:p>
    <w:p w14:paraId="78DD93FD" w14:textId="4CB6D7B6" w:rsidR="004111F3" w:rsidRPr="001E7B77" w:rsidRDefault="00510277" w:rsidP="0010311F">
      <w:pPr>
        <w:pStyle w:val="h3body1"/>
        <w:rPr>
          <w:b/>
          <w:lang w:eastAsia="lv-LV"/>
        </w:rPr>
      </w:pPr>
      <w:r>
        <w:rPr>
          <w:b/>
          <w:lang w:eastAsia="lv-LV"/>
        </w:rPr>
        <w:t>8</w:t>
      </w:r>
      <w:r w:rsidR="0010311F">
        <w:rPr>
          <w:b/>
          <w:lang w:eastAsia="lv-LV"/>
        </w:rPr>
        <w:t xml:space="preserve">. pielikums – </w:t>
      </w:r>
      <w:r w:rsidR="00C22663" w:rsidRPr="001E7B77">
        <w:rPr>
          <w:lang w:eastAsia="lv-LV"/>
        </w:rPr>
        <w:t>Līguma projekts.</w:t>
      </w:r>
    </w:p>
    <w:sectPr w:rsidR="004111F3" w:rsidRPr="001E7B77" w:rsidSect="005666FB">
      <w:headerReference w:type="even" r:id="rId10"/>
      <w:headerReference w:type="default" r:id="rId11"/>
      <w:footerReference w:type="even" r:id="rId12"/>
      <w:footerReference w:type="default" r:id="rId13"/>
      <w:footerReference w:type="firs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AAB1B" w14:textId="77777777" w:rsidR="000C351E" w:rsidRDefault="000C351E" w:rsidP="00CB1DDD">
      <w:pPr>
        <w:spacing w:after="0" w:line="240" w:lineRule="auto"/>
      </w:pPr>
      <w:r>
        <w:separator/>
      </w:r>
    </w:p>
  </w:endnote>
  <w:endnote w:type="continuationSeparator" w:id="0">
    <w:p w14:paraId="7B05BE66" w14:textId="77777777" w:rsidR="000C351E" w:rsidRDefault="000C351E" w:rsidP="00CB1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BaltRim">
    <w:altName w:val="Arial"/>
    <w:charset w:val="00"/>
    <w:family w:val="swiss"/>
    <w:pitch w:val="variable"/>
  </w:font>
  <w:font w:name="OpenSymbol">
    <w:charset w:val="00"/>
    <w:family w:val="auto"/>
    <w:pitch w:val="variable"/>
    <w:sig w:usb0="800000AF" w:usb1="1001ECEA"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Balt Helvetica">
    <w:altName w:val="Arial"/>
    <w:charset w:val="BA"/>
    <w:family w:val="swiss"/>
    <w:pitch w:val="variable"/>
  </w:font>
  <w:font w:name="Verdana">
    <w:panose1 w:val="020B0604030504040204"/>
    <w:charset w:val="BA"/>
    <w:family w:val="swiss"/>
    <w:pitch w:val="variable"/>
    <w:sig w:usb0="A00006FF" w:usb1="4000205B" w:usb2="00000010" w:usb3="00000000" w:csb0="0000019F" w:csb1="00000000"/>
  </w:font>
  <w:font w:name="Transit521 BT">
    <w:altName w:val="Times New Roman"/>
    <w:charset w:val="00"/>
    <w:family w:val="roman"/>
    <w:pitch w:val="variable"/>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333B" w14:textId="77777777" w:rsidR="000C351E" w:rsidRDefault="000C351E">
    <w:pPr>
      <w:pStyle w:val="Footer"/>
    </w:pPr>
  </w:p>
  <w:p w14:paraId="62503FC4" w14:textId="77777777" w:rsidR="000C351E" w:rsidRDefault="000C351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740404"/>
      <w:docPartObj>
        <w:docPartGallery w:val="Page Numbers (Bottom of Page)"/>
        <w:docPartUnique/>
      </w:docPartObj>
    </w:sdtPr>
    <w:sdtEndPr/>
    <w:sdtContent>
      <w:p w14:paraId="2E17C6E7" w14:textId="0FFEC667" w:rsidR="000C351E" w:rsidRDefault="000C351E">
        <w:pPr>
          <w:pStyle w:val="Footer"/>
          <w:jc w:val="center"/>
        </w:pPr>
        <w:r>
          <w:fldChar w:fldCharType="begin"/>
        </w:r>
        <w:r>
          <w:instrText>PAGE   \* MERGEFORMAT</w:instrText>
        </w:r>
        <w:r>
          <w:fldChar w:fldCharType="separate"/>
        </w:r>
        <w:r w:rsidR="00E908E5">
          <w:rPr>
            <w:noProof/>
          </w:rPr>
          <w:t>13</w:t>
        </w:r>
        <w:r>
          <w:fldChar w:fldCharType="end"/>
        </w:r>
      </w:p>
    </w:sdtContent>
  </w:sdt>
  <w:p w14:paraId="6136593E" w14:textId="77777777" w:rsidR="000C351E" w:rsidRDefault="000C351E">
    <w:pPr>
      <w:pStyle w:val="Footer"/>
    </w:pPr>
  </w:p>
  <w:p w14:paraId="7D0A8ABE" w14:textId="77777777" w:rsidR="000C351E" w:rsidRDefault="000C351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9DECE" w14:textId="77777777" w:rsidR="000C351E" w:rsidRDefault="000C351E">
    <w:pPr>
      <w:pStyle w:val="Footer"/>
      <w:jc w:val="center"/>
    </w:pPr>
  </w:p>
  <w:p w14:paraId="25D544E7" w14:textId="77777777" w:rsidR="000C351E" w:rsidRDefault="000C351E">
    <w:pPr>
      <w:pStyle w:val="Footer"/>
    </w:pPr>
  </w:p>
  <w:p w14:paraId="01C11103" w14:textId="77777777" w:rsidR="000C351E" w:rsidRDefault="000C35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1B8CD" w14:textId="77777777" w:rsidR="000C351E" w:rsidRDefault="000C351E" w:rsidP="00CB1DDD">
      <w:pPr>
        <w:spacing w:after="0" w:line="240" w:lineRule="auto"/>
      </w:pPr>
      <w:r>
        <w:separator/>
      </w:r>
    </w:p>
  </w:footnote>
  <w:footnote w:type="continuationSeparator" w:id="0">
    <w:p w14:paraId="5A666BCD" w14:textId="77777777" w:rsidR="000C351E" w:rsidRDefault="000C351E" w:rsidP="00CB1DDD">
      <w:pPr>
        <w:spacing w:after="0" w:line="240" w:lineRule="auto"/>
      </w:pPr>
      <w:r>
        <w:continuationSeparator/>
      </w:r>
    </w:p>
  </w:footnote>
  <w:footnote w:id="1">
    <w:p w14:paraId="77908E1B" w14:textId="77777777" w:rsidR="000C351E" w:rsidRPr="00DA2D0A" w:rsidRDefault="000C351E" w:rsidP="00EB67E8">
      <w:pPr>
        <w:pStyle w:val="FootnoteText"/>
        <w:jc w:val="both"/>
        <w:rPr>
          <w:sz w:val="20"/>
        </w:rPr>
      </w:pPr>
      <w:r>
        <w:rPr>
          <w:rStyle w:val="FootnoteReference"/>
        </w:rPr>
        <w:footnoteRef/>
      </w:r>
      <w:r w:rsidRPr="00DA2D0A">
        <w:rPr>
          <w:sz w:val="20"/>
        </w:rPr>
        <w:t>Informāciju par to, kā ieinteresētais piegādātājs var reģis</w:t>
      </w:r>
      <w:r>
        <w:rPr>
          <w:sz w:val="20"/>
        </w:rPr>
        <w:t>trēties par N</w:t>
      </w:r>
      <w:r w:rsidRPr="00DA2D0A">
        <w:rPr>
          <w:sz w:val="20"/>
        </w:rPr>
        <w:t xml:space="preserve">olikuma saņēmēju sk. </w:t>
      </w:r>
      <w:hyperlink r:id="rId1" w:history="1">
        <w:r w:rsidRPr="00DA2D0A">
          <w:rPr>
            <w:rStyle w:val="Hyperlink"/>
            <w:sz w:val="20"/>
          </w:rPr>
          <w:t>https://www.eis.gov.lv/EIS/Publications/PublicationView.aspx?PublicationId=883</w:t>
        </w:r>
      </w:hyperlink>
      <w:r w:rsidRPr="00DA2D0A">
        <w:rPr>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7E0F7" w14:textId="77777777" w:rsidR="000C351E" w:rsidRDefault="000C351E">
    <w:pPr>
      <w:pStyle w:val="Header"/>
    </w:pPr>
  </w:p>
  <w:p w14:paraId="496E3301" w14:textId="77777777" w:rsidR="000C351E" w:rsidRDefault="000C351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D5BEC" w14:textId="77777777" w:rsidR="000C351E" w:rsidRDefault="000C351E">
    <w:pPr>
      <w:pStyle w:val="Header"/>
    </w:pPr>
  </w:p>
  <w:p w14:paraId="2BBC52DD" w14:textId="77777777" w:rsidR="000C351E" w:rsidRDefault="000C351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2263"/>
    <w:multiLevelType w:val="multilevel"/>
    <w:tmpl w:val="2B16400A"/>
    <w:lvl w:ilvl="0">
      <w:start w:val="1"/>
      <w:numFmt w:val="decimal"/>
      <w:suff w:val="space"/>
      <w:lvlText w:val="%1)"/>
      <w:lvlJc w:val="left"/>
      <w:pPr>
        <w:ind w:left="0" w:firstLine="0"/>
      </w:pPr>
      <w:rPr>
        <w:rFonts w:hint="default"/>
        <w:b/>
      </w:rPr>
    </w:lvl>
    <w:lvl w:ilvl="1">
      <w:start w:val="1"/>
      <w:numFmt w:val="lowerLetter"/>
      <w:suff w:val="space"/>
      <w:lvlText w:val="%2."/>
      <w:lvlJc w:val="left"/>
      <w:pPr>
        <w:ind w:left="0" w:firstLine="0"/>
      </w:pPr>
      <w:rPr>
        <w:rFonts w:hint="default"/>
        <w:b/>
      </w:rPr>
    </w:lvl>
    <w:lvl w:ilvl="2">
      <w:start w:val="1"/>
      <w:numFmt w:val="lowerRoman"/>
      <w:lvlText w:val="%3."/>
      <w:lvlJc w:val="right"/>
      <w:pPr>
        <w:ind w:left="2940" w:hanging="180"/>
      </w:pPr>
      <w:rPr>
        <w:rFonts w:hint="default"/>
      </w:rPr>
    </w:lvl>
    <w:lvl w:ilvl="3">
      <w:start w:val="1"/>
      <w:numFmt w:val="decimal"/>
      <w:lvlText w:val="%4."/>
      <w:lvlJc w:val="left"/>
      <w:pPr>
        <w:ind w:left="3660" w:hanging="360"/>
      </w:pPr>
      <w:rPr>
        <w:rFonts w:hint="default"/>
      </w:rPr>
    </w:lvl>
    <w:lvl w:ilvl="4">
      <w:start w:val="1"/>
      <w:numFmt w:val="lowerLetter"/>
      <w:lvlText w:val="%5."/>
      <w:lvlJc w:val="left"/>
      <w:pPr>
        <w:ind w:left="4380" w:hanging="360"/>
      </w:pPr>
      <w:rPr>
        <w:rFonts w:hint="default"/>
      </w:rPr>
    </w:lvl>
    <w:lvl w:ilvl="5">
      <w:start w:val="1"/>
      <w:numFmt w:val="lowerRoman"/>
      <w:lvlText w:val="%6."/>
      <w:lvlJc w:val="right"/>
      <w:pPr>
        <w:ind w:left="5100" w:hanging="180"/>
      </w:pPr>
      <w:rPr>
        <w:rFonts w:hint="default"/>
      </w:rPr>
    </w:lvl>
    <w:lvl w:ilvl="6">
      <w:start w:val="1"/>
      <w:numFmt w:val="decimal"/>
      <w:lvlText w:val="%7."/>
      <w:lvlJc w:val="left"/>
      <w:pPr>
        <w:ind w:left="5820" w:hanging="360"/>
      </w:pPr>
      <w:rPr>
        <w:rFonts w:hint="default"/>
      </w:rPr>
    </w:lvl>
    <w:lvl w:ilvl="7">
      <w:start w:val="1"/>
      <w:numFmt w:val="lowerLetter"/>
      <w:lvlText w:val="%8."/>
      <w:lvlJc w:val="left"/>
      <w:pPr>
        <w:ind w:left="6540" w:hanging="360"/>
      </w:pPr>
      <w:rPr>
        <w:rFonts w:hint="default"/>
      </w:rPr>
    </w:lvl>
    <w:lvl w:ilvl="8">
      <w:start w:val="1"/>
      <w:numFmt w:val="lowerRoman"/>
      <w:lvlText w:val="%9."/>
      <w:lvlJc w:val="right"/>
      <w:pPr>
        <w:ind w:left="7260" w:hanging="180"/>
      </w:pPr>
      <w:rPr>
        <w:rFonts w:hint="default"/>
      </w:rPr>
    </w:lvl>
  </w:abstractNum>
  <w:abstractNum w:abstractNumId="1">
    <w:nsid w:val="09413B13"/>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DA93A69"/>
    <w:multiLevelType w:val="multilevel"/>
    <w:tmpl w:val="A024F438"/>
    <w:lvl w:ilvl="0">
      <w:start w:val="1"/>
      <w:numFmt w:val="decimal"/>
      <w:pStyle w:val="1stlevelheading"/>
      <w:lvlText w:val="%1."/>
      <w:lvlJc w:val="left"/>
      <w:pPr>
        <w:tabs>
          <w:tab w:val="num" w:pos="680"/>
        </w:tabs>
        <w:ind w:left="680" w:hanging="680"/>
      </w:pPr>
      <w:rPr>
        <w:rFonts w:hint="default"/>
      </w:rPr>
    </w:lvl>
    <w:lvl w:ilvl="1">
      <w:start w:val="1"/>
      <w:numFmt w:val="decimal"/>
      <w:pStyle w:val="2ndlevelprovisionCharCharCharChar"/>
      <w:lvlText w:val="%1.%2."/>
      <w:lvlJc w:val="left"/>
      <w:pPr>
        <w:tabs>
          <w:tab w:val="num" w:pos="677"/>
        </w:tabs>
        <w:ind w:left="677" w:hanging="708"/>
      </w:pPr>
      <w:rPr>
        <w:rFonts w:hint="default"/>
      </w:rPr>
    </w:lvl>
    <w:lvl w:ilvl="2">
      <w:start w:val="1"/>
      <w:numFmt w:val="decimal"/>
      <w:pStyle w:val="3rdlevelsubprovision"/>
      <w:lvlText w:val="%1.%2.%3."/>
      <w:lvlJc w:val="left"/>
      <w:pPr>
        <w:tabs>
          <w:tab w:val="num" w:pos="1758"/>
        </w:tabs>
        <w:ind w:left="1758" w:hanging="1078"/>
      </w:pPr>
      <w:rPr>
        <w:rFonts w:hint="default"/>
      </w:rPr>
    </w:lvl>
    <w:lvl w:ilvl="3">
      <w:start w:val="1"/>
      <w:numFmt w:val="decimal"/>
      <w:pStyle w:val="4thlevellist"/>
      <w:lvlText w:val="%1.%2.%3.%4."/>
      <w:lvlJc w:val="left"/>
      <w:pPr>
        <w:tabs>
          <w:tab w:val="num" w:pos="4444"/>
        </w:tabs>
        <w:ind w:left="4444" w:hanging="964"/>
      </w:pPr>
      <w:rPr>
        <w:rFonts w:hint="default"/>
      </w:rPr>
    </w:lvl>
    <w:lvl w:ilvl="4">
      <w:start w:val="1"/>
      <w:numFmt w:val="lowerRoman"/>
      <w:pStyle w:val="5thlevel"/>
      <w:lvlText w:val="(%5)"/>
      <w:lvlJc w:val="left"/>
      <w:pPr>
        <w:tabs>
          <w:tab w:val="num" w:pos="-739"/>
        </w:tabs>
        <w:ind w:left="2801" w:hanging="708"/>
      </w:pPr>
      <w:rPr>
        <w:rFonts w:hint="default"/>
      </w:rPr>
    </w:lvl>
    <w:lvl w:ilvl="5">
      <w:start w:val="1"/>
      <w:numFmt w:val="decimal"/>
      <w:lvlText w:val="(%4)%5.%6."/>
      <w:lvlJc w:val="left"/>
      <w:pPr>
        <w:tabs>
          <w:tab w:val="num" w:pos="-739"/>
        </w:tabs>
        <w:ind w:left="3509" w:hanging="708"/>
      </w:pPr>
      <w:rPr>
        <w:rFonts w:hint="default"/>
      </w:rPr>
    </w:lvl>
    <w:lvl w:ilvl="6">
      <w:start w:val="1"/>
      <w:numFmt w:val="decimal"/>
      <w:lvlText w:val="(%4)%5.%6.%7."/>
      <w:lvlJc w:val="left"/>
      <w:pPr>
        <w:tabs>
          <w:tab w:val="num" w:pos="-739"/>
        </w:tabs>
        <w:ind w:left="4217" w:hanging="708"/>
      </w:pPr>
      <w:rPr>
        <w:rFonts w:hint="default"/>
      </w:rPr>
    </w:lvl>
    <w:lvl w:ilvl="7">
      <w:start w:val="1"/>
      <w:numFmt w:val="decimal"/>
      <w:lvlText w:val="(%4)%5.%6.%7.%8."/>
      <w:lvlJc w:val="left"/>
      <w:pPr>
        <w:tabs>
          <w:tab w:val="num" w:pos="-739"/>
        </w:tabs>
        <w:ind w:left="4925" w:hanging="708"/>
      </w:pPr>
      <w:rPr>
        <w:rFonts w:hint="default"/>
      </w:rPr>
    </w:lvl>
    <w:lvl w:ilvl="8">
      <w:start w:val="1"/>
      <w:numFmt w:val="decimal"/>
      <w:lvlText w:val="(%4)%5.%6.%7.%8.%9."/>
      <w:lvlJc w:val="left"/>
      <w:pPr>
        <w:tabs>
          <w:tab w:val="num" w:pos="-739"/>
        </w:tabs>
        <w:ind w:left="5633" w:hanging="708"/>
      </w:pPr>
      <w:rPr>
        <w:rFonts w:hint="default"/>
      </w:rPr>
    </w:lvl>
  </w:abstractNum>
  <w:abstractNum w:abstractNumId="3">
    <w:nsid w:val="0DF510C6"/>
    <w:multiLevelType w:val="hybridMultilevel"/>
    <w:tmpl w:val="2AD20CA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BD4358"/>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877C8A"/>
    <w:multiLevelType w:val="multilevel"/>
    <w:tmpl w:val="D7325B30"/>
    <w:lvl w:ilvl="0">
      <w:start w:val="1"/>
      <w:numFmt w:val="decimal"/>
      <w:lvlText w:val="%1."/>
      <w:lvlJc w:val="left"/>
      <w:pPr>
        <w:ind w:left="644" w:hanging="644"/>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6">
    <w:nsid w:val="17083844"/>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71629C"/>
    <w:multiLevelType w:val="multilevel"/>
    <w:tmpl w:val="F2A097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b w:val="0"/>
        <w:sz w:val="28"/>
        <w:szCs w:val="28"/>
      </w:rPr>
    </w:lvl>
    <w:lvl w:ilvl="2">
      <w:start w:val="1"/>
      <w:numFmt w:val="decimal"/>
      <w:pStyle w:val="Heading3"/>
      <w:isLgl/>
      <w:lvlText w:val="%1.%2.%3."/>
      <w:lvlJc w:val="left"/>
      <w:pPr>
        <w:ind w:left="2970" w:hanging="720"/>
      </w:pPr>
      <w:rPr>
        <w:rFonts w:ascii="Times New Roman" w:hAnsi="Times New Roman" w:cs="Times New Roman" w:hint="default"/>
        <w:b w:val="0"/>
        <w:sz w:val="28"/>
        <w:szCs w:val="28"/>
      </w:rPr>
    </w:lvl>
    <w:lvl w:ilvl="3">
      <w:start w:val="1"/>
      <w:numFmt w:val="decimal"/>
      <w:pStyle w:val="Heading4"/>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pStyle w:val="Heading9"/>
      <w:isLgl/>
      <w:lvlText w:val="%1.%2.%3.%4.%5.%6.%7.%8.%9."/>
      <w:lvlJc w:val="left"/>
      <w:pPr>
        <w:ind w:left="2160" w:hanging="1800"/>
      </w:pPr>
      <w:rPr>
        <w:rFonts w:hint="default"/>
      </w:rPr>
    </w:lvl>
  </w:abstractNum>
  <w:abstractNum w:abstractNumId="8">
    <w:nsid w:val="2E2750FA"/>
    <w:multiLevelType w:val="hybridMultilevel"/>
    <w:tmpl w:val="95E88AD8"/>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0944E28"/>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0F56794"/>
    <w:multiLevelType w:val="multilevel"/>
    <w:tmpl w:val="488A237E"/>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1084D7D"/>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1F96A4D"/>
    <w:multiLevelType w:val="multilevel"/>
    <w:tmpl w:val="841217E2"/>
    <w:lvl w:ilvl="0">
      <w:start w:val="1"/>
      <w:numFmt w:val="decimal"/>
      <w:pStyle w:val="2ndlevelprovision"/>
      <w:lvlText w:val="%1."/>
      <w:lvlJc w:val="left"/>
      <w:pPr>
        <w:tabs>
          <w:tab w:val="num" w:pos="360"/>
        </w:tabs>
        <w:ind w:left="360" w:hanging="360"/>
      </w:pPr>
      <w:rPr>
        <w:rFonts w:hint="default"/>
        <w:caps w:val="0"/>
        <w:strike w:val="0"/>
        <w:dstrike w:val="0"/>
        <w:vanish w:val="0"/>
        <w:color w:val="auto"/>
        <w:vertAlign w:val="baseline"/>
      </w:rPr>
    </w:lvl>
    <w:lvl w:ilvl="1">
      <w:start w:val="1"/>
      <w:numFmt w:val="decimal"/>
      <w:isLgl/>
      <w:lvlText w:val="%1.%2."/>
      <w:lvlJc w:val="left"/>
      <w:pPr>
        <w:tabs>
          <w:tab w:val="num" w:pos="440"/>
        </w:tabs>
        <w:ind w:left="440" w:hanging="440"/>
      </w:pPr>
      <w:rPr>
        <w:rFonts w:ascii="Times New Roman" w:hAnsi="Times New Roman" w:hint="default"/>
        <w:caps w:val="0"/>
        <w:strike w:val="0"/>
        <w:dstrike w:val="0"/>
        <w:vanish w:val="0"/>
        <w:sz w:val="28"/>
        <w:szCs w:val="28"/>
      </w:rPr>
    </w:lvl>
    <w:lvl w:ilvl="2">
      <w:start w:val="1"/>
      <w:numFmt w:val="decimal"/>
      <w:isLgl/>
      <w:lvlText w:val="%1.%2.%3."/>
      <w:lvlJc w:val="left"/>
      <w:pPr>
        <w:tabs>
          <w:tab w:val="num" w:pos="720"/>
        </w:tabs>
        <w:ind w:left="720" w:hanging="720"/>
      </w:pPr>
      <w:rPr>
        <w:rFonts w:hint="default"/>
        <w:sz w:val="24"/>
        <w:szCs w:val="24"/>
      </w:rPr>
    </w:lvl>
    <w:lvl w:ilvl="3">
      <w:start w:val="1"/>
      <w:numFmt w:val="decimal"/>
      <w:isLgl/>
      <w:lvlText w:val="%1.%2.%3.%4."/>
      <w:lvlJc w:val="left"/>
      <w:pPr>
        <w:tabs>
          <w:tab w:val="num" w:pos="720"/>
        </w:tabs>
        <w:ind w:left="720" w:hanging="720"/>
      </w:pPr>
      <w:rPr>
        <w:rFonts w:hint="default"/>
        <w:sz w:val="28"/>
      </w:rPr>
    </w:lvl>
    <w:lvl w:ilvl="4">
      <w:start w:val="1"/>
      <w:numFmt w:val="decimal"/>
      <w:isLgl/>
      <w:lvlText w:val="%1.%2.%3.%4.%5."/>
      <w:lvlJc w:val="left"/>
      <w:pPr>
        <w:tabs>
          <w:tab w:val="num" w:pos="1080"/>
        </w:tabs>
        <w:ind w:left="1080" w:hanging="1080"/>
      </w:pPr>
      <w:rPr>
        <w:rFonts w:hint="default"/>
        <w:sz w:val="28"/>
      </w:rPr>
    </w:lvl>
    <w:lvl w:ilvl="5">
      <w:start w:val="1"/>
      <w:numFmt w:val="decimal"/>
      <w:isLgl/>
      <w:lvlText w:val="%1.%2.%3.%4.%5.%6."/>
      <w:lvlJc w:val="left"/>
      <w:pPr>
        <w:tabs>
          <w:tab w:val="num" w:pos="1080"/>
        </w:tabs>
        <w:ind w:left="1080" w:hanging="1080"/>
      </w:pPr>
      <w:rPr>
        <w:rFonts w:hint="default"/>
        <w:sz w:val="28"/>
      </w:rPr>
    </w:lvl>
    <w:lvl w:ilvl="6">
      <w:start w:val="1"/>
      <w:numFmt w:val="decimal"/>
      <w:isLgl/>
      <w:lvlText w:val="%1.%2.%3.%4.%5.%6.%7."/>
      <w:lvlJc w:val="left"/>
      <w:pPr>
        <w:tabs>
          <w:tab w:val="num" w:pos="1440"/>
        </w:tabs>
        <w:ind w:left="1440" w:hanging="1440"/>
      </w:pPr>
      <w:rPr>
        <w:rFonts w:hint="default"/>
        <w:sz w:val="28"/>
      </w:rPr>
    </w:lvl>
    <w:lvl w:ilvl="7">
      <w:start w:val="1"/>
      <w:numFmt w:val="decimal"/>
      <w:isLgl/>
      <w:lvlText w:val="%1.%2.%3.%4.%5.%6.%7.%8."/>
      <w:lvlJc w:val="left"/>
      <w:pPr>
        <w:tabs>
          <w:tab w:val="num" w:pos="1440"/>
        </w:tabs>
        <w:ind w:left="1440" w:hanging="1440"/>
      </w:pPr>
      <w:rPr>
        <w:rFonts w:hint="default"/>
        <w:sz w:val="28"/>
      </w:rPr>
    </w:lvl>
    <w:lvl w:ilvl="8">
      <w:start w:val="1"/>
      <w:numFmt w:val="decimal"/>
      <w:isLgl/>
      <w:lvlText w:val="%1.%2.%3.%4.%5.%6.%7.%8.%9."/>
      <w:lvlJc w:val="left"/>
      <w:pPr>
        <w:tabs>
          <w:tab w:val="num" w:pos="1800"/>
        </w:tabs>
        <w:ind w:left="1800" w:hanging="1800"/>
      </w:pPr>
      <w:rPr>
        <w:rFonts w:hint="default"/>
        <w:sz w:val="28"/>
      </w:rPr>
    </w:lvl>
  </w:abstractNum>
  <w:abstractNum w:abstractNumId="13">
    <w:nsid w:val="3AB97B17"/>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3E881B82"/>
    <w:multiLevelType w:val="hybridMultilevel"/>
    <w:tmpl w:val="0BAE71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A294755"/>
    <w:multiLevelType w:val="multilevel"/>
    <w:tmpl w:val="E70A09F6"/>
    <w:lvl w:ilvl="0">
      <w:start w:val="16"/>
      <w:numFmt w:val="decimal"/>
      <w:lvlText w:val="%1."/>
      <w:lvlJc w:val="left"/>
      <w:pPr>
        <w:tabs>
          <w:tab w:val="num" w:pos="360"/>
        </w:tabs>
        <w:ind w:left="360" w:hanging="360"/>
      </w:pPr>
      <w:rPr>
        <w:rFonts w:ascii="Times New Roman" w:hAnsi="Times New Roman" w:cs="Times New Roman" w:hint="default"/>
        <w:sz w:val="28"/>
      </w:rPr>
    </w:lvl>
    <w:lvl w:ilvl="1">
      <w:start w:val="5"/>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E2E6E5B"/>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2566F75"/>
    <w:multiLevelType w:val="multilevel"/>
    <w:tmpl w:val="637C0096"/>
    <w:lvl w:ilvl="0">
      <w:numFmt w:val="bullet"/>
      <w:suff w:val="space"/>
      <w:lvlText w:val="-"/>
      <w:lvlJc w:val="left"/>
      <w:pPr>
        <w:ind w:left="357" w:firstLine="3"/>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56D20355"/>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5B022B56"/>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5B1B583F"/>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D6D60C4"/>
    <w:multiLevelType w:val="multilevel"/>
    <w:tmpl w:val="14CAEA00"/>
    <w:lvl w:ilvl="0">
      <w:numFmt w:val="bullet"/>
      <w:suff w:val="space"/>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616E1576"/>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2BF0163"/>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64130A2E"/>
    <w:multiLevelType w:val="multilevel"/>
    <w:tmpl w:val="14CAEA00"/>
    <w:lvl w:ilvl="0">
      <w:numFmt w:val="bullet"/>
      <w:suff w:val="space"/>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654967EB"/>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65565E9F"/>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6589088B"/>
    <w:multiLevelType w:val="multilevel"/>
    <w:tmpl w:val="0350754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6ED6727"/>
    <w:multiLevelType w:val="multilevel"/>
    <w:tmpl w:val="14CAEA00"/>
    <w:lvl w:ilvl="0">
      <w:numFmt w:val="bullet"/>
      <w:suff w:val="space"/>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6B154319"/>
    <w:multiLevelType w:val="hybridMultilevel"/>
    <w:tmpl w:val="A9B2C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D257809"/>
    <w:multiLevelType w:val="multilevel"/>
    <w:tmpl w:val="7FD460BA"/>
    <w:lvl w:ilvl="0">
      <w:start w:val="6"/>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D3300B0"/>
    <w:multiLevelType w:val="hybridMultilevel"/>
    <w:tmpl w:val="D3E47FF6"/>
    <w:lvl w:ilvl="0" w:tplc="A96AEF9C">
      <w:start w:val="1"/>
      <w:numFmt w:val="decimal"/>
      <w:pStyle w:val="Pielikums"/>
      <w:lvlText w:val="%1."/>
      <w:lvlJc w:val="right"/>
      <w:pPr>
        <w:ind w:left="1305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0C57320"/>
    <w:multiLevelType w:val="multilevel"/>
    <w:tmpl w:val="57B655B8"/>
    <w:lvl w:ilvl="0">
      <w:start w:val="3"/>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743A17D4"/>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nsid w:val="74F823F6"/>
    <w:multiLevelType w:val="multilevel"/>
    <w:tmpl w:val="0FF8F78E"/>
    <w:lvl w:ilvl="0">
      <w:start w:val="1"/>
      <w:numFmt w:val="upperRoman"/>
      <w:lvlText w:val="%1."/>
      <w:lvlJc w:val="right"/>
      <w:pPr>
        <w:ind w:left="720" w:hanging="360"/>
      </w:p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5">
    <w:nsid w:val="76336322"/>
    <w:multiLevelType w:val="multilevel"/>
    <w:tmpl w:val="3E5CA21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7A8333AC"/>
    <w:multiLevelType w:val="multilevel"/>
    <w:tmpl w:val="95820C42"/>
    <w:lvl w:ilvl="0">
      <w:start w:val="16"/>
      <w:numFmt w:val="decimal"/>
      <w:lvlText w:val="%1."/>
      <w:lvlJc w:val="left"/>
      <w:pPr>
        <w:tabs>
          <w:tab w:val="num" w:pos="360"/>
        </w:tabs>
        <w:ind w:left="360" w:hanging="360"/>
      </w:pPr>
      <w:rPr>
        <w:rFonts w:ascii="Times New Roman" w:hAnsi="Times New Roman" w:hint="default"/>
        <w:sz w:val="28"/>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nsid w:val="7B5A7251"/>
    <w:multiLevelType w:val="multilevel"/>
    <w:tmpl w:val="DB0260C4"/>
    <w:lvl w:ilvl="0">
      <w:start w:val="1"/>
      <w:numFmt w:val="decimal"/>
      <w:suff w:val="space"/>
      <w:lvlText w:val="%1."/>
      <w:lvlJc w:val="left"/>
      <w:pPr>
        <w:ind w:left="227" w:hanging="227"/>
      </w:pPr>
      <w:rPr>
        <w:rFonts w:ascii="Times New Roman" w:hAnsi="Times New Roman" w:cs="Times New Roman" w:hint="default"/>
        <w:b/>
        <w:sz w:val="24"/>
        <w:szCs w:val="24"/>
      </w:rPr>
    </w:lvl>
    <w:lvl w:ilvl="1">
      <w:start w:val="1"/>
      <w:numFmt w:val="decimal"/>
      <w:pStyle w:val="h3body1"/>
      <w:suff w:val="space"/>
      <w:lvlText w:val="%1.%2."/>
      <w:lvlJc w:val="left"/>
      <w:pPr>
        <w:ind w:left="3551" w:hanging="432"/>
      </w:pPr>
      <w:rPr>
        <w:rFonts w:ascii="Times New Roman" w:hAnsi="Times New Roman" w:hint="default"/>
        <w:b/>
        <w:i w:val="0"/>
        <w:sz w:val="24"/>
        <w:szCs w:val="24"/>
      </w:rPr>
    </w:lvl>
    <w:lvl w:ilvl="2">
      <w:start w:val="1"/>
      <w:numFmt w:val="decimal"/>
      <w:suff w:val="space"/>
      <w:lvlText w:val="%1.%2.%3."/>
      <w:lvlJc w:val="left"/>
      <w:pPr>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7E8E5295"/>
    <w:multiLevelType w:val="multilevel"/>
    <w:tmpl w:val="A4A24548"/>
    <w:lvl w:ilvl="0">
      <w:start w:val="16"/>
      <w:numFmt w:val="decimal"/>
      <w:lvlText w:val="%1."/>
      <w:lvlJc w:val="left"/>
      <w:pPr>
        <w:tabs>
          <w:tab w:val="num" w:pos="360"/>
        </w:tabs>
        <w:ind w:left="360" w:hanging="360"/>
      </w:pPr>
      <w:rPr>
        <w:rFonts w:ascii="Times New Roman" w:hAnsi="Times New Roman" w:hint="default"/>
        <w:sz w:val="28"/>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7F4C6D11"/>
    <w:multiLevelType w:val="multilevel"/>
    <w:tmpl w:val="63D20B96"/>
    <w:lvl w:ilvl="0">
      <w:start w:val="1"/>
      <w:numFmt w:val="bullet"/>
      <w:suff w:val="space"/>
      <w:lvlText w:val=""/>
      <w:lvlJc w:val="left"/>
      <w:pPr>
        <w:ind w:left="0" w:firstLine="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2"/>
  </w:num>
  <w:num w:numId="4">
    <w:abstractNumId w:val="10"/>
  </w:num>
  <w:num w:numId="5">
    <w:abstractNumId w:val="32"/>
  </w:num>
  <w:num w:numId="6">
    <w:abstractNumId w:val="27"/>
  </w:num>
  <w:num w:numId="7">
    <w:abstractNumId w:val="31"/>
  </w:num>
  <w:num w:numId="8">
    <w:abstractNumId w:val="37"/>
  </w:num>
  <w:num w:numId="9">
    <w:abstractNumId w:val="34"/>
  </w:num>
  <w:num w:numId="10">
    <w:abstractNumId w:val="30"/>
  </w:num>
  <w:num w:numId="11">
    <w:abstractNumId w:val="38"/>
  </w:num>
  <w:num w:numId="12">
    <w:abstractNumId w:val="23"/>
  </w:num>
  <w:num w:numId="13">
    <w:abstractNumId w:val="11"/>
  </w:num>
  <w:num w:numId="14">
    <w:abstractNumId w:val="24"/>
  </w:num>
  <w:num w:numId="15">
    <w:abstractNumId w:val="21"/>
  </w:num>
  <w:num w:numId="16">
    <w:abstractNumId w:val="28"/>
  </w:num>
  <w:num w:numId="17">
    <w:abstractNumId w:val="17"/>
  </w:num>
  <w:num w:numId="18">
    <w:abstractNumId w:val="3"/>
  </w:num>
  <w:num w:numId="19">
    <w:abstractNumId w:val="20"/>
  </w:num>
  <w:num w:numId="20">
    <w:abstractNumId w:val="33"/>
  </w:num>
  <w:num w:numId="21">
    <w:abstractNumId w:val="19"/>
  </w:num>
  <w:num w:numId="22">
    <w:abstractNumId w:val="22"/>
  </w:num>
  <w:num w:numId="23">
    <w:abstractNumId w:val="16"/>
  </w:num>
  <w:num w:numId="24">
    <w:abstractNumId w:val="9"/>
  </w:num>
  <w:num w:numId="25">
    <w:abstractNumId w:val="14"/>
  </w:num>
  <w:num w:numId="26">
    <w:abstractNumId w:val="36"/>
  </w:num>
  <w:num w:numId="27">
    <w:abstractNumId w:val="4"/>
  </w:num>
  <w:num w:numId="28">
    <w:abstractNumId w:val="13"/>
  </w:num>
  <w:num w:numId="29">
    <w:abstractNumId w:val="18"/>
  </w:num>
  <w:num w:numId="30">
    <w:abstractNumId w:val="29"/>
  </w:num>
  <w:num w:numId="31">
    <w:abstractNumId w:val="39"/>
  </w:num>
  <w:num w:numId="32">
    <w:abstractNumId w:val="15"/>
  </w:num>
  <w:num w:numId="33">
    <w:abstractNumId w:val="25"/>
  </w:num>
  <w:num w:numId="34">
    <w:abstractNumId w:val="26"/>
  </w:num>
  <w:num w:numId="35">
    <w:abstractNumId w:val="35"/>
  </w:num>
  <w:num w:numId="36">
    <w:abstractNumId w:val="0"/>
  </w:num>
  <w:num w:numId="37">
    <w:abstractNumId w:val="8"/>
  </w:num>
  <w:num w:numId="38">
    <w:abstractNumId w:val="6"/>
  </w:num>
  <w:num w:numId="39">
    <w:abstractNumId w:val="1"/>
  </w:num>
  <w:num w:numId="40">
    <w:abstractNumId w:val="5"/>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478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BA9"/>
    <w:rsid w:val="00004A4A"/>
    <w:rsid w:val="00005BBC"/>
    <w:rsid w:val="000070DD"/>
    <w:rsid w:val="00007D98"/>
    <w:rsid w:val="00010536"/>
    <w:rsid w:val="00012780"/>
    <w:rsid w:val="00012928"/>
    <w:rsid w:val="00013FC4"/>
    <w:rsid w:val="000158B7"/>
    <w:rsid w:val="000162F3"/>
    <w:rsid w:val="00017695"/>
    <w:rsid w:val="00022723"/>
    <w:rsid w:val="00022C96"/>
    <w:rsid w:val="00022E58"/>
    <w:rsid w:val="000239D5"/>
    <w:rsid w:val="00023C9F"/>
    <w:rsid w:val="00024215"/>
    <w:rsid w:val="000249C6"/>
    <w:rsid w:val="00024B1F"/>
    <w:rsid w:val="00025022"/>
    <w:rsid w:val="00025CCE"/>
    <w:rsid w:val="00026347"/>
    <w:rsid w:val="0002699E"/>
    <w:rsid w:val="00027960"/>
    <w:rsid w:val="00030F16"/>
    <w:rsid w:val="00034A40"/>
    <w:rsid w:val="0003502B"/>
    <w:rsid w:val="000356FE"/>
    <w:rsid w:val="0003678E"/>
    <w:rsid w:val="000373AD"/>
    <w:rsid w:val="00040DA6"/>
    <w:rsid w:val="00041E32"/>
    <w:rsid w:val="000421CE"/>
    <w:rsid w:val="00042499"/>
    <w:rsid w:val="0004250E"/>
    <w:rsid w:val="00044A0B"/>
    <w:rsid w:val="00044BD8"/>
    <w:rsid w:val="00047069"/>
    <w:rsid w:val="0005060E"/>
    <w:rsid w:val="00050C09"/>
    <w:rsid w:val="00050DEF"/>
    <w:rsid w:val="00051B3D"/>
    <w:rsid w:val="000527A4"/>
    <w:rsid w:val="000535BE"/>
    <w:rsid w:val="000544BE"/>
    <w:rsid w:val="00054F9E"/>
    <w:rsid w:val="00055108"/>
    <w:rsid w:val="00056035"/>
    <w:rsid w:val="00056299"/>
    <w:rsid w:val="0005676A"/>
    <w:rsid w:val="00056FD4"/>
    <w:rsid w:val="000601A5"/>
    <w:rsid w:val="0006101E"/>
    <w:rsid w:val="00061B8A"/>
    <w:rsid w:val="00061BEF"/>
    <w:rsid w:val="0006269C"/>
    <w:rsid w:val="00062BD8"/>
    <w:rsid w:val="000645AF"/>
    <w:rsid w:val="0006470F"/>
    <w:rsid w:val="00066C61"/>
    <w:rsid w:val="00070039"/>
    <w:rsid w:val="000700B9"/>
    <w:rsid w:val="00070534"/>
    <w:rsid w:val="00073CDB"/>
    <w:rsid w:val="00074C6C"/>
    <w:rsid w:val="00075BA7"/>
    <w:rsid w:val="00076029"/>
    <w:rsid w:val="0007640D"/>
    <w:rsid w:val="00077C25"/>
    <w:rsid w:val="00080E3C"/>
    <w:rsid w:val="00081E7C"/>
    <w:rsid w:val="000822E7"/>
    <w:rsid w:val="0008240D"/>
    <w:rsid w:val="00083057"/>
    <w:rsid w:val="000832E2"/>
    <w:rsid w:val="00083464"/>
    <w:rsid w:val="00083CEC"/>
    <w:rsid w:val="0008423F"/>
    <w:rsid w:val="00085255"/>
    <w:rsid w:val="00085492"/>
    <w:rsid w:val="0008554B"/>
    <w:rsid w:val="0008578F"/>
    <w:rsid w:val="00085A13"/>
    <w:rsid w:val="00085B4B"/>
    <w:rsid w:val="00086081"/>
    <w:rsid w:val="000931CA"/>
    <w:rsid w:val="00093EAD"/>
    <w:rsid w:val="0009582B"/>
    <w:rsid w:val="0009680A"/>
    <w:rsid w:val="000A0732"/>
    <w:rsid w:val="000A0E61"/>
    <w:rsid w:val="000A1406"/>
    <w:rsid w:val="000A2870"/>
    <w:rsid w:val="000A3411"/>
    <w:rsid w:val="000A6CAD"/>
    <w:rsid w:val="000A70CA"/>
    <w:rsid w:val="000B0D47"/>
    <w:rsid w:val="000B1511"/>
    <w:rsid w:val="000B1966"/>
    <w:rsid w:val="000B2DC9"/>
    <w:rsid w:val="000B341F"/>
    <w:rsid w:val="000B342C"/>
    <w:rsid w:val="000B36D4"/>
    <w:rsid w:val="000B39E9"/>
    <w:rsid w:val="000B3A86"/>
    <w:rsid w:val="000B3AA2"/>
    <w:rsid w:val="000B4DF2"/>
    <w:rsid w:val="000B55F2"/>
    <w:rsid w:val="000B591F"/>
    <w:rsid w:val="000B6BB6"/>
    <w:rsid w:val="000B6CD8"/>
    <w:rsid w:val="000B6FED"/>
    <w:rsid w:val="000B7AC3"/>
    <w:rsid w:val="000B7D45"/>
    <w:rsid w:val="000C0125"/>
    <w:rsid w:val="000C1B11"/>
    <w:rsid w:val="000C1DBB"/>
    <w:rsid w:val="000C229A"/>
    <w:rsid w:val="000C351E"/>
    <w:rsid w:val="000C435A"/>
    <w:rsid w:val="000C49AA"/>
    <w:rsid w:val="000C4F87"/>
    <w:rsid w:val="000C615A"/>
    <w:rsid w:val="000C62A9"/>
    <w:rsid w:val="000C6AFD"/>
    <w:rsid w:val="000C76AA"/>
    <w:rsid w:val="000D1165"/>
    <w:rsid w:val="000D117C"/>
    <w:rsid w:val="000D17E1"/>
    <w:rsid w:val="000D25A6"/>
    <w:rsid w:val="000D27A5"/>
    <w:rsid w:val="000D3578"/>
    <w:rsid w:val="000D6703"/>
    <w:rsid w:val="000D700C"/>
    <w:rsid w:val="000D7273"/>
    <w:rsid w:val="000D7334"/>
    <w:rsid w:val="000D7DC4"/>
    <w:rsid w:val="000E1172"/>
    <w:rsid w:val="000E2BC7"/>
    <w:rsid w:val="000E3042"/>
    <w:rsid w:val="000E7160"/>
    <w:rsid w:val="000E718E"/>
    <w:rsid w:val="000E7C5C"/>
    <w:rsid w:val="000E7C6C"/>
    <w:rsid w:val="000E7D11"/>
    <w:rsid w:val="000E7E3B"/>
    <w:rsid w:val="000F0BB2"/>
    <w:rsid w:val="000F32EB"/>
    <w:rsid w:val="000F48D8"/>
    <w:rsid w:val="000F4EC1"/>
    <w:rsid w:val="000F50A4"/>
    <w:rsid w:val="000F57A7"/>
    <w:rsid w:val="000F7084"/>
    <w:rsid w:val="000F765B"/>
    <w:rsid w:val="000F7A26"/>
    <w:rsid w:val="001003D2"/>
    <w:rsid w:val="00102085"/>
    <w:rsid w:val="001024E4"/>
    <w:rsid w:val="0010311F"/>
    <w:rsid w:val="001031ED"/>
    <w:rsid w:val="001038D8"/>
    <w:rsid w:val="0010459E"/>
    <w:rsid w:val="00104617"/>
    <w:rsid w:val="0010477C"/>
    <w:rsid w:val="0010531B"/>
    <w:rsid w:val="0010685E"/>
    <w:rsid w:val="00106D35"/>
    <w:rsid w:val="001070FF"/>
    <w:rsid w:val="00107BBA"/>
    <w:rsid w:val="001127AB"/>
    <w:rsid w:val="00112BB9"/>
    <w:rsid w:val="00113E2D"/>
    <w:rsid w:val="001155EC"/>
    <w:rsid w:val="001158F7"/>
    <w:rsid w:val="00116C13"/>
    <w:rsid w:val="001175E0"/>
    <w:rsid w:val="00117923"/>
    <w:rsid w:val="00122F4C"/>
    <w:rsid w:val="0012374D"/>
    <w:rsid w:val="0012384D"/>
    <w:rsid w:val="00123893"/>
    <w:rsid w:val="001245B8"/>
    <w:rsid w:val="0012481F"/>
    <w:rsid w:val="0012487F"/>
    <w:rsid w:val="00125D74"/>
    <w:rsid w:val="00126CAD"/>
    <w:rsid w:val="0013018D"/>
    <w:rsid w:val="00130F30"/>
    <w:rsid w:val="0013167D"/>
    <w:rsid w:val="001342CC"/>
    <w:rsid w:val="00135432"/>
    <w:rsid w:val="00135C08"/>
    <w:rsid w:val="0013786B"/>
    <w:rsid w:val="001379F7"/>
    <w:rsid w:val="001403A8"/>
    <w:rsid w:val="0014065E"/>
    <w:rsid w:val="00140EB6"/>
    <w:rsid w:val="001416BB"/>
    <w:rsid w:val="0014187C"/>
    <w:rsid w:val="001434A5"/>
    <w:rsid w:val="00143680"/>
    <w:rsid w:val="001441C2"/>
    <w:rsid w:val="001445A0"/>
    <w:rsid w:val="00144B4A"/>
    <w:rsid w:val="0014593F"/>
    <w:rsid w:val="00145F02"/>
    <w:rsid w:val="00146364"/>
    <w:rsid w:val="00146B24"/>
    <w:rsid w:val="00147550"/>
    <w:rsid w:val="00150866"/>
    <w:rsid w:val="001510D5"/>
    <w:rsid w:val="001518E7"/>
    <w:rsid w:val="00151D50"/>
    <w:rsid w:val="00151E37"/>
    <w:rsid w:val="00151F4A"/>
    <w:rsid w:val="00152F4A"/>
    <w:rsid w:val="001530E6"/>
    <w:rsid w:val="001536AC"/>
    <w:rsid w:val="001536D2"/>
    <w:rsid w:val="001537BC"/>
    <w:rsid w:val="00153A99"/>
    <w:rsid w:val="00154BB5"/>
    <w:rsid w:val="00154BF4"/>
    <w:rsid w:val="00155904"/>
    <w:rsid w:val="00155D5F"/>
    <w:rsid w:val="00155FF3"/>
    <w:rsid w:val="0015661A"/>
    <w:rsid w:val="00156E54"/>
    <w:rsid w:val="001570D8"/>
    <w:rsid w:val="0015714E"/>
    <w:rsid w:val="0016095C"/>
    <w:rsid w:val="00160C71"/>
    <w:rsid w:val="00161D32"/>
    <w:rsid w:val="00161F74"/>
    <w:rsid w:val="001623A1"/>
    <w:rsid w:val="001635BF"/>
    <w:rsid w:val="00163923"/>
    <w:rsid w:val="001646ED"/>
    <w:rsid w:val="001651D0"/>
    <w:rsid w:val="0016548E"/>
    <w:rsid w:val="00166C64"/>
    <w:rsid w:val="001673D9"/>
    <w:rsid w:val="00167460"/>
    <w:rsid w:val="00167FE0"/>
    <w:rsid w:val="001707C3"/>
    <w:rsid w:val="00170C57"/>
    <w:rsid w:val="00171275"/>
    <w:rsid w:val="00171BBD"/>
    <w:rsid w:val="001725ED"/>
    <w:rsid w:val="00172B2C"/>
    <w:rsid w:val="0017354E"/>
    <w:rsid w:val="00175408"/>
    <w:rsid w:val="00175F46"/>
    <w:rsid w:val="0017629F"/>
    <w:rsid w:val="00176870"/>
    <w:rsid w:val="00176DB9"/>
    <w:rsid w:val="001779E7"/>
    <w:rsid w:val="00182387"/>
    <w:rsid w:val="0018285D"/>
    <w:rsid w:val="001833C6"/>
    <w:rsid w:val="001839FB"/>
    <w:rsid w:val="00184052"/>
    <w:rsid w:val="001846F3"/>
    <w:rsid w:val="00184711"/>
    <w:rsid w:val="00185500"/>
    <w:rsid w:val="0018700B"/>
    <w:rsid w:val="00187141"/>
    <w:rsid w:val="001904FA"/>
    <w:rsid w:val="00192726"/>
    <w:rsid w:val="00192AB6"/>
    <w:rsid w:val="0019450E"/>
    <w:rsid w:val="0019593B"/>
    <w:rsid w:val="00195EB9"/>
    <w:rsid w:val="00196405"/>
    <w:rsid w:val="00196B5E"/>
    <w:rsid w:val="001977C4"/>
    <w:rsid w:val="00197CC7"/>
    <w:rsid w:val="00197DA4"/>
    <w:rsid w:val="001A04A6"/>
    <w:rsid w:val="001A05A0"/>
    <w:rsid w:val="001A089D"/>
    <w:rsid w:val="001A0F72"/>
    <w:rsid w:val="001A1AC1"/>
    <w:rsid w:val="001A39E7"/>
    <w:rsid w:val="001A4390"/>
    <w:rsid w:val="001A5CCF"/>
    <w:rsid w:val="001A690A"/>
    <w:rsid w:val="001B0FD9"/>
    <w:rsid w:val="001B188F"/>
    <w:rsid w:val="001B34F1"/>
    <w:rsid w:val="001B35CB"/>
    <w:rsid w:val="001B36CD"/>
    <w:rsid w:val="001B37DD"/>
    <w:rsid w:val="001B44D7"/>
    <w:rsid w:val="001B5771"/>
    <w:rsid w:val="001B6773"/>
    <w:rsid w:val="001B7732"/>
    <w:rsid w:val="001B776D"/>
    <w:rsid w:val="001B7CC5"/>
    <w:rsid w:val="001C0B3F"/>
    <w:rsid w:val="001C0C48"/>
    <w:rsid w:val="001C10E6"/>
    <w:rsid w:val="001C1AFA"/>
    <w:rsid w:val="001C41F8"/>
    <w:rsid w:val="001C5258"/>
    <w:rsid w:val="001C6640"/>
    <w:rsid w:val="001C72F2"/>
    <w:rsid w:val="001C7491"/>
    <w:rsid w:val="001C78E1"/>
    <w:rsid w:val="001C79A4"/>
    <w:rsid w:val="001C7C73"/>
    <w:rsid w:val="001D01AA"/>
    <w:rsid w:val="001D022A"/>
    <w:rsid w:val="001D0E1B"/>
    <w:rsid w:val="001D0F5E"/>
    <w:rsid w:val="001D2FA8"/>
    <w:rsid w:val="001D3115"/>
    <w:rsid w:val="001D3537"/>
    <w:rsid w:val="001D3D2F"/>
    <w:rsid w:val="001D3D5F"/>
    <w:rsid w:val="001D5320"/>
    <w:rsid w:val="001D63A3"/>
    <w:rsid w:val="001D666A"/>
    <w:rsid w:val="001D6A89"/>
    <w:rsid w:val="001D6E96"/>
    <w:rsid w:val="001D725A"/>
    <w:rsid w:val="001D7700"/>
    <w:rsid w:val="001D7759"/>
    <w:rsid w:val="001E0890"/>
    <w:rsid w:val="001E1817"/>
    <w:rsid w:val="001E2BC0"/>
    <w:rsid w:val="001E49D4"/>
    <w:rsid w:val="001E5549"/>
    <w:rsid w:val="001E56FD"/>
    <w:rsid w:val="001E6168"/>
    <w:rsid w:val="001E6ED6"/>
    <w:rsid w:val="001E78F9"/>
    <w:rsid w:val="001E7B77"/>
    <w:rsid w:val="001F08C6"/>
    <w:rsid w:val="001F1491"/>
    <w:rsid w:val="001F26C8"/>
    <w:rsid w:val="001F2AE1"/>
    <w:rsid w:val="001F493A"/>
    <w:rsid w:val="001F5481"/>
    <w:rsid w:val="001F66C0"/>
    <w:rsid w:val="001F719D"/>
    <w:rsid w:val="001F72C8"/>
    <w:rsid w:val="00200AD4"/>
    <w:rsid w:val="00201107"/>
    <w:rsid w:val="002038CC"/>
    <w:rsid w:val="00205AC9"/>
    <w:rsid w:val="002066CD"/>
    <w:rsid w:val="002068AF"/>
    <w:rsid w:val="0020693B"/>
    <w:rsid w:val="00206C9A"/>
    <w:rsid w:val="00211187"/>
    <w:rsid w:val="00211866"/>
    <w:rsid w:val="00211E13"/>
    <w:rsid w:val="00212F3C"/>
    <w:rsid w:val="00213FBE"/>
    <w:rsid w:val="00214446"/>
    <w:rsid w:val="002144BF"/>
    <w:rsid w:val="00214C18"/>
    <w:rsid w:val="00214DD4"/>
    <w:rsid w:val="002175BC"/>
    <w:rsid w:val="00217D82"/>
    <w:rsid w:val="002205D2"/>
    <w:rsid w:val="00224D0E"/>
    <w:rsid w:val="00225AE4"/>
    <w:rsid w:val="00225B5C"/>
    <w:rsid w:val="0022648A"/>
    <w:rsid w:val="002272A4"/>
    <w:rsid w:val="00227F56"/>
    <w:rsid w:val="002306AC"/>
    <w:rsid w:val="002306FB"/>
    <w:rsid w:val="00233609"/>
    <w:rsid w:val="002345C4"/>
    <w:rsid w:val="00234BB6"/>
    <w:rsid w:val="00235C84"/>
    <w:rsid w:val="002367FC"/>
    <w:rsid w:val="002368BC"/>
    <w:rsid w:val="00236D98"/>
    <w:rsid w:val="00236FD9"/>
    <w:rsid w:val="00237206"/>
    <w:rsid w:val="00240810"/>
    <w:rsid w:val="00240DF1"/>
    <w:rsid w:val="002410E3"/>
    <w:rsid w:val="0024120D"/>
    <w:rsid w:val="00242C62"/>
    <w:rsid w:val="00243762"/>
    <w:rsid w:val="00243E1F"/>
    <w:rsid w:val="002441A5"/>
    <w:rsid w:val="00245974"/>
    <w:rsid w:val="00247D4F"/>
    <w:rsid w:val="00250901"/>
    <w:rsid w:val="00251E47"/>
    <w:rsid w:val="00252BAC"/>
    <w:rsid w:val="00252BEC"/>
    <w:rsid w:val="00252C92"/>
    <w:rsid w:val="00253493"/>
    <w:rsid w:val="00253A3B"/>
    <w:rsid w:val="002549D1"/>
    <w:rsid w:val="00254D25"/>
    <w:rsid w:val="00255550"/>
    <w:rsid w:val="002555BC"/>
    <w:rsid w:val="00255C6B"/>
    <w:rsid w:val="00255DD7"/>
    <w:rsid w:val="00256637"/>
    <w:rsid w:val="00257071"/>
    <w:rsid w:val="0025749A"/>
    <w:rsid w:val="002601C9"/>
    <w:rsid w:val="0026143F"/>
    <w:rsid w:val="002614F1"/>
    <w:rsid w:val="00261D1D"/>
    <w:rsid w:val="00262B14"/>
    <w:rsid w:val="00262D30"/>
    <w:rsid w:val="002631B8"/>
    <w:rsid w:val="002631E7"/>
    <w:rsid w:val="00264286"/>
    <w:rsid w:val="002642EF"/>
    <w:rsid w:val="002645EC"/>
    <w:rsid w:val="0026549C"/>
    <w:rsid w:val="00265B96"/>
    <w:rsid w:val="00265C20"/>
    <w:rsid w:val="00266F4A"/>
    <w:rsid w:val="00266F8B"/>
    <w:rsid w:val="002674CB"/>
    <w:rsid w:val="002677EA"/>
    <w:rsid w:val="002678CD"/>
    <w:rsid w:val="0027073D"/>
    <w:rsid w:val="00271766"/>
    <w:rsid w:val="00271A3F"/>
    <w:rsid w:val="0027255C"/>
    <w:rsid w:val="0027263A"/>
    <w:rsid w:val="00273D22"/>
    <w:rsid w:val="00275009"/>
    <w:rsid w:val="00276E33"/>
    <w:rsid w:val="00277154"/>
    <w:rsid w:val="00277C38"/>
    <w:rsid w:val="00277DDA"/>
    <w:rsid w:val="0028006C"/>
    <w:rsid w:val="002847AF"/>
    <w:rsid w:val="002847F5"/>
    <w:rsid w:val="002851AF"/>
    <w:rsid w:val="00286C36"/>
    <w:rsid w:val="00286EAD"/>
    <w:rsid w:val="00287510"/>
    <w:rsid w:val="00287F6D"/>
    <w:rsid w:val="00290255"/>
    <w:rsid w:val="002914FE"/>
    <w:rsid w:val="0029156A"/>
    <w:rsid w:val="00293DDD"/>
    <w:rsid w:val="00294825"/>
    <w:rsid w:val="0029523C"/>
    <w:rsid w:val="002954BA"/>
    <w:rsid w:val="00295CDF"/>
    <w:rsid w:val="002969FF"/>
    <w:rsid w:val="00296C93"/>
    <w:rsid w:val="00296ECE"/>
    <w:rsid w:val="002973FB"/>
    <w:rsid w:val="00297BC1"/>
    <w:rsid w:val="002A0670"/>
    <w:rsid w:val="002A2667"/>
    <w:rsid w:val="002A58F9"/>
    <w:rsid w:val="002A5B01"/>
    <w:rsid w:val="002A5FF8"/>
    <w:rsid w:val="002A61CC"/>
    <w:rsid w:val="002A6323"/>
    <w:rsid w:val="002A6C47"/>
    <w:rsid w:val="002A760D"/>
    <w:rsid w:val="002B0790"/>
    <w:rsid w:val="002B0EDC"/>
    <w:rsid w:val="002B1486"/>
    <w:rsid w:val="002B31E8"/>
    <w:rsid w:val="002B37C5"/>
    <w:rsid w:val="002B5788"/>
    <w:rsid w:val="002B70BE"/>
    <w:rsid w:val="002B7F12"/>
    <w:rsid w:val="002C246A"/>
    <w:rsid w:val="002C25D2"/>
    <w:rsid w:val="002C2E77"/>
    <w:rsid w:val="002C2EF8"/>
    <w:rsid w:val="002C307F"/>
    <w:rsid w:val="002C371C"/>
    <w:rsid w:val="002C46D8"/>
    <w:rsid w:val="002C58A1"/>
    <w:rsid w:val="002C5C8E"/>
    <w:rsid w:val="002C6ACA"/>
    <w:rsid w:val="002C718B"/>
    <w:rsid w:val="002C738A"/>
    <w:rsid w:val="002C78E0"/>
    <w:rsid w:val="002C7ABC"/>
    <w:rsid w:val="002D034D"/>
    <w:rsid w:val="002D04DB"/>
    <w:rsid w:val="002D1814"/>
    <w:rsid w:val="002D236F"/>
    <w:rsid w:val="002D2475"/>
    <w:rsid w:val="002D2D8A"/>
    <w:rsid w:val="002D45E4"/>
    <w:rsid w:val="002E02BE"/>
    <w:rsid w:val="002E0970"/>
    <w:rsid w:val="002E0C2A"/>
    <w:rsid w:val="002E4B4E"/>
    <w:rsid w:val="002F0AFA"/>
    <w:rsid w:val="002F1875"/>
    <w:rsid w:val="002F22EA"/>
    <w:rsid w:val="002F3163"/>
    <w:rsid w:val="002F4B89"/>
    <w:rsid w:val="002F4BF7"/>
    <w:rsid w:val="002F53BE"/>
    <w:rsid w:val="002F5E0F"/>
    <w:rsid w:val="002F5EBA"/>
    <w:rsid w:val="002F6322"/>
    <w:rsid w:val="002F64F6"/>
    <w:rsid w:val="002F6EE1"/>
    <w:rsid w:val="002F7C1C"/>
    <w:rsid w:val="0030071D"/>
    <w:rsid w:val="00300896"/>
    <w:rsid w:val="00300D58"/>
    <w:rsid w:val="00301527"/>
    <w:rsid w:val="00301E53"/>
    <w:rsid w:val="00303E72"/>
    <w:rsid w:val="00303F38"/>
    <w:rsid w:val="00304D86"/>
    <w:rsid w:val="00304DA3"/>
    <w:rsid w:val="003067BE"/>
    <w:rsid w:val="00306EA9"/>
    <w:rsid w:val="00307FC6"/>
    <w:rsid w:val="003103DC"/>
    <w:rsid w:val="00310836"/>
    <w:rsid w:val="00310E6A"/>
    <w:rsid w:val="00312B5B"/>
    <w:rsid w:val="00312BF7"/>
    <w:rsid w:val="00313FEC"/>
    <w:rsid w:val="003143CD"/>
    <w:rsid w:val="00314EC4"/>
    <w:rsid w:val="0031612A"/>
    <w:rsid w:val="00317877"/>
    <w:rsid w:val="00317CC1"/>
    <w:rsid w:val="00320DF6"/>
    <w:rsid w:val="003218A0"/>
    <w:rsid w:val="00321EDF"/>
    <w:rsid w:val="003235F7"/>
    <w:rsid w:val="00324596"/>
    <w:rsid w:val="003247EB"/>
    <w:rsid w:val="00326443"/>
    <w:rsid w:val="00327C45"/>
    <w:rsid w:val="0033011F"/>
    <w:rsid w:val="0033048F"/>
    <w:rsid w:val="00330CAF"/>
    <w:rsid w:val="00330F49"/>
    <w:rsid w:val="00331FD8"/>
    <w:rsid w:val="003325ED"/>
    <w:rsid w:val="00332B81"/>
    <w:rsid w:val="00332BAC"/>
    <w:rsid w:val="003332F6"/>
    <w:rsid w:val="003342D3"/>
    <w:rsid w:val="003344F0"/>
    <w:rsid w:val="0033500F"/>
    <w:rsid w:val="00335DEE"/>
    <w:rsid w:val="00335FED"/>
    <w:rsid w:val="00336253"/>
    <w:rsid w:val="00337149"/>
    <w:rsid w:val="0033788A"/>
    <w:rsid w:val="0034085D"/>
    <w:rsid w:val="00340892"/>
    <w:rsid w:val="00341922"/>
    <w:rsid w:val="00342C58"/>
    <w:rsid w:val="003435A0"/>
    <w:rsid w:val="00343A7C"/>
    <w:rsid w:val="003443FA"/>
    <w:rsid w:val="0034559D"/>
    <w:rsid w:val="00347282"/>
    <w:rsid w:val="0035201E"/>
    <w:rsid w:val="00354548"/>
    <w:rsid w:val="00354BFE"/>
    <w:rsid w:val="0035530A"/>
    <w:rsid w:val="003553AC"/>
    <w:rsid w:val="003557A3"/>
    <w:rsid w:val="00356FF1"/>
    <w:rsid w:val="00360DF2"/>
    <w:rsid w:val="00362110"/>
    <w:rsid w:val="003625F2"/>
    <w:rsid w:val="00363671"/>
    <w:rsid w:val="00364BA5"/>
    <w:rsid w:val="00365626"/>
    <w:rsid w:val="00365781"/>
    <w:rsid w:val="0036615E"/>
    <w:rsid w:val="00366733"/>
    <w:rsid w:val="00366E7A"/>
    <w:rsid w:val="0037067C"/>
    <w:rsid w:val="00370D93"/>
    <w:rsid w:val="00370F57"/>
    <w:rsid w:val="00374B60"/>
    <w:rsid w:val="00374CE5"/>
    <w:rsid w:val="003764A6"/>
    <w:rsid w:val="00376ADD"/>
    <w:rsid w:val="00376B83"/>
    <w:rsid w:val="0038079F"/>
    <w:rsid w:val="00380D72"/>
    <w:rsid w:val="00383445"/>
    <w:rsid w:val="003840E7"/>
    <w:rsid w:val="0038514C"/>
    <w:rsid w:val="0038546E"/>
    <w:rsid w:val="003873CB"/>
    <w:rsid w:val="003910FD"/>
    <w:rsid w:val="00391D79"/>
    <w:rsid w:val="00392306"/>
    <w:rsid w:val="00393342"/>
    <w:rsid w:val="00393AC7"/>
    <w:rsid w:val="00396D6B"/>
    <w:rsid w:val="003A0158"/>
    <w:rsid w:val="003A0A2E"/>
    <w:rsid w:val="003A240D"/>
    <w:rsid w:val="003A4DF2"/>
    <w:rsid w:val="003A58E0"/>
    <w:rsid w:val="003A6A8D"/>
    <w:rsid w:val="003A75C3"/>
    <w:rsid w:val="003A7B3D"/>
    <w:rsid w:val="003B0EA5"/>
    <w:rsid w:val="003B1A23"/>
    <w:rsid w:val="003B2094"/>
    <w:rsid w:val="003B256C"/>
    <w:rsid w:val="003B2B1D"/>
    <w:rsid w:val="003B39FE"/>
    <w:rsid w:val="003B4232"/>
    <w:rsid w:val="003B61B8"/>
    <w:rsid w:val="003B64B5"/>
    <w:rsid w:val="003B6AF4"/>
    <w:rsid w:val="003B7946"/>
    <w:rsid w:val="003B7F27"/>
    <w:rsid w:val="003C06D4"/>
    <w:rsid w:val="003C0DE8"/>
    <w:rsid w:val="003C1647"/>
    <w:rsid w:val="003C165E"/>
    <w:rsid w:val="003C1803"/>
    <w:rsid w:val="003C2D1F"/>
    <w:rsid w:val="003C39F1"/>
    <w:rsid w:val="003C4C22"/>
    <w:rsid w:val="003C4F69"/>
    <w:rsid w:val="003C5BD7"/>
    <w:rsid w:val="003C6836"/>
    <w:rsid w:val="003C7583"/>
    <w:rsid w:val="003D1AD0"/>
    <w:rsid w:val="003D1E78"/>
    <w:rsid w:val="003D2373"/>
    <w:rsid w:val="003D2A5D"/>
    <w:rsid w:val="003D324B"/>
    <w:rsid w:val="003D4745"/>
    <w:rsid w:val="003D51BD"/>
    <w:rsid w:val="003D5728"/>
    <w:rsid w:val="003D6672"/>
    <w:rsid w:val="003D6C42"/>
    <w:rsid w:val="003E140D"/>
    <w:rsid w:val="003E151E"/>
    <w:rsid w:val="003E15EA"/>
    <w:rsid w:val="003E351B"/>
    <w:rsid w:val="003E40DA"/>
    <w:rsid w:val="003E4B94"/>
    <w:rsid w:val="003E508C"/>
    <w:rsid w:val="003E5474"/>
    <w:rsid w:val="003E634B"/>
    <w:rsid w:val="003F2249"/>
    <w:rsid w:val="003F2FD1"/>
    <w:rsid w:val="003F3C3F"/>
    <w:rsid w:val="003F4399"/>
    <w:rsid w:val="003F4471"/>
    <w:rsid w:val="003F4EFA"/>
    <w:rsid w:val="003F54CC"/>
    <w:rsid w:val="003F5FC4"/>
    <w:rsid w:val="003F6CA6"/>
    <w:rsid w:val="003F6CC4"/>
    <w:rsid w:val="003F7A62"/>
    <w:rsid w:val="0040188E"/>
    <w:rsid w:val="00402D6E"/>
    <w:rsid w:val="00403B57"/>
    <w:rsid w:val="00403D60"/>
    <w:rsid w:val="004045F1"/>
    <w:rsid w:val="00410137"/>
    <w:rsid w:val="00410154"/>
    <w:rsid w:val="00410913"/>
    <w:rsid w:val="004111F3"/>
    <w:rsid w:val="00411D4D"/>
    <w:rsid w:val="00412835"/>
    <w:rsid w:val="00412EB1"/>
    <w:rsid w:val="00414206"/>
    <w:rsid w:val="00414AEA"/>
    <w:rsid w:val="00414B48"/>
    <w:rsid w:val="004153B0"/>
    <w:rsid w:val="004153E9"/>
    <w:rsid w:val="00417A5C"/>
    <w:rsid w:val="00420B7E"/>
    <w:rsid w:val="00422508"/>
    <w:rsid w:val="004225AB"/>
    <w:rsid w:val="0042359B"/>
    <w:rsid w:val="004239D0"/>
    <w:rsid w:val="00424DC0"/>
    <w:rsid w:val="00425D7F"/>
    <w:rsid w:val="0042696D"/>
    <w:rsid w:val="00426BEE"/>
    <w:rsid w:val="00426DAE"/>
    <w:rsid w:val="00426DB2"/>
    <w:rsid w:val="00427326"/>
    <w:rsid w:val="00427B4E"/>
    <w:rsid w:val="00427F1F"/>
    <w:rsid w:val="00430DDD"/>
    <w:rsid w:val="00431881"/>
    <w:rsid w:val="00431998"/>
    <w:rsid w:val="00431D2E"/>
    <w:rsid w:val="0043311B"/>
    <w:rsid w:val="004343D7"/>
    <w:rsid w:val="00436D19"/>
    <w:rsid w:val="00437AC9"/>
    <w:rsid w:val="0044110F"/>
    <w:rsid w:val="00441476"/>
    <w:rsid w:val="0044148D"/>
    <w:rsid w:val="00444EBE"/>
    <w:rsid w:val="00444F55"/>
    <w:rsid w:val="00444FB0"/>
    <w:rsid w:val="004460B2"/>
    <w:rsid w:val="0045023A"/>
    <w:rsid w:val="00451085"/>
    <w:rsid w:val="0045166C"/>
    <w:rsid w:val="004517D3"/>
    <w:rsid w:val="00451BBB"/>
    <w:rsid w:val="004528DE"/>
    <w:rsid w:val="00452F86"/>
    <w:rsid w:val="0045354D"/>
    <w:rsid w:val="00454044"/>
    <w:rsid w:val="00454A95"/>
    <w:rsid w:val="00455B6B"/>
    <w:rsid w:val="00456ACD"/>
    <w:rsid w:val="00460359"/>
    <w:rsid w:val="00460361"/>
    <w:rsid w:val="00460574"/>
    <w:rsid w:val="00462668"/>
    <w:rsid w:val="00462B46"/>
    <w:rsid w:val="004636FF"/>
    <w:rsid w:val="0046424B"/>
    <w:rsid w:val="004662F2"/>
    <w:rsid w:val="00467677"/>
    <w:rsid w:val="004678A2"/>
    <w:rsid w:val="00467DF2"/>
    <w:rsid w:val="004703A6"/>
    <w:rsid w:val="004705AE"/>
    <w:rsid w:val="00471EEC"/>
    <w:rsid w:val="0047272E"/>
    <w:rsid w:val="00472E9B"/>
    <w:rsid w:val="00473232"/>
    <w:rsid w:val="00473F6F"/>
    <w:rsid w:val="004749CC"/>
    <w:rsid w:val="00474AEA"/>
    <w:rsid w:val="004754D7"/>
    <w:rsid w:val="004755B2"/>
    <w:rsid w:val="00476026"/>
    <w:rsid w:val="004762C3"/>
    <w:rsid w:val="0047764D"/>
    <w:rsid w:val="0047781A"/>
    <w:rsid w:val="00477CCB"/>
    <w:rsid w:val="00480630"/>
    <w:rsid w:val="004809A6"/>
    <w:rsid w:val="004809A8"/>
    <w:rsid w:val="0048326A"/>
    <w:rsid w:val="0048342C"/>
    <w:rsid w:val="00485188"/>
    <w:rsid w:val="004852B1"/>
    <w:rsid w:val="00486CE8"/>
    <w:rsid w:val="00487223"/>
    <w:rsid w:val="00490B36"/>
    <w:rsid w:val="0049105F"/>
    <w:rsid w:val="00491EE2"/>
    <w:rsid w:val="00492168"/>
    <w:rsid w:val="00492C51"/>
    <w:rsid w:val="00492F7A"/>
    <w:rsid w:val="00495220"/>
    <w:rsid w:val="004952EF"/>
    <w:rsid w:val="00497865"/>
    <w:rsid w:val="004A0C11"/>
    <w:rsid w:val="004A0D14"/>
    <w:rsid w:val="004A1572"/>
    <w:rsid w:val="004A350A"/>
    <w:rsid w:val="004A4090"/>
    <w:rsid w:val="004A4517"/>
    <w:rsid w:val="004A504F"/>
    <w:rsid w:val="004A63BE"/>
    <w:rsid w:val="004A652E"/>
    <w:rsid w:val="004A6CF7"/>
    <w:rsid w:val="004A6FE5"/>
    <w:rsid w:val="004B030F"/>
    <w:rsid w:val="004B0504"/>
    <w:rsid w:val="004B1389"/>
    <w:rsid w:val="004B16B3"/>
    <w:rsid w:val="004B2333"/>
    <w:rsid w:val="004B4211"/>
    <w:rsid w:val="004B4A42"/>
    <w:rsid w:val="004B59C9"/>
    <w:rsid w:val="004B5C66"/>
    <w:rsid w:val="004B6BD4"/>
    <w:rsid w:val="004B6CB2"/>
    <w:rsid w:val="004B768F"/>
    <w:rsid w:val="004B775F"/>
    <w:rsid w:val="004C0802"/>
    <w:rsid w:val="004C0855"/>
    <w:rsid w:val="004C10DA"/>
    <w:rsid w:val="004C126D"/>
    <w:rsid w:val="004C15DC"/>
    <w:rsid w:val="004C26C2"/>
    <w:rsid w:val="004C40EA"/>
    <w:rsid w:val="004C41EC"/>
    <w:rsid w:val="004C541C"/>
    <w:rsid w:val="004C7F57"/>
    <w:rsid w:val="004D0F67"/>
    <w:rsid w:val="004D182E"/>
    <w:rsid w:val="004D1DE5"/>
    <w:rsid w:val="004D2783"/>
    <w:rsid w:val="004D6919"/>
    <w:rsid w:val="004D6A7D"/>
    <w:rsid w:val="004D6DC7"/>
    <w:rsid w:val="004E0B06"/>
    <w:rsid w:val="004E1923"/>
    <w:rsid w:val="004E1A2E"/>
    <w:rsid w:val="004E1AD5"/>
    <w:rsid w:val="004E1D14"/>
    <w:rsid w:val="004E2991"/>
    <w:rsid w:val="004E30F2"/>
    <w:rsid w:val="004E3AE9"/>
    <w:rsid w:val="004E5029"/>
    <w:rsid w:val="004E70BC"/>
    <w:rsid w:val="004E7B00"/>
    <w:rsid w:val="004E7B56"/>
    <w:rsid w:val="004E7C59"/>
    <w:rsid w:val="004F1958"/>
    <w:rsid w:val="004F25DC"/>
    <w:rsid w:val="004F2D30"/>
    <w:rsid w:val="004F2FCA"/>
    <w:rsid w:val="004F6D92"/>
    <w:rsid w:val="004F7862"/>
    <w:rsid w:val="0050072D"/>
    <w:rsid w:val="00500B5A"/>
    <w:rsid w:val="0050115E"/>
    <w:rsid w:val="005026A4"/>
    <w:rsid w:val="005028D3"/>
    <w:rsid w:val="005036C1"/>
    <w:rsid w:val="0050485B"/>
    <w:rsid w:val="00505206"/>
    <w:rsid w:val="00505C48"/>
    <w:rsid w:val="00505D5B"/>
    <w:rsid w:val="005074EC"/>
    <w:rsid w:val="00510262"/>
    <w:rsid w:val="00510277"/>
    <w:rsid w:val="0051057F"/>
    <w:rsid w:val="005106B3"/>
    <w:rsid w:val="005108B4"/>
    <w:rsid w:val="00511B83"/>
    <w:rsid w:val="00512778"/>
    <w:rsid w:val="00513239"/>
    <w:rsid w:val="00515634"/>
    <w:rsid w:val="00515636"/>
    <w:rsid w:val="00516E6A"/>
    <w:rsid w:val="005201F6"/>
    <w:rsid w:val="00520A64"/>
    <w:rsid w:val="005211AD"/>
    <w:rsid w:val="00521297"/>
    <w:rsid w:val="0052298E"/>
    <w:rsid w:val="00522CA1"/>
    <w:rsid w:val="0052420A"/>
    <w:rsid w:val="005244C0"/>
    <w:rsid w:val="0052602B"/>
    <w:rsid w:val="00531603"/>
    <w:rsid w:val="00531ADA"/>
    <w:rsid w:val="00532157"/>
    <w:rsid w:val="00535B03"/>
    <w:rsid w:val="00537F7E"/>
    <w:rsid w:val="00540181"/>
    <w:rsid w:val="00542DC5"/>
    <w:rsid w:val="0054426B"/>
    <w:rsid w:val="00544717"/>
    <w:rsid w:val="0054483B"/>
    <w:rsid w:val="0054493B"/>
    <w:rsid w:val="00545E22"/>
    <w:rsid w:val="005462AD"/>
    <w:rsid w:val="00547787"/>
    <w:rsid w:val="005507E8"/>
    <w:rsid w:val="00551CC5"/>
    <w:rsid w:val="005555DA"/>
    <w:rsid w:val="005557C8"/>
    <w:rsid w:val="00556E72"/>
    <w:rsid w:val="00557379"/>
    <w:rsid w:val="00560BB4"/>
    <w:rsid w:val="00561423"/>
    <w:rsid w:val="00561BDF"/>
    <w:rsid w:val="00562623"/>
    <w:rsid w:val="00563A85"/>
    <w:rsid w:val="00563B41"/>
    <w:rsid w:val="005651A8"/>
    <w:rsid w:val="00565AF7"/>
    <w:rsid w:val="005666FB"/>
    <w:rsid w:val="005667D9"/>
    <w:rsid w:val="005668B4"/>
    <w:rsid w:val="005670FF"/>
    <w:rsid w:val="0057085B"/>
    <w:rsid w:val="00571CB9"/>
    <w:rsid w:val="00572070"/>
    <w:rsid w:val="00572448"/>
    <w:rsid w:val="0057326B"/>
    <w:rsid w:val="00573AE1"/>
    <w:rsid w:val="00573BA3"/>
    <w:rsid w:val="00573F16"/>
    <w:rsid w:val="00573F84"/>
    <w:rsid w:val="00574658"/>
    <w:rsid w:val="00575133"/>
    <w:rsid w:val="0057516C"/>
    <w:rsid w:val="00576740"/>
    <w:rsid w:val="0057743B"/>
    <w:rsid w:val="00580D71"/>
    <w:rsid w:val="005812D5"/>
    <w:rsid w:val="00582865"/>
    <w:rsid w:val="00582A77"/>
    <w:rsid w:val="00583AEB"/>
    <w:rsid w:val="005849F4"/>
    <w:rsid w:val="00584B1B"/>
    <w:rsid w:val="005853DE"/>
    <w:rsid w:val="005855C2"/>
    <w:rsid w:val="005857DE"/>
    <w:rsid w:val="00585AE2"/>
    <w:rsid w:val="005860EE"/>
    <w:rsid w:val="00586843"/>
    <w:rsid w:val="00586A41"/>
    <w:rsid w:val="00587C83"/>
    <w:rsid w:val="0059018E"/>
    <w:rsid w:val="005901CB"/>
    <w:rsid w:val="00591210"/>
    <w:rsid w:val="005915AF"/>
    <w:rsid w:val="00591EC0"/>
    <w:rsid w:val="00591F8B"/>
    <w:rsid w:val="005937C2"/>
    <w:rsid w:val="0059450D"/>
    <w:rsid w:val="005963CA"/>
    <w:rsid w:val="00596E25"/>
    <w:rsid w:val="00597CF0"/>
    <w:rsid w:val="005A043C"/>
    <w:rsid w:val="005A04F4"/>
    <w:rsid w:val="005A2026"/>
    <w:rsid w:val="005A240E"/>
    <w:rsid w:val="005A4115"/>
    <w:rsid w:val="005B16B2"/>
    <w:rsid w:val="005B249B"/>
    <w:rsid w:val="005B2F26"/>
    <w:rsid w:val="005B32F8"/>
    <w:rsid w:val="005B39E6"/>
    <w:rsid w:val="005B3B9E"/>
    <w:rsid w:val="005B3C42"/>
    <w:rsid w:val="005B3E7C"/>
    <w:rsid w:val="005B4491"/>
    <w:rsid w:val="005B4786"/>
    <w:rsid w:val="005B6270"/>
    <w:rsid w:val="005B6352"/>
    <w:rsid w:val="005B665A"/>
    <w:rsid w:val="005B675E"/>
    <w:rsid w:val="005B6833"/>
    <w:rsid w:val="005B7381"/>
    <w:rsid w:val="005B7FF3"/>
    <w:rsid w:val="005C2389"/>
    <w:rsid w:val="005C2A7F"/>
    <w:rsid w:val="005C2D17"/>
    <w:rsid w:val="005C3426"/>
    <w:rsid w:val="005C3DEF"/>
    <w:rsid w:val="005C4B50"/>
    <w:rsid w:val="005C4E1A"/>
    <w:rsid w:val="005C4FFD"/>
    <w:rsid w:val="005C555B"/>
    <w:rsid w:val="005C5D8C"/>
    <w:rsid w:val="005C6761"/>
    <w:rsid w:val="005C6E73"/>
    <w:rsid w:val="005C7291"/>
    <w:rsid w:val="005C7617"/>
    <w:rsid w:val="005D068B"/>
    <w:rsid w:val="005D08B7"/>
    <w:rsid w:val="005D13B9"/>
    <w:rsid w:val="005D1BAE"/>
    <w:rsid w:val="005D4E01"/>
    <w:rsid w:val="005D56E5"/>
    <w:rsid w:val="005D579F"/>
    <w:rsid w:val="005D5C67"/>
    <w:rsid w:val="005D70C3"/>
    <w:rsid w:val="005E04E1"/>
    <w:rsid w:val="005E064C"/>
    <w:rsid w:val="005E1E31"/>
    <w:rsid w:val="005E2108"/>
    <w:rsid w:val="005E2751"/>
    <w:rsid w:val="005E2B18"/>
    <w:rsid w:val="005E4EEF"/>
    <w:rsid w:val="005E6148"/>
    <w:rsid w:val="005E6F2F"/>
    <w:rsid w:val="005E7910"/>
    <w:rsid w:val="005E7DD9"/>
    <w:rsid w:val="005E7F21"/>
    <w:rsid w:val="005F0196"/>
    <w:rsid w:val="005F129C"/>
    <w:rsid w:val="005F285B"/>
    <w:rsid w:val="005F44B8"/>
    <w:rsid w:val="005F5E6E"/>
    <w:rsid w:val="005F7153"/>
    <w:rsid w:val="005F7653"/>
    <w:rsid w:val="00600432"/>
    <w:rsid w:val="006016D4"/>
    <w:rsid w:val="00601973"/>
    <w:rsid w:val="00603241"/>
    <w:rsid w:val="00604122"/>
    <w:rsid w:val="006041ED"/>
    <w:rsid w:val="006056FA"/>
    <w:rsid w:val="00605D3C"/>
    <w:rsid w:val="00606A45"/>
    <w:rsid w:val="00607407"/>
    <w:rsid w:val="006104B6"/>
    <w:rsid w:val="00610EB7"/>
    <w:rsid w:val="00611BF4"/>
    <w:rsid w:val="00612BA8"/>
    <w:rsid w:val="00612BBD"/>
    <w:rsid w:val="00614680"/>
    <w:rsid w:val="00614C4D"/>
    <w:rsid w:val="00614F84"/>
    <w:rsid w:val="00615499"/>
    <w:rsid w:val="006167F3"/>
    <w:rsid w:val="00616C9D"/>
    <w:rsid w:val="00617705"/>
    <w:rsid w:val="00617DB9"/>
    <w:rsid w:val="0062042D"/>
    <w:rsid w:val="006208EE"/>
    <w:rsid w:val="00620CA1"/>
    <w:rsid w:val="00621014"/>
    <w:rsid w:val="0062199F"/>
    <w:rsid w:val="00621C5F"/>
    <w:rsid w:val="0062225E"/>
    <w:rsid w:val="006225A4"/>
    <w:rsid w:val="00622FF0"/>
    <w:rsid w:val="0062316A"/>
    <w:rsid w:val="00624051"/>
    <w:rsid w:val="00624343"/>
    <w:rsid w:val="00626E90"/>
    <w:rsid w:val="00627484"/>
    <w:rsid w:val="0063103B"/>
    <w:rsid w:val="0063107B"/>
    <w:rsid w:val="00631152"/>
    <w:rsid w:val="0063128F"/>
    <w:rsid w:val="00631AB7"/>
    <w:rsid w:val="006332E6"/>
    <w:rsid w:val="0063369E"/>
    <w:rsid w:val="00634FB4"/>
    <w:rsid w:val="00636186"/>
    <w:rsid w:val="00636FF9"/>
    <w:rsid w:val="00641D80"/>
    <w:rsid w:val="00641FF0"/>
    <w:rsid w:val="006432C5"/>
    <w:rsid w:val="0064345A"/>
    <w:rsid w:val="006434BF"/>
    <w:rsid w:val="006434E9"/>
    <w:rsid w:val="006439AC"/>
    <w:rsid w:val="00643A9D"/>
    <w:rsid w:val="00643E06"/>
    <w:rsid w:val="006456BA"/>
    <w:rsid w:val="0064593F"/>
    <w:rsid w:val="00646407"/>
    <w:rsid w:val="00647A3F"/>
    <w:rsid w:val="006503F0"/>
    <w:rsid w:val="006514BE"/>
    <w:rsid w:val="006526CC"/>
    <w:rsid w:val="00652943"/>
    <w:rsid w:val="006532C5"/>
    <w:rsid w:val="00653325"/>
    <w:rsid w:val="006534EF"/>
    <w:rsid w:val="0065535D"/>
    <w:rsid w:val="0065547F"/>
    <w:rsid w:val="0065576F"/>
    <w:rsid w:val="00655EE9"/>
    <w:rsid w:val="00656483"/>
    <w:rsid w:val="00656591"/>
    <w:rsid w:val="006571A5"/>
    <w:rsid w:val="006576D6"/>
    <w:rsid w:val="00661963"/>
    <w:rsid w:val="0066279B"/>
    <w:rsid w:val="00663248"/>
    <w:rsid w:val="006634C3"/>
    <w:rsid w:val="00663D6A"/>
    <w:rsid w:val="0066529F"/>
    <w:rsid w:val="00665396"/>
    <w:rsid w:val="00665D89"/>
    <w:rsid w:val="0066646C"/>
    <w:rsid w:val="00666AAB"/>
    <w:rsid w:val="00670930"/>
    <w:rsid w:val="00671622"/>
    <w:rsid w:val="00671B9E"/>
    <w:rsid w:val="0067272F"/>
    <w:rsid w:val="00673B8C"/>
    <w:rsid w:val="006764B8"/>
    <w:rsid w:val="00676C40"/>
    <w:rsid w:val="00677F3C"/>
    <w:rsid w:val="00680E7E"/>
    <w:rsid w:val="006821C0"/>
    <w:rsid w:val="006822ED"/>
    <w:rsid w:val="0068307A"/>
    <w:rsid w:val="0068352D"/>
    <w:rsid w:val="00683631"/>
    <w:rsid w:val="006837A9"/>
    <w:rsid w:val="00683DC7"/>
    <w:rsid w:val="00685345"/>
    <w:rsid w:val="00685A46"/>
    <w:rsid w:val="00686B05"/>
    <w:rsid w:val="00687568"/>
    <w:rsid w:val="00690D74"/>
    <w:rsid w:val="0069154F"/>
    <w:rsid w:val="00692889"/>
    <w:rsid w:val="00692895"/>
    <w:rsid w:val="00693AF9"/>
    <w:rsid w:val="00696007"/>
    <w:rsid w:val="00696CF3"/>
    <w:rsid w:val="006972BE"/>
    <w:rsid w:val="0069769B"/>
    <w:rsid w:val="006A1362"/>
    <w:rsid w:val="006A1BB2"/>
    <w:rsid w:val="006A24B2"/>
    <w:rsid w:val="006A3E3C"/>
    <w:rsid w:val="006A45B1"/>
    <w:rsid w:val="006A6215"/>
    <w:rsid w:val="006A64EC"/>
    <w:rsid w:val="006A6A51"/>
    <w:rsid w:val="006A6E60"/>
    <w:rsid w:val="006B3268"/>
    <w:rsid w:val="006B3687"/>
    <w:rsid w:val="006B3D0E"/>
    <w:rsid w:val="006B4A76"/>
    <w:rsid w:val="006B4C7F"/>
    <w:rsid w:val="006B5B74"/>
    <w:rsid w:val="006B7079"/>
    <w:rsid w:val="006C03A9"/>
    <w:rsid w:val="006C0598"/>
    <w:rsid w:val="006C0FBF"/>
    <w:rsid w:val="006C107E"/>
    <w:rsid w:val="006C18AC"/>
    <w:rsid w:val="006C2D6C"/>
    <w:rsid w:val="006C3553"/>
    <w:rsid w:val="006C3C72"/>
    <w:rsid w:val="006C41A4"/>
    <w:rsid w:val="006C4C54"/>
    <w:rsid w:val="006C61A0"/>
    <w:rsid w:val="006C62BD"/>
    <w:rsid w:val="006C7C6B"/>
    <w:rsid w:val="006D00D6"/>
    <w:rsid w:val="006D14D2"/>
    <w:rsid w:val="006D26C8"/>
    <w:rsid w:val="006D2E54"/>
    <w:rsid w:val="006D354C"/>
    <w:rsid w:val="006D370C"/>
    <w:rsid w:val="006D4A6D"/>
    <w:rsid w:val="006D5AF9"/>
    <w:rsid w:val="006D5E2B"/>
    <w:rsid w:val="006D6C3C"/>
    <w:rsid w:val="006E086F"/>
    <w:rsid w:val="006E1856"/>
    <w:rsid w:val="006E2C4F"/>
    <w:rsid w:val="006E2C7E"/>
    <w:rsid w:val="006E38B8"/>
    <w:rsid w:val="006E396D"/>
    <w:rsid w:val="006E41B7"/>
    <w:rsid w:val="006E492B"/>
    <w:rsid w:val="006E5565"/>
    <w:rsid w:val="006E5725"/>
    <w:rsid w:val="006E6006"/>
    <w:rsid w:val="006E60D8"/>
    <w:rsid w:val="006E7800"/>
    <w:rsid w:val="006F011A"/>
    <w:rsid w:val="006F037A"/>
    <w:rsid w:val="006F1213"/>
    <w:rsid w:val="006F129A"/>
    <w:rsid w:val="006F2DED"/>
    <w:rsid w:val="006F2E00"/>
    <w:rsid w:val="006F35C3"/>
    <w:rsid w:val="006F391D"/>
    <w:rsid w:val="006F4FAB"/>
    <w:rsid w:val="006F52E2"/>
    <w:rsid w:val="006F5918"/>
    <w:rsid w:val="006F6CEF"/>
    <w:rsid w:val="006F7478"/>
    <w:rsid w:val="007000FB"/>
    <w:rsid w:val="007006AE"/>
    <w:rsid w:val="00700E6F"/>
    <w:rsid w:val="00700F40"/>
    <w:rsid w:val="00701033"/>
    <w:rsid w:val="007010CA"/>
    <w:rsid w:val="0070119C"/>
    <w:rsid w:val="00701D16"/>
    <w:rsid w:val="00701E48"/>
    <w:rsid w:val="0070255B"/>
    <w:rsid w:val="00702DF4"/>
    <w:rsid w:val="00702F2B"/>
    <w:rsid w:val="00703227"/>
    <w:rsid w:val="00703708"/>
    <w:rsid w:val="00703DAD"/>
    <w:rsid w:val="00703DBB"/>
    <w:rsid w:val="00704943"/>
    <w:rsid w:val="007068F4"/>
    <w:rsid w:val="007070E7"/>
    <w:rsid w:val="00710EF2"/>
    <w:rsid w:val="00712AB2"/>
    <w:rsid w:val="007138E2"/>
    <w:rsid w:val="00713C09"/>
    <w:rsid w:val="00714680"/>
    <w:rsid w:val="0071477F"/>
    <w:rsid w:val="00714D1C"/>
    <w:rsid w:val="00714EF1"/>
    <w:rsid w:val="00715E6C"/>
    <w:rsid w:val="00716384"/>
    <w:rsid w:val="0071707B"/>
    <w:rsid w:val="007170BB"/>
    <w:rsid w:val="00721773"/>
    <w:rsid w:val="007217CB"/>
    <w:rsid w:val="00721BCF"/>
    <w:rsid w:val="007233C3"/>
    <w:rsid w:val="007234F0"/>
    <w:rsid w:val="007235E8"/>
    <w:rsid w:val="00723C6C"/>
    <w:rsid w:val="00723EE7"/>
    <w:rsid w:val="00724189"/>
    <w:rsid w:val="00725104"/>
    <w:rsid w:val="00725A32"/>
    <w:rsid w:val="00725CE6"/>
    <w:rsid w:val="0072632E"/>
    <w:rsid w:val="0072636B"/>
    <w:rsid w:val="007267A7"/>
    <w:rsid w:val="00727412"/>
    <w:rsid w:val="00727482"/>
    <w:rsid w:val="007277E9"/>
    <w:rsid w:val="0072794D"/>
    <w:rsid w:val="00730AD9"/>
    <w:rsid w:val="007325DC"/>
    <w:rsid w:val="0073269B"/>
    <w:rsid w:val="00733153"/>
    <w:rsid w:val="0073437A"/>
    <w:rsid w:val="00735008"/>
    <w:rsid w:val="00736EF3"/>
    <w:rsid w:val="00740B8C"/>
    <w:rsid w:val="00741270"/>
    <w:rsid w:val="00742FF0"/>
    <w:rsid w:val="00744588"/>
    <w:rsid w:val="00744673"/>
    <w:rsid w:val="00744819"/>
    <w:rsid w:val="00745254"/>
    <w:rsid w:val="00746936"/>
    <w:rsid w:val="00746DDE"/>
    <w:rsid w:val="0074721A"/>
    <w:rsid w:val="007476CE"/>
    <w:rsid w:val="00747943"/>
    <w:rsid w:val="0075055D"/>
    <w:rsid w:val="007511BB"/>
    <w:rsid w:val="007516F0"/>
    <w:rsid w:val="0075238E"/>
    <w:rsid w:val="007530A2"/>
    <w:rsid w:val="007533CC"/>
    <w:rsid w:val="00754EAB"/>
    <w:rsid w:val="00756053"/>
    <w:rsid w:val="00756476"/>
    <w:rsid w:val="00756810"/>
    <w:rsid w:val="0075750A"/>
    <w:rsid w:val="00761361"/>
    <w:rsid w:val="00761A27"/>
    <w:rsid w:val="00761CE8"/>
    <w:rsid w:val="00762748"/>
    <w:rsid w:val="00763944"/>
    <w:rsid w:val="00764075"/>
    <w:rsid w:val="0076428C"/>
    <w:rsid w:val="00764C31"/>
    <w:rsid w:val="007651F9"/>
    <w:rsid w:val="00765850"/>
    <w:rsid w:val="007659A2"/>
    <w:rsid w:val="00765E1B"/>
    <w:rsid w:val="007661BF"/>
    <w:rsid w:val="0076664F"/>
    <w:rsid w:val="00766D88"/>
    <w:rsid w:val="007671A4"/>
    <w:rsid w:val="00767647"/>
    <w:rsid w:val="007676C6"/>
    <w:rsid w:val="00767E33"/>
    <w:rsid w:val="007704C5"/>
    <w:rsid w:val="00770A0F"/>
    <w:rsid w:val="00770B24"/>
    <w:rsid w:val="00771943"/>
    <w:rsid w:val="00771F6A"/>
    <w:rsid w:val="00772191"/>
    <w:rsid w:val="00772BFB"/>
    <w:rsid w:val="007734A4"/>
    <w:rsid w:val="007735B2"/>
    <w:rsid w:val="0077493F"/>
    <w:rsid w:val="00775004"/>
    <w:rsid w:val="00775213"/>
    <w:rsid w:val="00780CBC"/>
    <w:rsid w:val="007822DF"/>
    <w:rsid w:val="00783423"/>
    <w:rsid w:val="00783841"/>
    <w:rsid w:val="00784697"/>
    <w:rsid w:val="00785A15"/>
    <w:rsid w:val="007877B4"/>
    <w:rsid w:val="00787D2E"/>
    <w:rsid w:val="00790408"/>
    <w:rsid w:val="00790978"/>
    <w:rsid w:val="00790F63"/>
    <w:rsid w:val="00791B75"/>
    <w:rsid w:val="00791DBF"/>
    <w:rsid w:val="007933BF"/>
    <w:rsid w:val="00793DFE"/>
    <w:rsid w:val="00794854"/>
    <w:rsid w:val="007949F2"/>
    <w:rsid w:val="00795B5C"/>
    <w:rsid w:val="00796944"/>
    <w:rsid w:val="007975AB"/>
    <w:rsid w:val="00797B37"/>
    <w:rsid w:val="007A10E0"/>
    <w:rsid w:val="007A129B"/>
    <w:rsid w:val="007A13F0"/>
    <w:rsid w:val="007A154A"/>
    <w:rsid w:val="007A159F"/>
    <w:rsid w:val="007A19FB"/>
    <w:rsid w:val="007A1C84"/>
    <w:rsid w:val="007A4EF3"/>
    <w:rsid w:val="007A4F46"/>
    <w:rsid w:val="007A5C28"/>
    <w:rsid w:val="007A66A2"/>
    <w:rsid w:val="007A7BB9"/>
    <w:rsid w:val="007B0656"/>
    <w:rsid w:val="007B09FA"/>
    <w:rsid w:val="007B0FE0"/>
    <w:rsid w:val="007B16C6"/>
    <w:rsid w:val="007B2BD9"/>
    <w:rsid w:val="007B2C97"/>
    <w:rsid w:val="007B49F4"/>
    <w:rsid w:val="007B6424"/>
    <w:rsid w:val="007B73D2"/>
    <w:rsid w:val="007B746E"/>
    <w:rsid w:val="007C1287"/>
    <w:rsid w:val="007C200F"/>
    <w:rsid w:val="007C265A"/>
    <w:rsid w:val="007C3760"/>
    <w:rsid w:val="007C3DD1"/>
    <w:rsid w:val="007C3DE1"/>
    <w:rsid w:val="007C4F23"/>
    <w:rsid w:val="007C58E0"/>
    <w:rsid w:val="007C620A"/>
    <w:rsid w:val="007D0455"/>
    <w:rsid w:val="007D0B78"/>
    <w:rsid w:val="007D1051"/>
    <w:rsid w:val="007D32F5"/>
    <w:rsid w:val="007D534F"/>
    <w:rsid w:val="007D6C36"/>
    <w:rsid w:val="007D7520"/>
    <w:rsid w:val="007D7D44"/>
    <w:rsid w:val="007E06BC"/>
    <w:rsid w:val="007E2603"/>
    <w:rsid w:val="007E286D"/>
    <w:rsid w:val="007E2CD2"/>
    <w:rsid w:val="007E3130"/>
    <w:rsid w:val="007E3293"/>
    <w:rsid w:val="007E5BB3"/>
    <w:rsid w:val="007E6008"/>
    <w:rsid w:val="007E6B49"/>
    <w:rsid w:val="007E77E2"/>
    <w:rsid w:val="007E7A8D"/>
    <w:rsid w:val="007E7E39"/>
    <w:rsid w:val="007E7EDD"/>
    <w:rsid w:val="007F05A6"/>
    <w:rsid w:val="007F0664"/>
    <w:rsid w:val="007F14B6"/>
    <w:rsid w:val="007F2C8A"/>
    <w:rsid w:val="007F3330"/>
    <w:rsid w:val="007F333A"/>
    <w:rsid w:val="007F3981"/>
    <w:rsid w:val="007F4C6F"/>
    <w:rsid w:val="007F63F2"/>
    <w:rsid w:val="007F6BD1"/>
    <w:rsid w:val="007F772D"/>
    <w:rsid w:val="007F7872"/>
    <w:rsid w:val="00800F2A"/>
    <w:rsid w:val="008012B5"/>
    <w:rsid w:val="008016CF"/>
    <w:rsid w:val="00802368"/>
    <w:rsid w:val="00802855"/>
    <w:rsid w:val="00802D96"/>
    <w:rsid w:val="00802DBA"/>
    <w:rsid w:val="0080315E"/>
    <w:rsid w:val="008031C9"/>
    <w:rsid w:val="008037FC"/>
    <w:rsid w:val="008047E9"/>
    <w:rsid w:val="00806439"/>
    <w:rsid w:val="00806677"/>
    <w:rsid w:val="008070DA"/>
    <w:rsid w:val="008103C9"/>
    <w:rsid w:val="008112E0"/>
    <w:rsid w:val="008114AA"/>
    <w:rsid w:val="0081151D"/>
    <w:rsid w:val="008121CF"/>
    <w:rsid w:val="00812BDF"/>
    <w:rsid w:val="00813621"/>
    <w:rsid w:val="00813FA0"/>
    <w:rsid w:val="00814A81"/>
    <w:rsid w:val="0081540A"/>
    <w:rsid w:val="0081650F"/>
    <w:rsid w:val="00817285"/>
    <w:rsid w:val="00820250"/>
    <w:rsid w:val="008203D2"/>
    <w:rsid w:val="00820E7E"/>
    <w:rsid w:val="00821423"/>
    <w:rsid w:val="00821C1E"/>
    <w:rsid w:val="00823376"/>
    <w:rsid w:val="00824A2C"/>
    <w:rsid w:val="00824C9D"/>
    <w:rsid w:val="00830A6F"/>
    <w:rsid w:val="00830CFF"/>
    <w:rsid w:val="008313AE"/>
    <w:rsid w:val="008320EF"/>
    <w:rsid w:val="0083293E"/>
    <w:rsid w:val="008355E9"/>
    <w:rsid w:val="00835CA3"/>
    <w:rsid w:val="00835EF0"/>
    <w:rsid w:val="00836049"/>
    <w:rsid w:val="0083669D"/>
    <w:rsid w:val="0083685D"/>
    <w:rsid w:val="00836C74"/>
    <w:rsid w:val="00837CC1"/>
    <w:rsid w:val="00840078"/>
    <w:rsid w:val="0084041D"/>
    <w:rsid w:val="00840A84"/>
    <w:rsid w:val="00841DB2"/>
    <w:rsid w:val="00842CDD"/>
    <w:rsid w:val="00842ECC"/>
    <w:rsid w:val="008446B5"/>
    <w:rsid w:val="00845281"/>
    <w:rsid w:val="008455F6"/>
    <w:rsid w:val="00845603"/>
    <w:rsid w:val="00845AF6"/>
    <w:rsid w:val="008478EF"/>
    <w:rsid w:val="008479A3"/>
    <w:rsid w:val="00850422"/>
    <w:rsid w:val="00850A3D"/>
    <w:rsid w:val="008510AB"/>
    <w:rsid w:val="00852E32"/>
    <w:rsid w:val="00853083"/>
    <w:rsid w:val="008544EA"/>
    <w:rsid w:val="00854E9C"/>
    <w:rsid w:val="008554AB"/>
    <w:rsid w:val="008567A0"/>
    <w:rsid w:val="00856F1D"/>
    <w:rsid w:val="0086257A"/>
    <w:rsid w:val="008637BF"/>
    <w:rsid w:val="00863C17"/>
    <w:rsid w:val="008645CA"/>
    <w:rsid w:val="00864FFC"/>
    <w:rsid w:val="008653C9"/>
    <w:rsid w:val="0086565D"/>
    <w:rsid w:val="00866451"/>
    <w:rsid w:val="008669EF"/>
    <w:rsid w:val="00870447"/>
    <w:rsid w:val="008709CF"/>
    <w:rsid w:val="0087119E"/>
    <w:rsid w:val="00872BF2"/>
    <w:rsid w:val="00873494"/>
    <w:rsid w:val="00873C5B"/>
    <w:rsid w:val="00875A06"/>
    <w:rsid w:val="00875A5D"/>
    <w:rsid w:val="00875DFC"/>
    <w:rsid w:val="008761A8"/>
    <w:rsid w:val="00877827"/>
    <w:rsid w:val="00880114"/>
    <w:rsid w:val="008806EC"/>
    <w:rsid w:val="0088173B"/>
    <w:rsid w:val="00881A6C"/>
    <w:rsid w:val="00881C77"/>
    <w:rsid w:val="008829C6"/>
    <w:rsid w:val="00883867"/>
    <w:rsid w:val="00884035"/>
    <w:rsid w:val="0088544B"/>
    <w:rsid w:val="00885EE1"/>
    <w:rsid w:val="0088643E"/>
    <w:rsid w:val="0088700C"/>
    <w:rsid w:val="008873AB"/>
    <w:rsid w:val="00887840"/>
    <w:rsid w:val="00890290"/>
    <w:rsid w:val="00890F72"/>
    <w:rsid w:val="00892625"/>
    <w:rsid w:val="00895778"/>
    <w:rsid w:val="00895AE4"/>
    <w:rsid w:val="00895DEC"/>
    <w:rsid w:val="008961CD"/>
    <w:rsid w:val="008966A2"/>
    <w:rsid w:val="00896CC0"/>
    <w:rsid w:val="008A1303"/>
    <w:rsid w:val="008A23FA"/>
    <w:rsid w:val="008A255A"/>
    <w:rsid w:val="008A2773"/>
    <w:rsid w:val="008A28E2"/>
    <w:rsid w:val="008A324E"/>
    <w:rsid w:val="008A3655"/>
    <w:rsid w:val="008A4E91"/>
    <w:rsid w:val="008A6290"/>
    <w:rsid w:val="008A753D"/>
    <w:rsid w:val="008B0378"/>
    <w:rsid w:val="008B0404"/>
    <w:rsid w:val="008B05BE"/>
    <w:rsid w:val="008B0816"/>
    <w:rsid w:val="008B1040"/>
    <w:rsid w:val="008B1C4E"/>
    <w:rsid w:val="008B3BE7"/>
    <w:rsid w:val="008B3DC7"/>
    <w:rsid w:val="008B4F38"/>
    <w:rsid w:val="008B5029"/>
    <w:rsid w:val="008B5A05"/>
    <w:rsid w:val="008B5A30"/>
    <w:rsid w:val="008B6D34"/>
    <w:rsid w:val="008B6F18"/>
    <w:rsid w:val="008B7107"/>
    <w:rsid w:val="008B72E1"/>
    <w:rsid w:val="008B75B8"/>
    <w:rsid w:val="008B7BC3"/>
    <w:rsid w:val="008C0C97"/>
    <w:rsid w:val="008C0D40"/>
    <w:rsid w:val="008C1B1D"/>
    <w:rsid w:val="008C1E5E"/>
    <w:rsid w:val="008C2B5A"/>
    <w:rsid w:val="008C303C"/>
    <w:rsid w:val="008C49F7"/>
    <w:rsid w:val="008C670B"/>
    <w:rsid w:val="008C6C60"/>
    <w:rsid w:val="008C7052"/>
    <w:rsid w:val="008D2332"/>
    <w:rsid w:val="008D2DD1"/>
    <w:rsid w:val="008D3C92"/>
    <w:rsid w:val="008D4F8A"/>
    <w:rsid w:val="008D5DE6"/>
    <w:rsid w:val="008D709A"/>
    <w:rsid w:val="008D7110"/>
    <w:rsid w:val="008D7EC9"/>
    <w:rsid w:val="008E00D1"/>
    <w:rsid w:val="008E174C"/>
    <w:rsid w:val="008E1A4B"/>
    <w:rsid w:val="008E20DA"/>
    <w:rsid w:val="008E2ABD"/>
    <w:rsid w:val="008E36B0"/>
    <w:rsid w:val="008E530D"/>
    <w:rsid w:val="008E5A2F"/>
    <w:rsid w:val="008E620C"/>
    <w:rsid w:val="008E6AB4"/>
    <w:rsid w:val="008E74D4"/>
    <w:rsid w:val="008E7C74"/>
    <w:rsid w:val="008F07E5"/>
    <w:rsid w:val="008F336C"/>
    <w:rsid w:val="008F4947"/>
    <w:rsid w:val="008F5587"/>
    <w:rsid w:val="008F66C2"/>
    <w:rsid w:val="008F7DA2"/>
    <w:rsid w:val="008F7EF9"/>
    <w:rsid w:val="009008C6"/>
    <w:rsid w:val="00901057"/>
    <w:rsid w:val="009010A1"/>
    <w:rsid w:val="00902017"/>
    <w:rsid w:val="009031AA"/>
    <w:rsid w:val="00904742"/>
    <w:rsid w:val="00905208"/>
    <w:rsid w:val="0090571E"/>
    <w:rsid w:val="009060C8"/>
    <w:rsid w:val="009108D5"/>
    <w:rsid w:val="0091162F"/>
    <w:rsid w:val="00911A04"/>
    <w:rsid w:val="00913D64"/>
    <w:rsid w:val="00914203"/>
    <w:rsid w:val="00920694"/>
    <w:rsid w:val="00920D8D"/>
    <w:rsid w:val="00921C54"/>
    <w:rsid w:val="00921D62"/>
    <w:rsid w:val="00922DC6"/>
    <w:rsid w:val="00924007"/>
    <w:rsid w:val="00924175"/>
    <w:rsid w:val="00924305"/>
    <w:rsid w:val="00924B5A"/>
    <w:rsid w:val="00924CCA"/>
    <w:rsid w:val="009254E7"/>
    <w:rsid w:val="0092615B"/>
    <w:rsid w:val="0092618E"/>
    <w:rsid w:val="0092777B"/>
    <w:rsid w:val="00927802"/>
    <w:rsid w:val="0093017B"/>
    <w:rsid w:val="0093052C"/>
    <w:rsid w:val="009308E9"/>
    <w:rsid w:val="00932C63"/>
    <w:rsid w:val="00932F62"/>
    <w:rsid w:val="00933923"/>
    <w:rsid w:val="00933C3D"/>
    <w:rsid w:val="00933FF3"/>
    <w:rsid w:val="00934F86"/>
    <w:rsid w:val="00936C9D"/>
    <w:rsid w:val="0093768A"/>
    <w:rsid w:val="00937984"/>
    <w:rsid w:val="00940670"/>
    <w:rsid w:val="00940F97"/>
    <w:rsid w:val="00941357"/>
    <w:rsid w:val="00941CCD"/>
    <w:rsid w:val="0094295D"/>
    <w:rsid w:val="00942A9D"/>
    <w:rsid w:val="00943160"/>
    <w:rsid w:val="00943481"/>
    <w:rsid w:val="00944926"/>
    <w:rsid w:val="009452D1"/>
    <w:rsid w:val="009468B5"/>
    <w:rsid w:val="009468D6"/>
    <w:rsid w:val="00946EDB"/>
    <w:rsid w:val="00947498"/>
    <w:rsid w:val="0095076E"/>
    <w:rsid w:val="00950C62"/>
    <w:rsid w:val="0095125F"/>
    <w:rsid w:val="00951760"/>
    <w:rsid w:val="00951CF8"/>
    <w:rsid w:val="00951D81"/>
    <w:rsid w:val="009531ED"/>
    <w:rsid w:val="009538B2"/>
    <w:rsid w:val="0095530A"/>
    <w:rsid w:val="00956370"/>
    <w:rsid w:val="0095726A"/>
    <w:rsid w:val="00960820"/>
    <w:rsid w:val="009631D0"/>
    <w:rsid w:val="00963CA0"/>
    <w:rsid w:val="0096417F"/>
    <w:rsid w:val="009651EA"/>
    <w:rsid w:val="009669E5"/>
    <w:rsid w:val="00966A24"/>
    <w:rsid w:val="0096746B"/>
    <w:rsid w:val="009702AE"/>
    <w:rsid w:val="00972F1B"/>
    <w:rsid w:val="00973F23"/>
    <w:rsid w:val="00974106"/>
    <w:rsid w:val="0097460F"/>
    <w:rsid w:val="00974E99"/>
    <w:rsid w:val="00977C4E"/>
    <w:rsid w:val="00981514"/>
    <w:rsid w:val="00982DA0"/>
    <w:rsid w:val="00983742"/>
    <w:rsid w:val="00983A92"/>
    <w:rsid w:val="00983AF6"/>
    <w:rsid w:val="00983BE9"/>
    <w:rsid w:val="00983CC3"/>
    <w:rsid w:val="00984474"/>
    <w:rsid w:val="00984568"/>
    <w:rsid w:val="00986B00"/>
    <w:rsid w:val="0099000C"/>
    <w:rsid w:val="0099029A"/>
    <w:rsid w:val="00990877"/>
    <w:rsid w:val="00990F2A"/>
    <w:rsid w:val="0099166C"/>
    <w:rsid w:val="00992497"/>
    <w:rsid w:val="009928BC"/>
    <w:rsid w:val="00994DD7"/>
    <w:rsid w:val="00995BF8"/>
    <w:rsid w:val="00995D77"/>
    <w:rsid w:val="009A04BE"/>
    <w:rsid w:val="009A103F"/>
    <w:rsid w:val="009A1503"/>
    <w:rsid w:val="009A1D16"/>
    <w:rsid w:val="009A3BDD"/>
    <w:rsid w:val="009A483C"/>
    <w:rsid w:val="009A4D4F"/>
    <w:rsid w:val="009A5DBB"/>
    <w:rsid w:val="009A70AE"/>
    <w:rsid w:val="009A7610"/>
    <w:rsid w:val="009A764E"/>
    <w:rsid w:val="009A7ECB"/>
    <w:rsid w:val="009B0E69"/>
    <w:rsid w:val="009B1AF0"/>
    <w:rsid w:val="009B23CD"/>
    <w:rsid w:val="009B250C"/>
    <w:rsid w:val="009B28B1"/>
    <w:rsid w:val="009B2B8B"/>
    <w:rsid w:val="009B2DE8"/>
    <w:rsid w:val="009B2FD7"/>
    <w:rsid w:val="009B3143"/>
    <w:rsid w:val="009B38F9"/>
    <w:rsid w:val="009B3FD8"/>
    <w:rsid w:val="009B40F3"/>
    <w:rsid w:val="009B47E8"/>
    <w:rsid w:val="009B5296"/>
    <w:rsid w:val="009B5965"/>
    <w:rsid w:val="009B5C75"/>
    <w:rsid w:val="009B5F8F"/>
    <w:rsid w:val="009B62FE"/>
    <w:rsid w:val="009B6ADB"/>
    <w:rsid w:val="009C1445"/>
    <w:rsid w:val="009C223B"/>
    <w:rsid w:val="009C2EFA"/>
    <w:rsid w:val="009C2FC4"/>
    <w:rsid w:val="009C3E76"/>
    <w:rsid w:val="009C49E4"/>
    <w:rsid w:val="009C5734"/>
    <w:rsid w:val="009C58C6"/>
    <w:rsid w:val="009C5D16"/>
    <w:rsid w:val="009C7EF0"/>
    <w:rsid w:val="009D0643"/>
    <w:rsid w:val="009D086F"/>
    <w:rsid w:val="009D150D"/>
    <w:rsid w:val="009D1C93"/>
    <w:rsid w:val="009D3873"/>
    <w:rsid w:val="009D3899"/>
    <w:rsid w:val="009D3E82"/>
    <w:rsid w:val="009D53AD"/>
    <w:rsid w:val="009D5956"/>
    <w:rsid w:val="009D5A8A"/>
    <w:rsid w:val="009D5B60"/>
    <w:rsid w:val="009D62A2"/>
    <w:rsid w:val="009D68CA"/>
    <w:rsid w:val="009D72F7"/>
    <w:rsid w:val="009D731E"/>
    <w:rsid w:val="009D7C7A"/>
    <w:rsid w:val="009E0CC3"/>
    <w:rsid w:val="009E444A"/>
    <w:rsid w:val="009E54E6"/>
    <w:rsid w:val="009E6018"/>
    <w:rsid w:val="009E7F39"/>
    <w:rsid w:val="009F05DE"/>
    <w:rsid w:val="009F0F8C"/>
    <w:rsid w:val="009F1150"/>
    <w:rsid w:val="009F16C1"/>
    <w:rsid w:val="009F2982"/>
    <w:rsid w:val="009F4BEF"/>
    <w:rsid w:val="009F5B77"/>
    <w:rsid w:val="009F6140"/>
    <w:rsid w:val="009F7765"/>
    <w:rsid w:val="00A00200"/>
    <w:rsid w:val="00A00522"/>
    <w:rsid w:val="00A00992"/>
    <w:rsid w:val="00A01041"/>
    <w:rsid w:val="00A016A9"/>
    <w:rsid w:val="00A01EB1"/>
    <w:rsid w:val="00A022EB"/>
    <w:rsid w:val="00A03CBA"/>
    <w:rsid w:val="00A04CD7"/>
    <w:rsid w:val="00A05ABE"/>
    <w:rsid w:val="00A05BDE"/>
    <w:rsid w:val="00A05FE1"/>
    <w:rsid w:val="00A06762"/>
    <w:rsid w:val="00A06806"/>
    <w:rsid w:val="00A10B11"/>
    <w:rsid w:val="00A1261C"/>
    <w:rsid w:val="00A12B74"/>
    <w:rsid w:val="00A12C8F"/>
    <w:rsid w:val="00A13BC5"/>
    <w:rsid w:val="00A144F8"/>
    <w:rsid w:val="00A15F79"/>
    <w:rsid w:val="00A16555"/>
    <w:rsid w:val="00A16C35"/>
    <w:rsid w:val="00A16FAB"/>
    <w:rsid w:val="00A17171"/>
    <w:rsid w:val="00A17486"/>
    <w:rsid w:val="00A174EB"/>
    <w:rsid w:val="00A17A5B"/>
    <w:rsid w:val="00A20473"/>
    <w:rsid w:val="00A21589"/>
    <w:rsid w:val="00A22757"/>
    <w:rsid w:val="00A22B4D"/>
    <w:rsid w:val="00A234D6"/>
    <w:rsid w:val="00A23C8F"/>
    <w:rsid w:val="00A2487A"/>
    <w:rsid w:val="00A2504D"/>
    <w:rsid w:val="00A2657C"/>
    <w:rsid w:val="00A2675A"/>
    <w:rsid w:val="00A27A8B"/>
    <w:rsid w:val="00A27FF0"/>
    <w:rsid w:val="00A307F6"/>
    <w:rsid w:val="00A323AA"/>
    <w:rsid w:val="00A32430"/>
    <w:rsid w:val="00A32526"/>
    <w:rsid w:val="00A32980"/>
    <w:rsid w:val="00A33201"/>
    <w:rsid w:val="00A339B8"/>
    <w:rsid w:val="00A33F65"/>
    <w:rsid w:val="00A356CD"/>
    <w:rsid w:val="00A37813"/>
    <w:rsid w:val="00A4111C"/>
    <w:rsid w:val="00A411E3"/>
    <w:rsid w:val="00A415E4"/>
    <w:rsid w:val="00A41F5F"/>
    <w:rsid w:val="00A4261A"/>
    <w:rsid w:val="00A43733"/>
    <w:rsid w:val="00A437C6"/>
    <w:rsid w:val="00A4385F"/>
    <w:rsid w:val="00A4437C"/>
    <w:rsid w:val="00A446F4"/>
    <w:rsid w:val="00A44D1F"/>
    <w:rsid w:val="00A4618C"/>
    <w:rsid w:val="00A479AE"/>
    <w:rsid w:val="00A51350"/>
    <w:rsid w:val="00A51446"/>
    <w:rsid w:val="00A51CFF"/>
    <w:rsid w:val="00A51FC7"/>
    <w:rsid w:val="00A52412"/>
    <w:rsid w:val="00A525D8"/>
    <w:rsid w:val="00A52A06"/>
    <w:rsid w:val="00A556C0"/>
    <w:rsid w:val="00A55F51"/>
    <w:rsid w:val="00A571D2"/>
    <w:rsid w:val="00A57359"/>
    <w:rsid w:val="00A57C25"/>
    <w:rsid w:val="00A57D3D"/>
    <w:rsid w:val="00A61CA2"/>
    <w:rsid w:val="00A62E55"/>
    <w:rsid w:val="00A63136"/>
    <w:rsid w:val="00A64690"/>
    <w:rsid w:val="00A6606A"/>
    <w:rsid w:val="00A66071"/>
    <w:rsid w:val="00A6640D"/>
    <w:rsid w:val="00A6655B"/>
    <w:rsid w:val="00A711BF"/>
    <w:rsid w:val="00A71549"/>
    <w:rsid w:val="00A72F1A"/>
    <w:rsid w:val="00A73AC7"/>
    <w:rsid w:val="00A7483C"/>
    <w:rsid w:val="00A751F4"/>
    <w:rsid w:val="00A7571A"/>
    <w:rsid w:val="00A75F36"/>
    <w:rsid w:val="00A7631C"/>
    <w:rsid w:val="00A76A46"/>
    <w:rsid w:val="00A76A6C"/>
    <w:rsid w:val="00A778AB"/>
    <w:rsid w:val="00A81460"/>
    <w:rsid w:val="00A81D63"/>
    <w:rsid w:val="00A81FA6"/>
    <w:rsid w:val="00A821FF"/>
    <w:rsid w:val="00A8282F"/>
    <w:rsid w:val="00A82F52"/>
    <w:rsid w:val="00A83362"/>
    <w:rsid w:val="00A83C07"/>
    <w:rsid w:val="00A8491D"/>
    <w:rsid w:val="00A8540F"/>
    <w:rsid w:val="00A86290"/>
    <w:rsid w:val="00A8704B"/>
    <w:rsid w:val="00A87458"/>
    <w:rsid w:val="00A90FED"/>
    <w:rsid w:val="00A913B4"/>
    <w:rsid w:val="00A914FD"/>
    <w:rsid w:val="00A92392"/>
    <w:rsid w:val="00A9251D"/>
    <w:rsid w:val="00A92D86"/>
    <w:rsid w:val="00A93E4F"/>
    <w:rsid w:val="00A94454"/>
    <w:rsid w:val="00A94BF1"/>
    <w:rsid w:val="00A94ED5"/>
    <w:rsid w:val="00A951A7"/>
    <w:rsid w:val="00A96288"/>
    <w:rsid w:val="00A975E0"/>
    <w:rsid w:val="00AA0986"/>
    <w:rsid w:val="00AA1C52"/>
    <w:rsid w:val="00AA2022"/>
    <w:rsid w:val="00AA26BD"/>
    <w:rsid w:val="00AA2C53"/>
    <w:rsid w:val="00AA3BFC"/>
    <w:rsid w:val="00AA5168"/>
    <w:rsid w:val="00AA7405"/>
    <w:rsid w:val="00AB03DA"/>
    <w:rsid w:val="00AB0495"/>
    <w:rsid w:val="00AB2BAB"/>
    <w:rsid w:val="00AB6275"/>
    <w:rsid w:val="00AB6476"/>
    <w:rsid w:val="00AB76AC"/>
    <w:rsid w:val="00AB7B35"/>
    <w:rsid w:val="00AC1160"/>
    <w:rsid w:val="00AC344C"/>
    <w:rsid w:val="00AC36FA"/>
    <w:rsid w:val="00AC44C0"/>
    <w:rsid w:val="00AC58C5"/>
    <w:rsid w:val="00AC593B"/>
    <w:rsid w:val="00AC5C43"/>
    <w:rsid w:val="00AD0CFD"/>
    <w:rsid w:val="00AD11B3"/>
    <w:rsid w:val="00AD130C"/>
    <w:rsid w:val="00AD18EB"/>
    <w:rsid w:val="00AD1FE8"/>
    <w:rsid w:val="00AD3264"/>
    <w:rsid w:val="00AD3767"/>
    <w:rsid w:val="00AD3976"/>
    <w:rsid w:val="00AD3AFE"/>
    <w:rsid w:val="00AD4D5C"/>
    <w:rsid w:val="00AD67C2"/>
    <w:rsid w:val="00AD6C56"/>
    <w:rsid w:val="00AD6EDE"/>
    <w:rsid w:val="00AD7EAE"/>
    <w:rsid w:val="00AE016E"/>
    <w:rsid w:val="00AE0E49"/>
    <w:rsid w:val="00AE0E74"/>
    <w:rsid w:val="00AE219A"/>
    <w:rsid w:val="00AE244D"/>
    <w:rsid w:val="00AE246E"/>
    <w:rsid w:val="00AE2637"/>
    <w:rsid w:val="00AE3594"/>
    <w:rsid w:val="00AE3D9F"/>
    <w:rsid w:val="00AE4C89"/>
    <w:rsid w:val="00AE52F2"/>
    <w:rsid w:val="00AE65D2"/>
    <w:rsid w:val="00AE6DFD"/>
    <w:rsid w:val="00AE7EB9"/>
    <w:rsid w:val="00AF003D"/>
    <w:rsid w:val="00AF0818"/>
    <w:rsid w:val="00AF0C43"/>
    <w:rsid w:val="00AF0EED"/>
    <w:rsid w:val="00AF11D8"/>
    <w:rsid w:val="00AF160B"/>
    <w:rsid w:val="00AF2B2F"/>
    <w:rsid w:val="00AF30F9"/>
    <w:rsid w:val="00AF3CEE"/>
    <w:rsid w:val="00AF3F6C"/>
    <w:rsid w:val="00AF52F4"/>
    <w:rsid w:val="00AF5416"/>
    <w:rsid w:val="00AF600B"/>
    <w:rsid w:val="00AF6623"/>
    <w:rsid w:val="00AF77AD"/>
    <w:rsid w:val="00B00590"/>
    <w:rsid w:val="00B00CEE"/>
    <w:rsid w:val="00B01120"/>
    <w:rsid w:val="00B02309"/>
    <w:rsid w:val="00B02DB9"/>
    <w:rsid w:val="00B02DBB"/>
    <w:rsid w:val="00B03952"/>
    <w:rsid w:val="00B03A46"/>
    <w:rsid w:val="00B04B5E"/>
    <w:rsid w:val="00B0624B"/>
    <w:rsid w:val="00B07337"/>
    <w:rsid w:val="00B07C5A"/>
    <w:rsid w:val="00B07E3A"/>
    <w:rsid w:val="00B102C5"/>
    <w:rsid w:val="00B11CC6"/>
    <w:rsid w:val="00B13DB4"/>
    <w:rsid w:val="00B1565B"/>
    <w:rsid w:val="00B1678E"/>
    <w:rsid w:val="00B16C4C"/>
    <w:rsid w:val="00B20411"/>
    <w:rsid w:val="00B2248F"/>
    <w:rsid w:val="00B22E1F"/>
    <w:rsid w:val="00B24047"/>
    <w:rsid w:val="00B2426B"/>
    <w:rsid w:val="00B26CAD"/>
    <w:rsid w:val="00B26D33"/>
    <w:rsid w:val="00B3033B"/>
    <w:rsid w:val="00B31ACE"/>
    <w:rsid w:val="00B31C9F"/>
    <w:rsid w:val="00B3235E"/>
    <w:rsid w:val="00B326E2"/>
    <w:rsid w:val="00B33EDF"/>
    <w:rsid w:val="00B3515E"/>
    <w:rsid w:val="00B357BF"/>
    <w:rsid w:val="00B36978"/>
    <w:rsid w:val="00B37228"/>
    <w:rsid w:val="00B40696"/>
    <w:rsid w:val="00B40746"/>
    <w:rsid w:val="00B409A0"/>
    <w:rsid w:val="00B41700"/>
    <w:rsid w:val="00B41B87"/>
    <w:rsid w:val="00B42E16"/>
    <w:rsid w:val="00B4306C"/>
    <w:rsid w:val="00B431DA"/>
    <w:rsid w:val="00B4320C"/>
    <w:rsid w:val="00B438B7"/>
    <w:rsid w:val="00B43A01"/>
    <w:rsid w:val="00B46420"/>
    <w:rsid w:val="00B46B61"/>
    <w:rsid w:val="00B47213"/>
    <w:rsid w:val="00B47C08"/>
    <w:rsid w:val="00B515F1"/>
    <w:rsid w:val="00B52234"/>
    <w:rsid w:val="00B523F9"/>
    <w:rsid w:val="00B53343"/>
    <w:rsid w:val="00B5434E"/>
    <w:rsid w:val="00B54CF0"/>
    <w:rsid w:val="00B54F8C"/>
    <w:rsid w:val="00B54FA7"/>
    <w:rsid w:val="00B550FD"/>
    <w:rsid w:val="00B5775B"/>
    <w:rsid w:val="00B6049A"/>
    <w:rsid w:val="00B60A5C"/>
    <w:rsid w:val="00B64AFD"/>
    <w:rsid w:val="00B64E40"/>
    <w:rsid w:val="00B66C10"/>
    <w:rsid w:val="00B703E4"/>
    <w:rsid w:val="00B70C9F"/>
    <w:rsid w:val="00B716FD"/>
    <w:rsid w:val="00B71BA3"/>
    <w:rsid w:val="00B73044"/>
    <w:rsid w:val="00B748D9"/>
    <w:rsid w:val="00B74ADE"/>
    <w:rsid w:val="00B75263"/>
    <w:rsid w:val="00B776FF"/>
    <w:rsid w:val="00B77C10"/>
    <w:rsid w:val="00B81108"/>
    <w:rsid w:val="00B813FA"/>
    <w:rsid w:val="00B815B9"/>
    <w:rsid w:val="00B836FC"/>
    <w:rsid w:val="00B84D53"/>
    <w:rsid w:val="00B85396"/>
    <w:rsid w:val="00B85CCD"/>
    <w:rsid w:val="00B85FDD"/>
    <w:rsid w:val="00B902CD"/>
    <w:rsid w:val="00B91EB3"/>
    <w:rsid w:val="00B93199"/>
    <w:rsid w:val="00B934D0"/>
    <w:rsid w:val="00B93647"/>
    <w:rsid w:val="00B93A7B"/>
    <w:rsid w:val="00B9516B"/>
    <w:rsid w:val="00B95BF6"/>
    <w:rsid w:val="00B95E81"/>
    <w:rsid w:val="00B97612"/>
    <w:rsid w:val="00B979B3"/>
    <w:rsid w:val="00B97C33"/>
    <w:rsid w:val="00B97EDA"/>
    <w:rsid w:val="00BA026A"/>
    <w:rsid w:val="00BA0509"/>
    <w:rsid w:val="00BA1B77"/>
    <w:rsid w:val="00BA21EE"/>
    <w:rsid w:val="00BA2304"/>
    <w:rsid w:val="00BA248A"/>
    <w:rsid w:val="00BA2B31"/>
    <w:rsid w:val="00BA369E"/>
    <w:rsid w:val="00BA3899"/>
    <w:rsid w:val="00BA3C6B"/>
    <w:rsid w:val="00BA4078"/>
    <w:rsid w:val="00BA58A4"/>
    <w:rsid w:val="00BA5E6F"/>
    <w:rsid w:val="00BA6B07"/>
    <w:rsid w:val="00BA762D"/>
    <w:rsid w:val="00BA7A9D"/>
    <w:rsid w:val="00BB1070"/>
    <w:rsid w:val="00BB2B0D"/>
    <w:rsid w:val="00BB2D92"/>
    <w:rsid w:val="00BB3D61"/>
    <w:rsid w:val="00BB4338"/>
    <w:rsid w:val="00BB447B"/>
    <w:rsid w:val="00BB4C56"/>
    <w:rsid w:val="00BB4D4C"/>
    <w:rsid w:val="00BB7CA2"/>
    <w:rsid w:val="00BC021E"/>
    <w:rsid w:val="00BC02E6"/>
    <w:rsid w:val="00BC11B2"/>
    <w:rsid w:val="00BC1822"/>
    <w:rsid w:val="00BC2629"/>
    <w:rsid w:val="00BC2B19"/>
    <w:rsid w:val="00BC3259"/>
    <w:rsid w:val="00BC59BB"/>
    <w:rsid w:val="00BC6EA1"/>
    <w:rsid w:val="00BC700A"/>
    <w:rsid w:val="00BC7C0D"/>
    <w:rsid w:val="00BD0997"/>
    <w:rsid w:val="00BD169E"/>
    <w:rsid w:val="00BD25A1"/>
    <w:rsid w:val="00BD523D"/>
    <w:rsid w:val="00BD576A"/>
    <w:rsid w:val="00BD59B1"/>
    <w:rsid w:val="00BD61A3"/>
    <w:rsid w:val="00BD6EA2"/>
    <w:rsid w:val="00BD7E13"/>
    <w:rsid w:val="00BD7EDE"/>
    <w:rsid w:val="00BE0729"/>
    <w:rsid w:val="00BE0A93"/>
    <w:rsid w:val="00BE1053"/>
    <w:rsid w:val="00BE13BA"/>
    <w:rsid w:val="00BE2A72"/>
    <w:rsid w:val="00BE2DBF"/>
    <w:rsid w:val="00BE3003"/>
    <w:rsid w:val="00BE32F2"/>
    <w:rsid w:val="00BE37EF"/>
    <w:rsid w:val="00BE4857"/>
    <w:rsid w:val="00BE4B34"/>
    <w:rsid w:val="00BE5529"/>
    <w:rsid w:val="00BE58F6"/>
    <w:rsid w:val="00BE590C"/>
    <w:rsid w:val="00BE62A8"/>
    <w:rsid w:val="00BE635A"/>
    <w:rsid w:val="00BE6B60"/>
    <w:rsid w:val="00BF195D"/>
    <w:rsid w:val="00BF2325"/>
    <w:rsid w:val="00BF317F"/>
    <w:rsid w:val="00BF3240"/>
    <w:rsid w:val="00BF7DCB"/>
    <w:rsid w:val="00C00092"/>
    <w:rsid w:val="00C0101D"/>
    <w:rsid w:val="00C011C6"/>
    <w:rsid w:val="00C02602"/>
    <w:rsid w:val="00C02C31"/>
    <w:rsid w:val="00C04289"/>
    <w:rsid w:val="00C071D8"/>
    <w:rsid w:val="00C07A54"/>
    <w:rsid w:val="00C106FF"/>
    <w:rsid w:val="00C1121E"/>
    <w:rsid w:val="00C11A63"/>
    <w:rsid w:val="00C12500"/>
    <w:rsid w:val="00C12BAC"/>
    <w:rsid w:val="00C136B1"/>
    <w:rsid w:val="00C13CC9"/>
    <w:rsid w:val="00C14B31"/>
    <w:rsid w:val="00C14B52"/>
    <w:rsid w:val="00C1509A"/>
    <w:rsid w:val="00C1544B"/>
    <w:rsid w:val="00C16B0C"/>
    <w:rsid w:val="00C16BF9"/>
    <w:rsid w:val="00C16CA9"/>
    <w:rsid w:val="00C17057"/>
    <w:rsid w:val="00C173B7"/>
    <w:rsid w:val="00C17B68"/>
    <w:rsid w:val="00C20103"/>
    <w:rsid w:val="00C218B9"/>
    <w:rsid w:val="00C21AFE"/>
    <w:rsid w:val="00C2239C"/>
    <w:rsid w:val="00C22663"/>
    <w:rsid w:val="00C22871"/>
    <w:rsid w:val="00C22B78"/>
    <w:rsid w:val="00C22CC8"/>
    <w:rsid w:val="00C22CF8"/>
    <w:rsid w:val="00C2354A"/>
    <w:rsid w:val="00C2480C"/>
    <w:rsid w:val="00C25345"/>
    <w:rsid w:val="00C25F56"/>
    <w:rsid w:val="00C26142"/>
    <w:rsid w:val="00C261CF"/>
    <w:rsid w:val="00C30B56"/>
    <w:rsid w:val="00C30E71"/>
    <w:rsid w:val="00C3275F"/>
    <w:rsid w:val="00C33609"/>
    <w:rsid w:val="00C33693"/>
    <w:rsid w:val="00C3433D"/>
    <w:rsid w:val="00C35B11"/>
    <w:rsid w:val="00C35BA9"/>
    <w:rsid w:val="00C362F4"/>
    <w:rsid w:val="00C3698C"/>
    <w:rsid w:val="00C37CC2"/>
    <w:rsid w:val="00C4098D"/>
    <w:rsid w:val="00C425A9"/>
    <w:rsid w:val="00C453DD"/>
    <w:rsid w:val="00C456AB"/>
    <w:rsid w:val="00C45791"/>
    <w:rsid w:val="00C45A04"/>
    <w:rsid w:val="00C46C12"/>
    <w:rsid w:val="00C47574"/>
    <w:rsid w:val="00C47C5F"/>
    <w:rsid w:val="00C50AE8"/>
    <w:rsid w:val="00C51939"/>
    <w:rsid w:val="00C56910"/>
    <w:rsid w:val="00C56EE3"/>
    <w:rsid w:val="00C60A1C"/>
    <w:rsid w:val="00C60B9A"/>
    <w:rsid w:val="00C61123"/>
    <w:rsid w:val="00C61289"/>
    <w:rsid w:val="00C625E3"/>
    <w:rsid w:val="00C63DC0"/>
    <w:rsid w:val="00C6511B"/>
    <w:rsid w:val="00C6588C"/>
    <w:rsid w:val="00C6714F"/>
    <w:rsid w:val="00C7004C"/>
    <w:rsid w:val="00C71C32"/>
    <w:rsid w:val="00C72F29"/>
    <w:rsid w:val="00C73235"/>
    <w:rsid w:val="00C742CA"/>
    <w:rsid w:val="00C74C61"/>
    <w:rsid w:val="00C75212"/>
    <w:rsid w:val="00C76EB8"/>
    <w:rsid w:val="00C774FC"/>
    <w:rsid w:val="00C81E83"/>
    <w:rsid w:val="00C8297E"/>
    <w:rsid w:val="00C829DB"/>
    <w:rsid w:val="00C82CBA"/>
    <w:rsid w:val="00C832E9"/>
    <w:rsid w:val="00C83A8B"/>
    <w:rsid w:val="00C83C8B"/>
    <w:rsid w:val="00C84114"/>
    <w:rsid w:val="00C85324"/>
    <w:rsid w:val="00C86349"/>
    <w:rsid w:val="00C90003"/>
    <w:rsid w:val="00C9069E"/>
    <w:rsid w:val="00C90B01"/>
    <w:rsid w:val="00C918C3"/>
    <w:rsid w:val="00C92C0C"/>
    <w:rsid w:val="00C9341F"/>
    <w:rsid w:val="00C93C30"/>
    <w:rsid w:val="00C94629"/>
    <w:rsid w:val="00C950AE"/>
    <w:rsid w:val="00C960EB"/>
    <w:rsid w:val="00C96731"/>
    <w:rsid w:val="00C97698"/>
    <w:rsid w:val="00C97935"/>
    <w:rsid w:val="00CA057F"/>
    <w:rsid w:val="00CA0A49"/>
    <w:rsid w:val="00CA33D5"/>
    <w:rsid w:val="00CA3860"/>
    <w:rsid w:val="00CA47BC"/>
    <w:rsid w:val="00CA5522"/>
    <w:rsid w:val="00CA5CB5"/>
    <w:rsid w:val="00CA6948"/>
    <w:rsid w:val="00CA7127"/>
    <w:rsid w:val="00CB0706"/>
    <w:rsid w:val="00CB1DDD"/>
    <w:rsid w:val="00CB1DDE"/>
    <w:rsid w:val="00CB1EAA"/>
    <w:rsid w:val="00CB356A"/>
    <w:rsid w:val="00CB3C19"/>
    <w:rsid w:val="00CB4EF2"/>
    <w:rsid w:val="00CB540C"/>
    <w:rsid w:val="00CB5ACC"/>
    <w:rsid w:val="00CB5B4D"/>
    <w:rsid w:val="00CB5CAD"/>
    <w:rsid w:val="00CB715E"/>
    <w:rsid w:val="00CB730F"/>
    <w:rsid w:val="00CB7F0D"/>
    <w:rsid w:val="00CC100A"/>
    <w:rsid w:val="00CC14CF"/>
    <w:rsid w:val="00CC1B14"/>
    <w:rsid w:val="00CC263F"/>
    <w:rsid w:val="00CC3083"/>
    <w:rsid w:val="00CC412C"/>
    <w:rsid w:val="00CC5004"/>
    <w:rsid w:val="00CC68CD"/>
    <w:rsid w:val="00CC79EC"/>
    <w:rsid w:val="00CD130B"/>
    <w:rsid w:val="00CD1E3E"/>
    <w:rsid w:val="00CD21A6"/>
    <w:rsid w:val="00CD4107"/>
    <w:rsid w:val="00CD441D"/>
    <w:rsid w:val="00CD5557"/>
    <w:rsid w:val="00CD5581"/>
    <w:rsid w:val="00CD6383"/>
    <w:rsid w:val="00CD7385"/>
    <w:rsid w:val="00CD7B6B"/>
    <w:rsid w:val="00CD7E78"/>
    <w:rsid w:val="00CE0631"/>
    <w:rsid w:val="00CE09AD"/>
    <w:rsid w:val="00CE1895"/>
    <w:rsid w:val="00CE2724"/>
    <w:rsid w:val="00CE29EF"/>
    <w:rsid w:val="00CE2C60"/>
    <w:rsid w:val="00CE3392"/>
    <w:rsid w:val="00CE483C"/>
    <w:rsid w:val="00CE4AAF"/>
    <w:rsid w:val="00CE57A6"/>
    <w:rsid w:val="00CE66A3"/>
    <w:rsid w:val="00CE6AF5"/>
    <w:rsid w:val="00CF014F"/>
    <w:rsid w:val="00CF07C7"/>
    <w:rsid w:val="00CF151B"/>
    <w:rsid w:val="00CF1A60"/>
    <w:rsid w:val="00CF3A24"/>
    <w:rsid w:val="00CF3DA3"/>
    <w:rsid w:val="00CF4493"/>
    <w:rsid w:val="00CF4EC3"/>
    <w:rsid w:val="00CF56D3"/>
    <w:rsid w:val="00CF6C46"/>
    <w:rsid w:val="00D00908"/>
    <w:rsid w:val="00D01430"/>
    <w:rsid w:val="00D0170B"/>
    <w:rsid w:val="00D0255A"/>
    <w:rsid w:val="00D02DC1"/>
    <w:rsid w:val="00D04CC5"/>
    <w:rsid w:val="00D05F6F"/>
    <w:rsid w:val="00D0678C"/>
    <w:rsid w:val="00D074FE"/>
    <w:rsid w:val="00D106DA"/>
    <w:rsid w:val="00D12316"/>
    <w:rsid w:val="00D12DE0"/>
    <w:rsid w:val="00D13691"/>
    <w:rsid w:val="00D1399C"/>
    <w:rsid w:val="00D14012"/>
    <w:rsid w:val="00D156E7"/>
    <w:rsid w:val="00D15FB9"/>
    <w:rsid w:val="00D172E1"/>
    <w:rsid w:val="00D17B00"/>
    <w:rsid w:val="00D17FC3"/>
    <w:rsid w:val="00D2081C"/>
    <w:rsid w:val="00D20AA1"/>
    <w:rsid w:val="00D21F5C"/>
    <w:rsid w:val="00D22234"/>
    <w:rsid w:val="00D226A2"/>
    <w:rsid w:val="00D22FA3"/>
    <w:rsid w:val="00D246C9"/>
    <w:rsid w:val="00D27B14"/>
    <w:rsid w:val="00D30D6D"/>
    <w:rsid w:val="00D3105F"/>
    <w:rsid w:val="00D314BA"/>
    <w:rsid w:val="00D31D03"/>
    <w:rsid w:val="00D31D7C"/>
    <w:rsid w:val="00D320CE"/>
    <w:rsid w:val="00D328AA"/>
    <w:rsid w:val="00D32D1A"/>
    <w:rsid w:val="00D33195"/>
    <w:rsid w:val="00D33639"/>
    <w:rsid w:val="00D34FCD"/>
    <w:rsid w:val="00D364EF"/>
    <w:rsid w:val="00D36AAF"/>
    <w:rsid w:val="00D36DEF"/>
    <w:rsid w:val="00D37E36"/>
    <w:rsid w:val="00D402B9"/>
    <w:rsid w:val="00D40DF7"/>
    <w:rsid w:val="00D414B4"/>
    <w:rsid w:val="00D42119"/>
    <w:rsid w:val="00D4378B"/>
    <w:rsid w:val="00D43D79"/>
    <w:rsid w:val="00D442BE"/>
    <w:rsid w:val="00D45708"/>
    <w:rsid w:val="00D46607"/>
    <w:rsid w:val="00D47679"/>
    <w:rsid w:val="00D5065D"/>
    <w:rsid w:val="00D50996"/>
    <w:rsid w:val="00D50B9D"/>
    <w:rsid w:val="00D50BFC"/>
    <w:rsid w:val="00D51AD4"/>
    <w:rsid w:val="00D521B4"/>
    <w:rsid w:val="00D52EDB"/>
    <w:rsid w:val="00D537B8"/>
    <w:rsid w:val="00D538A4"/>
    <w:rsid w:val="00D53D83"/>
    <w:rsid w:val="00D565D5"/>
    <w:rsid w:val="00D60275"/>
    <w:rsid w:val="00D60C41"/>
    <w:rsid w:val="00D62E7E"/>
    <w:rsid w:val="00D65984"/>
    <w:rsid w:val="00D65D79"/>
    <w:rsid w:val="00D663ED"/>
    <w:rsid w:val="00D66470"/>
    <w:rsid w:val="00D6730A"/>
    <w:rsid w:val="00D674B5"/>
    <w:rsid w:val="00D67C72"/>
    <w:rsid w:val="00D70CA0"/>
    <w:rsid w:val="00D71B46"/>
    <w:rsid w:val="00D71BC8"/>
    <w:rsid w:val="00D7204A"/>
    <w:rsid w:val="00D72336"/>
    <w:rsid w:val="00D725D5"/>
    <w:rsid w:val="00D72837"/>
    <w:rsid w:val="00D72AB9"/>
    <w:rsid w:val="00D73173"/>
    <w:rsid w:val="00D73D8E"/>
    <w:rsid w:val="00D75BE4"/>
    <w:rsid w:val="00D768A6"/>
    <w:rsid w:val="00D76EDC"/>
    <w:rsid w:val="00D7727A"/>
    <w:rsid w:val="00D8084E"/>
    <w:rsid w:val="00D80A6A"/>
    <w:rsid w:val="00D81266"/>
    <w:rsid w:val="00D8349B"/>
    <w:rsid w:val="00D84E83"/>
    <w:rsid w:val="00D85763"/>
    <w:rsid w:val="00D85A48"/>
    <w:rsid w:val="00D874AB"/>
    <w:rsid w:val="00D87C76"/>
    <w:rsid w:val="00D87F3B"/>
    <w:rsid w:val="00D9225B"/>
    <w:rsid w:val="00D9352D"/>
    <w:rsid w:val="00D93EEB"/>
    <w:rsid w:val="00D96598"/>
    <w:rsid w:val="00D9746E"/>
    <w:rsid w:val="00D97828"/>
    <w:rsid w:val="00D97A15"/>
    <w:rsid w:val="00DA03B8"/>
    <w:rsid w:val="00DA0664"/>
    <w:rsid w:val="00DA4B2E"/>
    <w:rsid w:val="00DA4D3D"/>
    <w:rsid w:val="00DA5651"/>
    <w:rsid w:val="00DA7983"/>
    <w:rsid w:val="00DB0AD7"/>
    <w:rsid w:val="00DB2B04"/>
    <w:rsid w:val="00DB2EDF"/>
    <w:rsid w:val="00DB3123"/>
    <w:rsid w:val="00DB3A47"/>
    <w:rsid w:val="00DB3D2F"/>
    <w:rsid w:val="00DB4654"/>
    <w:rsid w:val="00DB514B"/>
    <w:rsid w:val="00DB51F2"/>
    <w:rsid w:val="00DB67C5"/>
    <w:rsid w:val="00DB6A21"/>
    <w:rsid w:val="00DC09F9"/>
    <w:rsid w:val="00DC0AFA"/>
    <w:rsid w:val="00DC0E5B"/>
    <w:rsid w:val="00DC1CD4"/>
    <w:rsid w:val="00DC1DB5"/>
    <w:rsid w:val="00DC240F"/>
    <w:rsid w:val="00DC29E4"/>
    <w:rsid w:val="00DC2C18"/>
    <w:rsid w:val="00DC4D08"/>
    <w:rsid w:val="00DC76C7"/>
    <w:rsid w:val="00DD0400"/>
    <w:rsid w:val="00DD0F31"/>
    <w:rsid w:val="00DD2E99"/>
    <w:rsid w:val="00DD3671"/>
    <w:rsid w:val="00DD56FA"/>
    <w:rsid w:val="00DD64C6"/>
    <w:rsid w:val="00DD78A1"/>
    <w:rsid w:val="00DE194A"/>
    <w:rsid w:val="00DE1DB9"/>
    <w:rsid w:val="00DE2175"/>
    <w:rsid w:val="00DE445C"/>
    <w:rsid w:val="00DE4AEF"/>
    <w:rsid w:val="00DE4BC0"/>
    <w:rsid w:val="00DF0348"/>
    <w:rsid w:val="00DF129E"/>
    <w:rsid w:val="00DF2A3C"/>
    <w:rsid w:val="00DF3E59"/>
    <w:rsid w:val="00DF45D7"/>
    <w:rsid w:val="00E000B1"/>
    <w:rsid w:val="00E01957"/>
    <w:rsid w:val="00E02320"/>
    <w:rsid w:val="00E02E64"/>
    <w:rsid w:val="00E03131"/>
    <w:rsid w:val="00E031E6"/>
    <w:rsid w:val="00E0412A"/>
    <w:rsid w:val="00E04FAC"/>
    <w:rsid w:val="00E05553"/>
    <w:rsid w:val="00E06022"/>
    <w:rsid w:val="00E065CE"/>
    <w:rsid w:val="00E10267"/>
    <w:rsid w:val="00E103D4"/>
    <w:rsid w:val="00E109C2"/>
    <w:rsid w:val="00E10B89"/>
    <w:rsid w:val="00E11ED1"/>
    <w:rsid w:val="00E1219A"/>
    <w:rsid w:val="00E138C4"/>
    <w:rsid w:val="00E17A4F"/>
    <w:rsid w:val="00E17DB5"/>
    <w:rsid w:val="00E206DA"/>
    <w:rsid w:val="00E20B4B"/>
    <w:rsid w:val="00E24FA4"/>
    <w:rsid w:val="00E255A2"/>
    <w:rsid w:val="00E26261"/>
    <w:rsid w:val="00E26582"/>
    <w:rsid w:val="00E269EB"/>
    <w:rsid w:val="00E26F9A"/>
    <w:rsid w:val="00E2789E"/>
    <w:rsid w:val="00E27F68"/>
    <w:rsid w:val="00E30158"/>
    <w:rsid w:val="00E301E7"/>
    <w:rsid w:val="00E3044C"/>
    <w:rsid w:val="00E3082C"/>
    <w:rsid w:val="00E3109E"/>
    <w:rsid w:val="00E32052"/>
    <w:rsid w:val="00E32A42"/>
    <w:rsid w:val="00E337A7"/>
    <w:rsid w:val="00E34B54"/>
    <w:rsid w:val="00E34D1F"/>
    <w:rsid w:val="00E35B29"/>
    <w:rsid w:val="00E35CF1"/>
    <w:rsid w:val="00E36284"/>
    <w:rsid w:val="00E3707B"/>
    <w:rsid w:val="00E37498"/>
    <w:rsid w:val="00E37FA2"/>
    <w:rsid w:val="00E4062E"/>
    <w:rsid w:val="00E40A2B"/>
    <w:rsid w:val="00E42B59"/>
    <w:rsid w:val="00E44127"/>
    <w:rsid w:val="00E44260"/>
    <w:rsid w:val="00E44682"/>
    <w:rsid w:val="00E45742"/>
    <w:rsid w:val="00E45D2C"/>
    <w:rsid w:val="00E46743"/>
    <w:rsid w:val="00E46A30"/>
    <w:rsid w:val="00E4718C"/>
    <w:rsid w:val="00E47C4E"/>
    <w:rsid w:val="00E50632"/>
    <w:rsid w:val="00E5078D"/>
    <w:rsid w:val="00E5155B"/>
    <w:rsid w:val="00E5181C"/>
    <w:rsid w:val="00E53F60"/>
    <w:rsid w:val="00E55951"/>
    <w:rsid w:val="00E56A70"/>
    <w:rsid w:val="00E57B1B"/>
    <w:rsid w:val="00E605D1"/>
    <w:rsid w:val="00E60B08"/>
    <w:rsid w:val="00E60F0F"/>
    <w:rsid w:val="00E63381"/>
    <w:rsid w:val="00E6444A"/>
    <w:rsid w:val="00E649D0"/>
    <w:rsid w:val="00E64B9D"/>
    <w:rsid w:val="00E65178"/>
    <w:rsid w:val="00E663A3"/>
    <w:rsid w:val="00E67995"/>
    <w:rsid w:val="00E70796"/>
    <w:rsid w:val="00E70909"/>
    <w:rsid w:val="00E716B0"/>
    <w:rsid w:val="00E71CED"/>
    <w:rsid w:val="00E73A21"/>
    <w:rsid w:val="00E740A5"/>
    <w:rsid w:val="00E745B2"/>
    <w:rsid w:val="00E74B41"/>
    <w:rsid w:val="00E74C56"/>
    <w:rsid w:val="00E75697"/>
    <w:rsid w:val="00E75E4B"/>
    <w:rsid w:val="00E76BED"/>
    <w:rsid w:val="00E82751"/>
    <w:rsid w:val="00E82FF5"/>
    <w:rsid w:val="00E83054"/>
    <w:rsid w:val="00E833BA"/>
    <w:rsid w:val="00E8472A"/>
    <w:rsid w:val="00E84AD1"/>
    <w:rsid w:val="00E869F8"/>
    <w:rsid w:val="00E8703D"/>
    <w:rsid w:val="00E87A18"/>
    <w:rsid w:val="00E90497"/>
    <w:rsid w:val="00E908E5"/>
    <w:rsid w:val="00E9151D"/>
    <w:rsid w:val="00E91DE0"/>
    <w:rsid w:val="00E923FD"/>
    <w:rsid w:val="00E92ACE"/>
    <w:rsid w:val="00E9357F"/>
    <w:rsid w:val="00E936A9"/>
    <w:rsid w:val="00E9379C"/>
    <w:rsid w:val="00E9478C"/>
    <w:rsid w:val="00E968B6"/>
    <w:rsid w:val="00E96D16"/>
    <w:rsid w:val="00E97110"/>
    <w:rsid w:val="00E97878"/>
    <w:rsid w:val="00EA0538"/>
    <w:rsid w:val="00EA3869"/>
    <w:rsid w:val="00EA48DA"/>
    <w:rsid w:val="00EA4C16"/>
    <w:rsid w:val="00EA572E"/>
    <w:rsid w:val="00EA5D8E"/>
    <w:rsid w:val="00EA6628"/>
    <w:rsid w:val="00EA75CE"/>
    <w:rsid w:val="00EA7F18"/>
    <w:rsid w:val="00EA7FBC"/>
    <w:rsid w:val="00EB1744"/>
    <w:rsid w:val="00EB1E84"/>
    <w:rsid w:val="00EB450A"/>
    <w:rsid w:val="00EB4A07"/>
    <w:rsid w:val="00EB59CE"/>
    <w:rsid w:val="00EB5BBC"/>
    <w:rsid w:val="00EB67E8"/>
    <w:rsid w:val="00EB6C0F"/>
    <w:rsid w:val="00EB6CEF"/>
    <w:rsid w:val="00EB6DE0"/>
    <w:rsid w:val="00EB6F05"/>
    <w:rsid w:val="00EB734F"/>
    <w:rsid w:val="00EB765A"/>
    <w:rsid w:val="00EB7A00"/>
    <w:rsid w:val="00EB7F96"/>
    <w:rsid w:val="00EC05B1"/>
    <w:rsid w:val="00EC16A8"/>
    <w:rsid w:val="00EC2565"/>
    <w:rsid w:val="00EC2FF3"/>
    <w:rsid w:val="00EC3B61"/>
    <w:rsid w:val="00EC3E5F"/>
    <w:rsid w:val="00EC4154"/>
    <w:rsid w:val="00EC4942"/>
    <w:rsid w:val="00EC5528"/>
    <w:rsid w:val="00EC62A3"/>
    <w:rsid w:val="00ED15F6"/>
    <w:rsid w:val="00ED1793"/>
    <w:rsid w:val="00ED1C12"/>
    <w:rsid w:val="00ED1DA1"/>
    <w:rsid w:val="00ED2CA8"/>
    <w:rsid w:val="00ED2F76"/>
    <w:rsid w:val="00ED36FA"/>
    <w:rsid w:val="00ED3F39"/>
    <w:rsid w:val="00ED41DA"/>
    <w:rsid w:val="00ED57DC"/>
    <w:rsid w:val="00ED5E4C"/>
    <w:rsid w:val="00ED7389"/>
    <w:rsid w:val="00EE2076"/>
    <w:rsid w:val="00EE29CA"/>
    <w:rsid w:val="00EE312C"/>
    <w:rsid w:val="00EE3767"/>
    <w:rsid w:val="00EE41AD"/>
    <w:rsid w:val="00EE4C1F"/>
    <w:rsid w:val="00EE4F33"/>
    <w:rsid w:val="00EE5F1A"/>
    <w:rsid w:val="00EE6033"/>
    <w:rsid w:val="00EE79B4"/>
    <w:rsid w:val="00EF052E"/>
    <w:rsid w:val="00EF1DE1"/>
    <w:rsid w:val="00EF2B2D"/>
    <w:rsid w:val="00EF2C4D"/>
    <w:rsid w:val="00EF2E11"/>
    <w:rsid w:val="00EF48A9"/>
    <w:rsid w:val="00EF4D56"/>
    <w:rsid w:val="00EF5350"/>
    <w:rsid w:val="00EF6522"/>
    <w:rsid w:val="00EF660A"/>
    <w:rsid w:val="00EF6677"/>
    <w:rsid w:val="00EF7182"/>
    <w:rsid w:val="00F0050D"/>
    <w:rsid w:val="00F00E73"/>
    <w:rsid w:val="00F0155A"/>
    <w:rsid w:val="00F02161"/>
    <w:rsid w:val="00F0283F"/>
    <w:rsid w:val="00F030C9"/>
    <w:rsid w:val="00F03885"/>
    <w:rsid w:val="00F03C1C"/>
    <w:rsid w:val="00F04372"/>
    <w:rsid w:val="00F048D2"/>
    <w:rsid w:val="00F05B97"/>
    <w:rsid w:val="00F05BA3"/>
    <w:rsid w:val="00F05C37"/>
    <w:rsid w:val="00F061ED"/>
    <w:rsid w:val="00F07674"/>
    <w:rsid w:val="00F10377"/>
    <w:rsid w:val="00F106CA"/>
    <w:rsid w:val="00F128AF"/>
    <w:rsid w:val="00F12E5A"/>
    <w:rsid w:val="00F12FA2"/>
    <w:rsid w:val="00F1414E"/>
    <w:rsid w:val="00F1491F"/>
    <w:rsid w:val="00F14B76"/>
    <w:rsid w:val="00F15630"/>
    <w:rsid w:val="00F15ED8"/>
    <w:rsid w:val="00F1690A"/>
    <w:rsid w:val="00F16BE0"/>
    <w:rsid w:val="00F17329"/>
    <w:rsid w:val="00F17BCB"/>
    <w:rsid w:val="00F22055"/>
    <w:rsid w:val="00F22DAF"/>
    <w:rsid w:val="00F22E90"/>
    <w:rsid w:val="00F24B55"/>
    <w:rsid w:val="00F308FC"/>
    <w:rsid w:val="00F31A19"/>
    <w:rsid w:val="00F3241C"/>
    <w:rsid w:val="00F32B6A"/>
    <w:rsid w:val="00F32CDE"/>
    <w:rsid w:val="00F33046"/>
    <w:rsid w:val="00F33CB7"/>
    <w:rsid w:val="00F33DA7"/>
    <w:rsid w:val="00F34842"/>
    <w:rsid w:val="00F3552D"/>
    <w:rsid w:val="00F35EAF"/>
    <w:rsid w:val="00F36212"/>
    <w:rsid w:val="00F36F2C"/>
    <w:rsid w:val="00F40005"/>
    <w:rsid w:val="00F40511"/>
    <w:rsid w:val="00F4152E"/>
    <w:rsid w:val="00F41C5E"/>
    <w:rsid w:val="00F41F3A"/>
    <w:rsid w:val="00F4326B"/>
    <w:rsid w:val="00F4328C"/>
    <w:rsid w:val="00F43EC9"/>
    <w:rsid w:val="00F45C29"/>
    <w:rsid w:val="00F4666F"/>
    <w:rsid w:val="00F4699E"/>
    <w:rsid w:val="00F47CA2"/>
    <w:rsid w:val="00F51005"/>
    <w:rsid w:val="00F51197"/>
    <w:rsid w:val="00F514C1"/>
    <w:rsid w:val="00F52D42"/>
    <w:rsid w:val="00F52FDE"/>
    <w:rsid w:val="00F538CA"/>
    <w:rsid w:val="00F53AF7"/>
    <w:rsid w:val="00F54191"/>
    <w:rsid w:val="00F54718"/>
    <w:rsid w:val="00F54817"/>
    <w:rsid w:val="00F552D5"/>
    <w:rsid w:val="00F567AD"/>
    <w:rsid w:val="00F57D19"/>
    <w:rsid w:val="00F6042B"/>
    <w:rsid w:val="00F62322"/>
    <w:rsid w:val="00F6260B"/>
    <w:rsid w:val="00F63219"/>
    <w:rsid w:val="00F63CA4"/>
    <w:rsid w:val="00F64B53"/>
    <w:rsid w:val="00F65332"/>
    <w:rsid w:val="00F65D14"/>
    <w:rsid w:val="00F66D8A"/>
    <w:rsid w:val="00F66FE5"/>
    <w:rsid w:val="00F672AE"/>
    <w:rsid w:val="00F67769"/>
    <w:rsid w:val="00F67C0C"/>
    <w:rsid w:val="00F70C17"/>
    <w:rsid w:val="00F71030"/>
    <w:rsid w:val="00F716A5"/>
    <w:rsid w:val="00F72147"/>
    <w:rsid w:val="00F747C5"/>
    <w:rsid w:val="00F766AC"/>
    <w:rsid w:val="00F77C4E"/>
    <w:rsid w:val="00F80F7C"/>
    <w:rsid w:val="00F813AB"/>
    <w:rsid w:val="00F8197F"/>
    <w:rsid w:val="00F81B33"/>
    <w:rsid w:val="00F81DA1"/>
    <w:rsid w:val="00F82B1C"/>
    <w:rsid w:val="00F82F0C"/>
    <w:rsid w:val="00F84A87"/>
    <w:rsid w:val="00F851FC"/>
    <w:rsid w:val="00F85E1A"/>
    <w:rsid w:val="00F86D26"/>
    <w:rsid w:val="00F87200"/>
    <w:rsid w:val="00F9237B"/>
    <w:rsid w:val="00F93504"/>
    <w:rsid w:val="00F948A0"/>
    <w:rsid w:val="00F967D6"/>
    <w:rsid w:val="00F968B4"/>
    <w:rsid w:val="00F96F47"/>
    <w:rsid w:val="00FA0FDD"/>
    <w:rsid w:val="00FA17C2"/>
    <w:rsid w:val="00FA1B69"/>
    <w:rsid w:val="00FA45DE"/>
    <w:rsid w:val="00FA4A23"/>
    <w:rsid w:val="00FA553C"/>
    <w:rsid w:val="00FA5B19"/>
    <w:rsid w:val="00FA6E9B"/>
    <w:rsid w:val="00FA6ECA"/>
    <w:rsid w:val="00FA772C"/>
    <w:rsid w:val="00FB0510"/>
    <w:rsid w:val="00FB0DD5"/>
    <w:rsid w:val="00FB24CB"/>
    <w:rsid w:val="00FB2BE0"/>
    <w:rsid w:val="00FB2E1B"/>
    <w:rsid w:val="00FB373B"/>
    <w:rsid w:val="00FB3CEF"/>
    <w:rsid w:val="00FB3F5D"/>
    <w:rsid w:val="00FB4019"/>
    <w:rsid w:val="00FB4226"/>
    <w:rsid w:val="00FB4D2F"/>
    <w:rsid w:val="00FB500C"/>
    <w:rsid w:val="00FB66EE"/>
    <w:rsid w:val="00FB6990"/>
    <w:rsid w:val="00FB7E36"/>
    <w:rsid w:val="00FB7F57"/>
    <w:rsid w:val="00FC028E"/>
    <w:rsid w:val="00FC0775"/>
    <w:rsid w:val="00FC077B"/>
    <w:rsid w:val="00FC16F2"/>
    <w:rsid w:val="00FC2DC8"/>
    <w:rsid w:val="00FC433A"/>
    <w:rsid w:val="00FC4EB0"/>
    <w:rsid w:val="00FC590F"/>
    <w:rsid w:val="00FC5F82"/>
    <w:rsid w:val="00FC6144"/>
    <w:rsid w:val="00FD054A"/>
    <w:rsid w:val="00FD1465"/>
    <w:rsid w:val="00FD1644"/>
    <w:rsid w:val="00FD1879"/>
    <w:rsid w:val="00FD28E1"/>
    <w:rsid w:val="00FD3DEB"/>
    <w:rsid w:val="00FD3E1D"/>
    <w:rsid w:val="00FD4267"/>
    <w:rsid w:val="00FD5064"/>
    <w:rsid w:val="00FD54EE"/>
    <w:rsid w:val="00FD6662"/>
    <w:rsid w:val="00FD68F1"/>
    <w:rsid w:val="00FD6EB8"/>
    <w:rsid w:val="00FE0A3C"/>
    <w:rsid w:val="00FE19B2"/>
    <w:rsid w:val="00FE1B60"/>
    <w:rsid w:val="00FE22DD"/>
    <w:rsid w:val="00FE2860"/>
    <w:rsid w:val="00FE3C5A"/>
    <w:rsid w:val="00FE43DB"/>
    <w:rsid w:val="00FE481D"/>
    <w:rsid w:val="00FE515A"/>
    <w:rsid w:val="00FE535C"/>
    <w:rsid w:val="00FE5A76"/>
    <w:rsid w:val="00FE6643"/>
    <w:rsid w:val="00FE6F43"/>
    <w:rsid w:val="00FE7233"/>
    <w:rsid w:val="00FF1139"/>
    <w:rsid w:val="00FF1CBB"/>
    <w:rsid w:val="00FF2070"/>
    <w:rsid w:val="00FF2FD1"/>
    <w:rsid w:val="00FF345E"/>
    <w:rsid w:val="00FF3805"/>
    <w:rsid w:val="00FF40DD"/>
    <w:rsid w:val="00FF4FFA"/>
    <w:rsid w:val="00FF522A"/>
    <w:rsid w:val="00FF5342"/>
    <w:rsid w:val="00FF6AD0"/>
    <w:rsid w:val="00FF70E2"/>
    <w:rsid w:val="00FF79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478209"/>
    <o:shapelayout v:ext="edit">
      <o:idmap v:ext="edit" data="1"/>
    </o:shapelayout>
  </w:shapeDefaults>
  <w:decimalSymbol w:val=","/>
  <w:listSeparator w:val=";"/>
  <w14:docId w14:val="203C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2108"/>
  </w:style>
  <w:style w:type="paragraph" w:styleId="Heading1">
    <w:name w:val="heading 1"/>
    <w:basedOn w:val="Normal"/>
    <w:next w:val="Normal"/>
    <w:link w:val="Heading1Char"/>
    <w:qFormat/>
    <w:rsid w:val="00B01120"/>
    <w:pPr>
      <w:keepNext/>
      <w:keepLines/>
      <w:spacing w:after="0"/>
      <w:jc w:val="center"/>
      <w:outlineLvl w:val="0"/>
    </w:pPr>
    <w:rPr>
      <w:rFonts w:ascii="Times New Roman" w:eastAsiaTheme="majorEastAsia" w:hAnsi="Times New Roman" w:cstheme="majorBidi"/>
      <w:b/>
      <w:color w:val="000000" w:themeColor="text1"/>
      <w:sz w:val="26"/>
      <w:szCs w:val="32"/>
    </w:rPr>
  </w:style>
  <w:style w:type="paragraph" w:styleId="Heading2">
    <w:name w:val="heading 2"/>
    <w:basedOn w:val="Normal"/>
    <w:next w:val="Normal"/>
    <w:link w:val="Heading2Char"/>
    <w:unhideWhenUsed/>
    <w:qFormat/>
    <w:rsid w:val="00C35BA9"/>
    <w:pPr>
      <w:keepNext/>
      <w:keepLines/>
      <w:spacing w:before="40" w:after="0"/>
      <w:jc w:val="center"/>
      <w:outlineLvl w:val="1"/>
    </w:pPr>
    <w:rPr>
      <w:rFonts w:ascii="Times New Roman" w:eastAsiaTheme="majorEastAsia" w:hAnsi="Times New Roman" w:cstheme="majorBidi"/>
      <w:b/>
      <w:color w:val="000000" w:themeColor="text1"/>
      <w:sz w:val="28"/>
      <w:szCs w:val="26"/>
    </w:rPr>
  </w:style>
  <w:style w:type="paragraph" w:styleId="Heading3">
    <w:name w:val="heading 3"/>
    <w:basedOn w:val="Normal"/>
    <w:next w:val="Normal"/>
    <w:link w:val="Heading3Char"/>
    <w:qFormat/>
    <w:rsid w:val="00AF11D8"/>
    <w:pPr>
      <w:keepNext/>
      <w:numPr>
        <w:ilvl w:val="2"/>
        <w:numId w:val="1"/>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Heading4">
    <w:name w:val="heading 4"/>
    <w:basedOn w:val="Normal"/>
    <w:next w:val="Normal"/>
    <w:link w:val="Heading4Char"/>
    <w:qFormat/>
    <w:rsid w:val="00AF11D8"/>
    <w:pPr>
      <w:keepNext/>
      <w:numPr>
        <w:ilvl w:val="3"/>
        <w:numId w:val="1"/>
      </w:numPr>
      <w:suppressAutoHyphens/>
      <w:spacing w:after="0" w:line="240" w:lineRule="auto"/>
      <w:jc w:val="both"/>
      <w:outlineLvl w:val="3"/>
    </w:pPr>
    <w:rPr>
      <w:rFonts w:ascii="Times New Roman" w:eastAsia="Times New Roman" w:hAnsi="Times New Roman" w:cs="Times New Roman"/>
      <w:sz w:val="24"/>
      <w:szCs w:val="20"/>
      <w:lang w:eastAsia="lv-LV"/>
    </w:rPr>
  </w:style>
  <w:style w:type="paragraph" w:styleId="Heading5">
    <w:name w:val="heading 5"/>
    <w:basedOn w:val="Normal"/>
    <w:next w:val="Normal"/>
    <w:link w:val="Heading5Char"/>
    <w:semiHidden/>
    <w:unhideWhenUsed/>
    <w:qFormat/>
    <w:rsid w:val="00AF11D8"/>
    <w:pPr>
      <w:suppressAutoHyphens/>
      <w:spacing w:before="240" w:after="60" w:line="240" w:lineRule="auto"/>
      <w:outlineLvl w:val="4"/>
    </w:pPr>
    <w:rPr>
      <w:rFonts w:ascii="Calibri" w:eastAsia="Times New Roman" w:hAnsi="Calibri" w:cs="Times New Roman"/>
      <w:b/>
      <w:bCs/>
      <w:i/>
      <w:iCs/>
      <w:sz w:val="26"/>
      <w:szCs w:val="26"/>
      <w:lang w:eastAsia="ar-SA"/>
    </w:rPr>
  </w:style>
  <w:style w:type="paragraph" w:styleId="Heading8">
    <w:name w:val="heading 8"/>
    <w:basedOn w:val="Normal"/>
    <w:next w:val="Normal"/>
    <w:link w:val="Heading8Char"/>
    <w:qFormat/>
    <w:rsid w:val="00AF11D8"/>
    <w:pPr>
      <w:keepNext/>
      <w:spacing w:after="0" w:line="240" w:lineRule="auto"/>
      <w:jc w:val="right"/>
      <w:outlineLvl w:val="7"/>
    </w:pPr>
    <w:rPr>
      <w:rFonts w:ascii="Times New Roman" w:eastAsia="Times New Roman" w:hAnsi="Times New Roman" w:cs="Times New Roman"/>
      <w:sz w:val="24"/>
      <w:szCs w:val="24"/>
      <w:lang w:eastAsia="lv-LV"/>
    </w:rPr>
  </w:style>
  <w:style w:type="paragraph" w:styleId="Heading9">
    <w:name w:val="heading 9"/>
    <w:basedOn w:val="Normal"/>
    <w:next w:val="Normal"/>
    <w:link w:val="Heading9Char"/>
    <w:qFormat/>
    <w:rsid w:val="00AF11D8"/>
    <w:pPr>
      <w:keepNext/>
      <w:numPr>
        <w:ilvl w:val="8"/>
        <w:numId w:val="1"/>
      </w:numPr>
      <w:suppressAutoHyphens/>
      <w:overflowPunct w:val="0"/>
      <w:autoSpaceDE w:val="0"/>
      <w:spacing w:before="120" w:after="0" w:line="240" w:lineRule="auto"/>
      <w:jc w:val="center"/>
      <w:textAlignment w:val="baseline"/>
      <w:outlineLvl w:val="8"/>
    </w:pPr>
    <w:rPr>
      <w:rFonts w:ascii="Arial BaltRim" w:eastAsia="Times New Roman" w:hAnsi="Arial BaltRim" w:cs="Calibri"/>
      <w:b/>
      <w:sz w:val="24"/>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1120"/>
    <w:rPr>
      <w:rFonts w:ascii="Times New Roman" w:eastAsiaTheme="majorEastAsia" w:hAnsi="Times New Roman" w:cstheme="majorBidi"/>
      <w:b/>
      <w:color w:val="000000" w:themeColor="text1"/>
      <w:sz w:val="26"/>
      <w:szCs w:val="32"/>
    </w:rPr>
  </w:style>
  <w:style w:type="character" w:customStyle="1" w:styleId="Heading2Char">
    <w:name w:val="Heading 2 Char"/>
    <w:basedOn w:val="DefaultParagraphFont"/>
    <w:link w:val="Heading2"/>
    <w:rsid w:val="00C35BA9"/>
    <w:rPr>
      <w:rFonts w:ascii="Times New Roman" w:eastAsiaTheme="majorEastAsia" w:hAnsi="Times New Roman" w:cstheme="majorBidi"/>
      <w:b/>
      <w:color w:val="000000" w:themeColor="text1"/>
      <w:sz w:val="28"/>
      <w:szCs w:val="26"/>
    </w:rPr>
  </w:style>
  <w:style w:type="paragraph" w:styleId="ListParagraph">
    <w:name w:val="List Paragraph"/>
    <w:aliases w:val="Saistīto dokumentu saraksts,PPS_Bullet,Virsraksti,Normal bullet 2,Bullet list,H&amp;P List Paragraph,2,Syle 1,Numurets,Colorful List - Accent 11,Akapit z listą BS,Bullet 1,Bullet Points,Bullet Styl,Dot pt,F5 List Paragraph"/>
    <w:basedOn w:val="Normal"/>
    <w:link w:val="ListParagraphChar"/>
    <w:uiPriority w:val="34"/>
    <w:qFormat/>
    <w:rsid w:val="00C35BA9"/>
    <w:pPr>
      <w:ind w:left="720"/>
      <w:contextualSpacing/>
    </w:pPr>
  </w:style>
  <w:style w:type="character" w:styleId="Hyperlink">
    <w:name w:val="Hyperlink"/>
    <w:basedOn w:val="DefaultParagraphFont"/>
    <w:uiPriority w:val="99"/>
    <w:unhideWhenUsed/>
    <w:rsid w:val="007671A4"/>
    <w:rPr>
      <w:color w:val="0563C1" w:themeColor="hyperlink"/>
      <w:u w:val="single"/>
    </w:rPr>
  </w:style>
  <w:style w:type="paragraph" w:customStyle="1" w:styleId="naisf">
    <w:name w:val="naisf"/>
    <w:basedOn w:val="Normal"/>
    <w:link w:val="naisfChar"/>
    <w:qFormat/>
    <w:rsid w:val="008D3C92"/>
    <w:pPr>
      <w:spacing w:before="100" w:after="100" w:line="240" w:lineRule="auto"/>
      <w:jc w:val="both"/>
    </w:pPr>
    <w:rPr>
      <w:rFonts w:ascii="Times New Roman" w:eastAsia="Times New Roman" w:hAnsi="Times New Roman" w:cs="Times New Roman"/>
      <w:sz w:val="24"/>
      <w:szCs w:val="20"/>
      <w:lang w:val="en-GB"/>
    </w:rPr>
  </w:style>
  <w:style w:type="character" w:customStyle="1" w:styleId="naisfChar">
    <w:name w:val="naisf Char"/>
    <w:link w:val="naisf"/>
    <w:qFormat/>
    <w:locked/>
    <w:rsid w:val="008D3C92"/>
    <w:rPr>
      <w:rFonts w:ascii="Times New Roman" w:eastAsia="Times New Roman" w:hAnsi="Times New Roman" w:cs="Times New Roman"/>
      <w:sz w:val="24"/>
      <w:szCs w:val="20"/>
      <w:lang w:val="en-GB"/>
    </w:rPr>
  </w:style>
  <w:style w:type="character" w:customStyle="1" w:styleId="Heading3Char">
    <w:name w:val="Heading 3 Char"/>
    <w:basedOn w:val="DefaultParagraphFont"/>
    <w:link w:val="Heading3"/>
    <w:rsid w:val="00AF11D8"/>
    <w:rPr>
      <w:rFonts w:ascii="Cambria" w:eastAsia="Times New Roman" w:hAnsi="Cambria" w:cs="Times New Roman"/>
      <w:b/>
      <w:bCs/>
      <w:sz w:val="26"/>
      <w:szCs w:val="26"/>
      <w:lang w:eastAsia="ar-SA"/>
    </w:rPr>
  </w:style>
  <w:style w:type="character" w:customStyle="1" w:styleId="Heading4Char">
    <w:name w:val="Heading 4 Char"/>
    <w:basedOn w:val="DefaultParagraphFont"/>
    <w:link w:val="Heading4"/>
    <w:rsid w:val="00AF11D8"/>
    <w:rPr>
      <w:rFonts w:ascii="Times New Roman" w:eastAsia="Times New Roman" w:hAnsi="Times New Roman" w:cs="Times New Roman"/>
      <w:sz w:val="24"/>
      <w:szCs w:val="20"/>
      <w:lang w:eastAsia="lv-LV"/>
    </w:rPr>
  </w:style>
  <w:style w:type="character" w:customStyle="1" w:styleId="Heading5Char">
    <w:name w:val="Heading 5 Char"/>
    <w:basedOn w:val="DefaultParagraphFont"/>
    <w:link w:val="Heading5"/>
    <w:semiHidden/>
    <w:rsid w:val="00AF11D8"/>
    <w:rPr>
      <w:rFonts w:ascii="Calibri" w:eastAsia="Times New Roman" w:hAnsi="Calibri" w:cs="Times New Roman"/>
      <w:b/>
      <w:bCs/>
      <w:i/>
      <w:iCs/>
      <w:sz w:val="26"/>
      <w:szCs w:val="26"/>
      <w:lang w:eastAsia="ar-SA"/>
    </w:rPr>
  </w:style>
  <w:style w:type="character" w:customStyle="1" w:styleId="Heading8Char">
    <w:name w:val="Heading 8 Char"/>
    <w:basedOn w:val="DefaultParagraphFont"/>
    <w:link w:val="Heading8"/>
    <w:rsid w:val="00AF11D8"/>
    <w:rPr>
      <w:rFonts w:ascii="Times New Roman" w:eastAsia="Times New Roman" w:hAnsi="Times New Roman" w:cs="Times New Roman"/>
      <w:sz w:val="24"/>
      <w:szCs w:val="24"/>
      <w:lang w:val="lv-LV" w:eastAsia="lv-LV"/>
    </w:rPr>
  </w:style>
  <w:style w:type="character" w:customStyle="1" w:styleId="Heading9Char">
    <w:name w:val="Heading 9 Char"/>
    <w:basedOn w:val="DefaultParagraphFont"/>
    <w:link w:val="Heading9"/>
    <w:rsid w:val="00AF11D8"/>
    <w:rPr>
      <w:rFonts w:ascii="Arial BaltRim" w:eastAsia="Times New Roman" w:hAnsi="Arial BaltRim" w:cs="Calibri"/>
      <w:b/>
      <w:sz w:val="24"/>
      <w:szCs w:val="20"/>
      <w:lang w:eastAsia="ar-SA"/>
    </w:rPr>
  </w:style>
  <w:style w:type="numbering" w:customStyle="1" w:styleId="NoList1">
    <w:name w:val="No List1"/>
    <w:next w:val="NoList"/>
    <w:semiHidden/>
    <w:unhideWhenUsed/>
    <w:rsid w:val="00AF11D8"/>
  </w:style>
  <w:style w:type="character" w:customStyle="1" w:styleId="WW-DefaultParagraphFont">
    <w:name w:val="WW-Default Paragraph Font"/>
    <w:rsid w:val="00AF11D8"/>
  </w:style>
  <w:style w:type="character" w:customStyle="1" w:styleId="WW8Num3z0">
    <w:name w:val="WW8Num3z0"/>
    <w:rsid w:val="00AF11D8"/>
    <w:rPr>
      <w:rFonts w:ascii="Symbol" w:hAnsi="Symbol"/>
    </w:rPr>
  </w:style>
  <w:style w:type="character" w:customStyle="1" w:styleId="WW8Num3z1">
    <w:name w:val="WW8Num3z1"/>
    <w:rsid w:val="00AF11D8"/>
    <w:rPr>
      <w:rFonts w:ascii="OpenSymbol" w:hAnsi="OpenSymbol" w:cs="Courier New"/>
    </w:rPr>
  </w:style>
  <w:style w:type="character" w:customStyle="1" w:styleId="WW8Num4z0">
    <w:name w:val="WW8Num4z0"/>
    <w:rsid w:val="00AF11D8"/>
    <w:rPr>
      <w:rFonts w:ascii="Symbol" w:hAnsi="Symbol"/>
    </w:rPr>
  </w:style>
  <w:style w:type="character" w:customStyle="1" w:styleId="WW8Num5z0">
    <w:name w:val="WW8Num5z0"/>
    <w:rsid w:val="00AF11D8"/>
    <w:rPr>
      <w:rFonts w:ascii="Symbol" w:hAnsi="Symbol"/>
    </w:rPr>
  </w:style>
  <w:style w:type="character" w:customStyle="1" w:styleId="WW8Num5z1">
    <w:name w:val="WW8Num5z1"/>
    <w:rsid w:val="00AF11D8"/>
    <w:rPr>
      <w:rFonts w:ascii="Courier New" w:hAnsi="Courier New" w:cs="Courier New"/>
    </w:rPr>
  </w:style>
  <w:style w:type="character" w:customStyle="1" w:styleId="WW8Num5z2">
    <w:name w:val="WW8Num5z2"/>
    <w:rsid w:val="00AF11D8"/>
    <w:rPr>
      <w:rFonts w:ascii="Wingdings" w:hAnsi="Wingdings"/>
    </w:rPr>
  </w:style>
  <w:style w:type="character" w:customStyle="1" w:styleId="WW8Num6z0">
    <w:name w:val="WW8Num6z0"/>
    <w:rsid w:val="00AF11D8"/>
    <w:rPr>
      <w:rFonts w:ascii="Symbol" w:hAnsi="Symbol"/>
    </w:rPr>
  </w:style>
  <w:style w:type="character" w:customStyle="1" w:styleId="WW8Num7z2">
    <w:name w:val="WW8Num7z2"/>
    <w:rsid w:val="00AF11D8"/>
    <w:rPr>
      <w:b/>
    </w:rPr>
  </w:style>
  <w:style w:type="character" w:customStyle="1" w:styleId="WW8Num8z1">
    <w:name w:val="WW8Num8z1"/>
    <w:rsid w:val="00AF11D8"/>
    <w:rPr>
      <w:rFonts w:ascii="Courier New" w:hAnsi="Courier New" w:cs="Courier New"/>
    </w:rPr>
  </w:style>
  <w:style w:type="character" w:customStyle="1" w:styleId="WW8Num9z0">
    <w:name w:val="WW8Num9z0"/>
    <w:rsid w:val="00AF11D8"/>
    <w:rPr>
      <w:sz w:val="24"/>
    </w:rPr>
  </w:style>
  <w:style w:type="character" w:customStyle="1" w:styleId="WW8Num10z0">
    <w:name w:val="WW8Num10z0"/>
    <w:rsid w:val="00AF11D8"/>
    <w:rPr>
      <w:b/>
    </w:rPr>
  </w:style>
  <w:style w:type="character" w:customStyle="1" w:styleId="Absatz-Standardschriftart">
    <w:name w:val="Absatz-Standardschriftart"/>
    <w:rsid w:val="00AF11D8"/>
  </w:style>
  <w:style w:type="character" w:customStyle="1" w:styleId="WW8Num2z2">
    <w:name w:val="WW8Num2z2"/>
    <w:rsid w:val="00AF11D8"/>
    <w:rPr>
      <w:rFonts w:ascii="Times New Roman" w:eastAsia="Calibri" w:hAnsi="Times New Roman" w:cs="Times New Roman"/>
    </w:rPr>
  </w:style>
  <w:style w:type="character" w:customStyle="1" w:styleId="WW8Num8z0">
    <w:name w:val="WW8Num8z0"/>
    <w:rsid w:val="00AF11D8"/>
    <w:rPr>
      <w:rFonts w:ascii="Symbol" w:hAnsi="Symbol"/>
    </w:rPr>
  </w:style>
  <w:style w:type="character" w:customStyle="1" w:styleId="WW8Num11z0">
    <w:name w:val="WW8Num11z0"/>
    <w:rsid w:val="00AF11D8"/>
    <w:rPr>
      <w:rFonts w:ascii="Symbol" w:hAnsi="Symbol"/>
    </w:rPr>
  </w:style>
  <w:style w:type="character" w:customStyle="1" w:styleId="WW8Num12z1">
    <w:name w:val="WW8Num12z1"/>
    <w:rsid w:val="00AF11D8"/>
    <w:rPr>
      <w:b/>
      <w:sz w:val="24"/>
    </w:rPr>
  </w:style>
  <w:style w:type="character" w:customStyle="1" w:styleId="WW8Num13z0">
    <w:name w:val="WW8Num13z0"/>
    <w:rsid w:val="00AF11D8"/>
    <w:rPr>
      <w:sz w:val="24"/>
    </w:rPr>
  </w:style>
  <w:style w:type="character" w:customStyle="1" w:styleId="WW8Num14z0">
    <w:name w:val="WW8Num14z0"/>
    <w:rsid w:val="00AF11D8"/>
    <w:rPr>
      <w:rFonts w:ascii="Times New Roman" w:eastAsia="Lucida Sans Unicode" w:hAnsi="Times New Roman" w:cs="Times New Roman"/>
    </w:rPr>
  </w:style>
  <w:style w:type="character" w:customStyle="1" w:styleId="WW-Absatz-Standardschriftart">
    <w:name w:val="WW-Absatz-Standardschriftart"/>
    <w:rsid w:val="00AF11D8"/>
  </w:style>
  <w:style w:type="character" w:customStyle="1" w:styleId="WW-Absatz-Standardschriftart1">
    <w:name w:val="WW-Absatz-Standardschriftart1"/>
    <w:rsid w:val="00AF11D8"/>
  </w:style>
  <w:style w:type="character" w:customStyle="1" w:styleId="WW8Num13z1">
    <w:name w:val="WW8Num13z1"/>
    <w:rsid w:val="00AF11D8"/>
    <w:rPr>
      <w:b/>
      <w:sz w:val="24"/>
    </w:rPr>
  </w:style>
  <w:style w:type="character" w:customStyle="1" w:styleId="WW8Num13z2">
    <w:name w:val="WW8Num13z2"/>
    <w:rsid w:val="00AF11D8"/>
    <w:rPr>
      <w:rFonts w:ascii="Wingdings" w:hAnsi="Wingdings"/>
    </w:rPr>
  </w:style>
  <w:style w:type="character" w:customStyle="1" w:styleId="WW8Num14z1">
    <w:name w:val="WW8Num14z1"/>
    <w:rsid w:val="00AF11D8"/>
    <w:rPr>
      <w:rFonts w:ascii="Courier New" w:hAnsi="Courier New" w:cs="Wingdings"/>
    </w:rPr>
  </w:style>
  <w:style w:type="character" w:customStyle="1" w:styleId="WW8Num14z2">
    <w:name w:val="WW8Num14z2"/>
    <w:rsid w:val="00AF11D8"/>
    <w:rPr>
      <w:rFonts w:ascii="Wingdings" w:hAnsi="Wingdings"/>
    </w:rPr>
  </w:style>
  <w:style w:type="character" w:customStyle="1" w:styleId="WW8Num9z1">
    <w:name w:val="WW8Num9z1"/>
    <w:rsid w:val="00AF11D8"/>
    <w:rPr>
      <w:b/>
      <w:sz w:val="24"/>
    </w:rPr>
  </w:style>
  <w:style w:type="character" w:customStyle="1" w:styleId="WW8Num12z0">
    <w:name w:val="WW8Num12z0"/>
    <w:rsid w:val="00AF11D8"/>
    <w:rPr>
      <w:rFonts w:ascii="Symbol" w:hAnsi="Symbol"/>
    </w:rPr>
  </w:style>
  <w:style w:type="character" w:customStyle="1" w:styleId="WW-Absatz-Standardschriftart11">
    <w:name w:val="WW-Absatz-Standardschriftart11"/>
    <w:rsid w:val="00AF11D8"/>
  </w:style>
  <w:style w:type="character" w:customStyle="1" w:styleId="WW8Num3z2">
    <w:name w:val="WW8Num3z2"/>
    <w:rsid w:val="00AF11D8"/>
    <w:rPr>
      <w:rFonts w:ascii="Times New Roman" w:eastAsia="Calibri" w:hAnsi="Times New Roman" w:cs="Times New Roman"/>
    </w:rPr>
  </w:style>
  <w:style w:type="character" w:customStyle="1" w:styleId="WW8Num4z1">
    <w:name w:val="WW8Num4z1"/>
    <w:rsid w:val="00AF11D8"/>
    <w:rPr>
      <w:rFonts w:ascii="OpenSymbol" w:hAnsi="OpenSymbol" w:cs="Courier New"/>
    </w:rPr>
  </w:style>
  <w:style w:type="character" w:customStyle="1" w:styleId="WW8Num6z1">
    <w:name w:val="WW8Num6z1"/>
    <w:rsid w:val="00AF11D8"/>
    <w:rPr>
      <w:rFonts w:ascii="Courier New" w:hAnsi="Courier New"/>
    </w:rPr>
  </w:style>
  <w:style w:type="character" w:customStyle="1" w:styleId="WW8Num6z2">
    <w:name w:val="WW8Num6z2"/>
    <w:rsid w:val="00AF11D8"/>
    <w:rPr>
      <w:rFonts w:ascii="Wingdings" w:hAnsi="Wingdings"/>
    </w:rPr>
  </w:style>
  <w:style w:type="character" w:customStyle="1" w:styleId="WW8Num7z0">
    <w:name w:val="WW8Num7z0"/>
    <w:rsid w:val="00AF11D8"/>
    <w:rPr>
      <w:b/>
    </w:rPr>
  </w:style>
  <w:style w:type="character" w:customStyle="1" w:styleId="WW8Num7z1">
    <w:name w:val="WW8Num7z1"/>
    <w:rsid w:val="00AF11D8"/>
    <w:rPr>
      <w:b w:val="0"/>
      <w:color w:val="auto"/>
    </w:rPr>
  </w:style>
  <w:style w:type="character" w:customStyle="1" w:styleId="WW8Num8z2">
    <w:name w:val="WW8Num8z2"/>
    <w:rsid w:val="00AF11D8"/>
    <w:rPr>
      <w:rFonts w:ascii="Wingdings" w:hAnsi="Wingdings"/>
    </w:rPr>
  </w:style>
  <w:style w:type="character" w:customStyle="1" w:styleId="WW8Num11z2">
    <w:name w:val="WW8Num11z2"/>
    <w:rsid w:val="00AF11D8"/>
    <w:rPr>
      <w:b/>
    </w:rPr>
  </w:style>
  <w:style w:type="character" w:customStyle="1" w:styleId="WW8Num14z3">
    <w:name w:val="WW8Num14z3"/>
    <w:rsid w:val="00AF11D8"/>
    <w:rPr>
      <w:rFonts w:ascii="Symbol" w:hAnsi="Symbol"/>
    </w:rPr>
  </w:style>
  <w:style w:type="character" w:customStyle="1" w:styleId="WW8Num18z0">
    <w:name w:val="WW8Num18z0"/>
    <w:rsid w:val="00AF11D8"/>
    <w:rPr>
      <w:rFonts w:ascii="Symbol" w:hAnsi="Symbol"/>
    </w:rPr>
  </w:style>
  <w:style w:type="character" w:customStyle="1" w:styleId="WW8Num18z1">
    <w:name w:val="WW8Num18z1"/>
    <w:rsid w:val="00AF11D8"/>
    <w:rPr>
      <w:rFonts w:ascii="Courier New" w:hAnsi="Courier New" w:cs="Courier New"/>
    </w:rPr>
  </w:style>
  <w:style w:type="character" w:customStyle="1" w:styleId="WW8Num18z2">
    <w:name w:val="WW8Num18z2"/>
    <w:rsid w:val="00AF11D8"/>
    <w:rPr>
      <w:rFonts w:ascii="Wingdings" w:hAnsi="Wingdings"/>
    </w:rPr>
  </w:style>
  <w:style w:type="character" w:customStyle="1" w:styleId="WW8Num19z1">
    <w:name w:val="WW8Num19z1"/>
    <w:rsid w:val="00AF11D8"/>
    <w:rPr>
      <w:b/>
    </w:rPr>
  </w:style>
  <w:style w:type="character" w:customStyle="1" w:styleId="WW8Num22z0">
    <w:name w:val="WW8Num22z0"/>
    <w:rsid w:val="00AF11D8"/>
    <w:rPr>
      <w:rFonts w:ascii="Times New Roman" w:eastAsia="Calibri" w:hAnsi="Times New Roman" w:cs="Times New Roman"/>
    </w:rPr>
  </w:style>
  <w:style w:type="character" w:customStyle="1" w:styleId="WW8Num22z1">
    <w:name w:val="WW8Num22z1"/>
    <w:rsid w:val="00AF11D8"/>
    <w:rPr>
      <w:rFonts w:ascii="Courier New" w:hAnsi="Courier New" w:cs="Wingdings"/>
    </w:rPr>
  </w:style>
  <w:style w:type="character" w:customStyle="1" w:styleId="WW8Num22z2">
    <w:name w:val="WW8Num22z2"/>
    <w:rsid w:val="00AF11D8"/>
    <w:rPr>
      <w:rFonts w:ascii="Wingdings" w:hAnsi="Wingdings"/>
    </w:rPr>
  </w:style>
  <w:style w:type="character" w:customStyle="1" w:styleId="WW8Num22z3">
    <w:name w:val="WW8Num22z3"/>
    <w:rsid w:val="00AF11D8"/>
    <w:rPr>
      <w:rFonts w:ascii="Symbol" w:hAnsi="Symbol"/>
    </w:rPr>
  </w:style>
  <w:style w:type="character" w:customStyle="1" w:styleId="CharChar12">
    <w:name w:val="Char Char12"/>
    <w:rsid w:val="00AF11D8"/>
    <w:rPr>
      <w:rFonts w:ascii="Cambria" w:eastAsia="Times New Roman" w:hAnsi="Cambria" w:cs="Times New Roman"/>
      <w:b/>
      <w:bCs/>
      <w:kern w:val="1"/>
      <w:sz w:val="32"/>
      <w:szCs w:val="32"/>
    </w:rPr>
  </w:style>
  <w:style w:type="character" w:customStyle="1" w:styleId="CharChar9">
    <w:name w:val="Char Char9"/>
    <w:rsid w:val="00AF11D8"/>
    <w:rPr>
      <w:rFonts w:ascii="Arial BaltRim" w:eastAsia="Times New Roman" w:hAnsi="Arial BaltRim" w:cs="Times New Roman"/>
      <w:b/>
      <w:sz w:val="24"/>
      <w:szCs w:val="20"/>
    </w:rPr>
  </w:style>
  <w:style w:type="character" w:styleId="PageNumber">
    <w:name w:val="page number"/>
    <w:basedOn w:val="WW-DefaultParagraphFont"/>
    <w:rsid w:val="00AF11D8"/>
  </w:style>
  <w:style w:type="character" w:customStyle="1" w:styleId="CharChar6">
    <w:name w:val="Char Char6"/>
    <w:rsid w:val="00AF11D8"/>
    <w:rPr>
      <w:rFonts w:ascii="Times New Roman" w:eastAsia="Times New Roman" w:hAnsi="Times New Roman" w:cs="Times New Roman"/>
      <w:sz w:val="16"/>
      <w:szCs w:val="16"/>
    </w:rPr>
  </w:style>
  <w:style w:type="character" w:customStyle="1" w:styleId="CharChar5">
    <w:name w:val="Char Char5"/>
    <w:rsid w:val="00AF11D8"/>
    <w:rPr>
      <w:rFonts w:ascii="Times New Roman" w:eastAsia="Times New Roman" w:hAnsi="Times New Roman" w:cs="Times New Roman"/>
      <w:sz w:val="24"/>
      <w:szCs w:val="24"/>
    </w:rPr>
  </w:style>
  <w:style w:type="character" w:styleId="CommentReference">
    <w:name w:val="annotation reference"/>
    <w:rsid w:val="00AF11D8"/>
    <w:rPr>
      <w:sz w:val="16"/>
      <w:szCs w:val="16"/>
    </w:rPr>
  </w:style>
  <w:style w:type="character" w:customStyle="1" w:styleId="CharChar4">
    <w:name w:val="Char Char4"/>
    <w:rsid w:val="00AF11D8"/>
    <w:rPr>
      <w:rFonts w:ascii="Times New Roman" w:eastAsia="Times New Roman" w:hAnsi="Times New Roman" w:cs="Times New Roman"/>
      <w:sz w:val="20"/>
      <w:szCs w:val="20"/>
    </w:rPr>
  </w:style>
  <w:style w:type="character" w:customStyle="1" w:styleId="CharChar3">
    <w:name w:val="Char Char3"/>
    <w:rsid w:val="00AF11D8"/>
    <w:rPr>
      <w:rFonts w:ascii="Times New Roman" w:eastAsia="Times New Roman" w:hAnsi="Times New Roman" w:cs="Times New Roman"/>
      <w:b/>
      <w:bCs/>
      <w:sz w:val="20"/>
      <w:szCs w:val="20"/>
    </w:rPr>
  </w:style>
  <w:style w:type="character" w:customStyle="1" w:styleId="CharChar2">
    <w:name w:val="Char Char2"/>
    <w:rsid w:val="00AF11D8"/>
    <w:rPr>
      <w:rFonts w:ascii="Tahoma" w:eastAsia="Times New Roman" w:hAnsi="Tahoma" w:cs="Tahoma"/>
      <w:sz w:val="16"/>
      <w:szCs w:val="16"/>
    </w:rPr>
  </w:style>
  <w:style w:type="character" w:customStyle="1" w:styleId="CharChar1">
    <w:name w:val="Char Char1"/>
    <w:rsid w:val="00AF11D8"/>
    <w:rPr>
      <w:rFonts w:ascii="Times New Roman" w:eastAsia="Times New Roman" w:hAnsi="Times New Roman" w:cs="Times New Roman"/>
      <w:sz w:val="24"/>
      <w:szCs w:val="24"/>
    </w:rPr>
  </w:style>
  <w:style w:type="character" w:customStyle="1" w:styleId="CharChar11">
    <w:name w:val="Char Char11"/>
    <w:rsid w:val="00AF11D8"/>
    <w:rPr>
      <w:rFonts w:ascii="Cambria" w:eastAsia="Times New Roman" w:hAnsi="Cambria" w:cs="Times New Roman"/>
      <w:b/>
      <w:bCs/>
      <w:i/>
      <w:iCs/>
      <w:sz w:val="28"/>
      <w:szCs w:val="28"/>
    </w:rPr>
  </w:style>
  <w:style w:type="character" w:customStyle="1" w:styleId="CharChar">
    <w:name w:val="Char Char"/>
    <w:rsid w:val="00AF11D8"/>
    <w:rPr>
      <w:rFonts w:ascii="Times New Roman" w:eastAsia="Times New Roman" w:hAnsi="Times New Roman" w:cs="Times New Roman"/>
      <w:sz w:val="24"/>
      <w:szCs w:val="24"/>
      <w:lang w:val="en-GB"/>
    </w:rPr>
  </w:style>
  <w:style w:type="character" w:styleId="Emphasis">
    <w:name w:val="Emphasis"/>
    <w:qFormat/>
    <w:rsid w:val="00AF11D8"/>
    <w:rPr>
      <w:i/>
      <w:iCs/>
    </w:rPr>
  </w:style>
  <w:style w:type="character" w:customStyle="1" w:styleId="FootnoteCharacters">
    <w:name w:val="Footnote Characters"/>
    <w:rsid w:val="00AF11D8"/>
    <w:rPr>
      <w:vertAlign w:val="superscript"/>
    </w:rPr>
  </w:style>
  <w:style w:type="character" w:customStyle="1" w:styleId="CharChar10">
    <w:name w:val="Char Char10"/>
    <w:rsid w:val="00AF11D8"/>
    <w:rPr>
      <w:rFonts w:ascii="Cambria" w:eastAsia="Times New Roman" w:hAnsi="Cambria" w:cs="Times New Roman"/>
      <w:b/>
      <w:bCs/>
      <w:sz w:val="26"/>
      <w:szCs w:val="26"/>
    </w:rPr>
  </w:style>
  <w:style w:type="paragraph" w:customStyle="1" w:styleId="Heading">
    <w:name w:val="Heading"/>
    <w:basedOn w:val="Normal"/>
    <w:next w:val="BodyText"/>
    <w:rsid w:val="00AF11D8"/>
    <w:pPr>
      <w:keepNext/>
      <w:suppressAutoHyphens/>
      <w:spacing w:before="240" w:after="120" w:line="240" w:lineRule="auto"/>
    </w:pPr>
    <w:rPr>
      <w:rFonts w:ascii="Arial" w:eastAsia="Lucida Sans Unicode" w:hAnsi="Arial" w:cs="Tahoma"/>
      <w:sz w:val="28"/>
      <w:szCs w:val="28"/>
      <w:lang w:eastAsia="ar-SA"/>
    </w:rPr>
  </w:style>
  <w:style w:type="paragraph" w:styleId="BodyText">
    <w:name w:val="Body Text"/>
    <w:basedOn w:val="Normal"/>
    <w:link w:val="BodyTextChar"/>
    <w:rsid w:val="00AF11D8"/>
    <w:pPr>
      <w:suppressAutoHyphens/>
      <w:spacing w:after="0" w:line="240" w:lineRule="auto"/>
      <w:jc w:val="both"/>
    </w:pPr>
    <w:rPr>
      <w:rFonts w:ascii="Times New Roman" w:eastAsia="Times New Roman" w:hAnsi="Times New Roman" w:cs="Calibri"/>
      <w:sz w:val="24"/>
      <w:szCs w:val="20"/>
      <w:lang w:eastAsia="ar-SA"/>
    </w:rPr>
  </w:style>
  <w:style w:type="character" w:customStyle="1" w:styleId="BodyTextChar">
    <w:name w:val="Body Text Char"/>
    <w:basedOn w:val="DefaultParagraphFont"/>
    <w:link w:val="BodyText"/>
    <w:rsid w:val="00AF11D8"/>
    <w:rPr>
      <w:rFonts w:ascii="Times New Roman" w:eastAsia="Times New Roman" w:hAnsi="Times New Roman" w:cs="Calibri"/>
      <w:sz w:val="24"/>
      <w:szCs w:val="20"/>
      <w:lang w:eastAsia="ar-SA"/>
    </w:rPr>
  </w:style>
  <w:style w:type="paragraph" w:styleId="List">
    <w:name w:val="List"/>
    <w:basedOn w:val="BodyText"/>
    <w:rsid w:val="00AF11D8"/>
    <w:rPr>
      <w:rFonts w:cs="Tahoma"/>
    </w:rPr>
  </w:style>
  <w:style w:type="paragraph" w:styleId="Caption">
    <w:name w:val="caption"/>
    <w:basedOn w:val="Normal"/>
    <w:qFormat/>
    <w:rsid w:val="00AF11D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Normal"/>
    <w:rsid w:val="00AF11D8"/>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US">
    <w:name w:val="US"/>
    <w:basedOn w:val="Normal"/>
    <w:rsid w:val="00AF11D8"/>
    <w:pPr>
      <w:suppressAutoHyphens/>
      <w:overflowPunct w:val="0"/>
      <w:autoSpaceDE w:val="0"/>
      <w:spacing w:after="0" w:line="240" w:lineRule="auto"/>
      <w:jc w:val="both"/>
      <w:textAlignment w:val="baseline"/>
    </w:pPr>
    <w:rPr>
      <w:rFonts w:ascii="Balt Helvetica" w:eastAsia="Times New Roman" w:hAnsi="Balt Helvetica" w:cs="Calibri"/>
      <w:sz w:val="24"/>
      <w:szCs w:val="20"/>
      <w:lang w:val="en-GB" w:eastAsia="ar-SA"/>
    </w:rPr>
  </w:style>
  <w:style w:type="paragraph" w:styleId="Footer">
    <w:name w:val="footer"/>
    <w:basedOn w:val="Normal"/>
    <w:link w:val="FooterChar"/>
    <w:uiPriority w:val="99"/>
    <w:rsid w:val="00AF11D8"/>
    <w:pPr>
      <w:suppressAutoHyphens/>
      <w:spacing w:after="0" w:line="240" w:lineRule="auto"/>
    </w:pPr>
    <w:rPr>
      <w:rFonts w:ascii="Times New Roman" w:eastAsia="Times New Roman" w:hAnsi="Times New Roman" w:cs="Calibri"/>
      <w:sz w:val="24"/>
      <w:szCs w:val="24"/>
      <w:lang w:eastAsia="ar-SA"/>
    </w:rPr>
  </w:style>
  <w:style w:type="character" w:customStyle="1" w:styleId="FooterChar">
    <w:name w:val="Footer Char"/>
    <w:basedOn w:val="DefaultParagraphFont"/>
    <w:link w:val="Footer"/>
    <w:uiPriority w:val="99"/>
    <w:rsid w:val="00AF11D8"/>
    <w:rPr>
      <w:rFonts w:ascii="Times New Roman" w:eastAsia="Times New Roman" w:hAnsi="Times New Roman" w:cs="Calibri"/>
      <w:sz w:val="24"/>
      <w:szCs w:val="24"/>
      <w:lang w:eastAsia="ar-SA"/>
    </w:rPr>
  </w:style>
  <w:style w:type="paragraph" w:customStyle="1" w:styleId="NoSpacing1">
    <w:name w:val="No Spacing1"/>
    <w:rsid w:val="00AF11D8"/>
    <w:pPr>
      <w:suppressAutoHyphens/>
      <w:spacing w:after="0" w:line="240" w:lineRule="auto"/>
    </w:pPr>
    <w:rPr>
      <w:rFonts w:ascii="Times New Roman" w:eastAsia="Times New Roman" w:hAnsi="Times New Roman" w:cs="Calibri"/>
      <w:sz w:val="24"/>
      <w:szCs w:val="24"/>
      <w:lang w:eastAsia="ar-SA"/>
    </w:rPr>
  </w:style>
  <w:style w:type="paragraph" w:customStyle="1" w:styleId="ListParagraph1">
    <w:name w:val="List Paragraph1"/>
    <w:basedOn w:val="Normal"/>
    <w:rsid w:val="00AF11D8"/>
    <w:pPr>
      <w:widowControl w:val="0"/>
      <w:suppressAutoHyphens/>
      <w:spacing w:after="0" w:line="240" w:lineRule="auto"/>
      <w:ind w:left="720"/>
    </w:pPr>
    <w:rPr>
      <w:rFonts w:ascii="Times New Roman" w:eastAsia="Lucida Sans Unicode" w:hAnsi="Times New Roman" w:cs="Calibri"/>
      <w:kern w:val="1"/>
      <w:sz w:val="24"/>
      <w:szCs w:val="24"/>
      <w:lang w:eastAsia="ar-SA"/>
    </w:rPr>
  </w:style>
  <w:style w:type="paragraph" w:styleId="BodyText3">
    <w:name w:val="Body Text 3"/>
    <w:basedOn w:val="Normal"/>
    <w:link w:val="BodyText3Char"/>
    <w:rsid w:val="00AF11D8"/>
    <w:pPr>
      <w:suppressAutoHyphens/>
      <w:spacing w:after="120" w:line="240" w:lineRule="auto"/>
    </w:pPr>
    <w:rPr>
      <w:rFonts w:ascii="Times New Roman" w:eastAsia="Times New Roman" w:hAnsi="Times New Roman" w:cs="Calibri"/>
      <w:sz w:val="16"/>
      <w:szCs w:val="16"/>
      <w:lang w:eastAsia="ar-SA"/>
    </w:rPr>
  </w:style>
  <w:style w:type="character" w:customStyle="1" w:styleId="BodyText3Char">
    <w:name w:val="Body Text 3 Char"/>
    <w:basedOn w:val="DefaultParagraphFont"/>
    <w:link w:val="BodyText3"/>
    <w:rsid w:val="00AF11D8"/>
    <w:rPr>
      <w:rFonts w:ascii="Times New Roman" w:eastAsia="Times New Roman" w:hAnsi="Times New Roman" w:cs="Calibri"/>
      <w:sz w:val="16"/>
      <w:szCs w:val="16"/>
      <w:lang w:eastAsia="ar-SA"/>
    </w:rPr>
  </w:style>
  <w:style w:type="paragraph" w:styleId="BodyText2">
    <w:name w:val="Body Text 2"/>
    <w:basedOn w:val="Normal"/>
    <w:link w:val="BodyText2Char"/>
    <w:rsid w:val="00AF11D8"/>
    <w:pPr>
      <w:suppressAutoHyphens/>
      <w:spacing w:after="120" w:line="480" w:lineRule="auto"/>
    </w:pPr>
    <w:rPr>
      <w:rFonts w:ascii="Times New Roman" w:eastAsia="Times New Roman" w:hAnsi="Times New Roman" w:cs="Calibri"/>
      <w:sz w:val="24"/>
      <w:szCs w:val="24"/>
      <w:lang w:eastAsia="ar-SA"/>
    </w:rPr>
  </w:style>
  <w:style w:type="character" w:customStyle="1" w:styleId="BodyText2Char">
    <w:name w:val="Body Text 2 Char"/>
    <w:basedOn w:val="DefaultParagraphFont"/>
    <w:link w:val="BodyText2"/>
    <w:rsid w:val="00AF11D8"/>
    <w:rPr>
      <w:rFonts w:ascii="Times New Roman" w:eastAsia="Times New Roman" w:hAnsi="Times New Roman" w:cs="Calibri"/>
      <w:sz w:val="24"/>
      <w:szCs w:val="24"/>
      <w:lang w:eastAsia="ar-SA"/>
    </w:rPr>
  </w:style>
  <w:style w:type="paragraph" w:customStyle="1" w:styleId="NormalVerdana">
    <w:name w:val="Normal + Verdana"/>
    <w:basedOn w:val="BodyText2"/>
    <w:rsid w:val="00AF11D8"/>
    <w:pPr>
      <w:spacing w:before="120" w:after="0" w:line="240" w:lineRule="auto"/>
      <w:ind w:left="720" w:hanging="720"/>
      <w:jc w:val="both"/>
    </w:pPr>
    <w:rPr>
      <w:rFonts w:ascii="Verdana" w:hAnsi="Verdana"/>
      <w:sz w:val="22"/>
      <w:szCs w:val="22"/>
    </w:rPr>
  </w:style>
  <w:style w:type="paragraph" w:styleId="BlockText">
    <w:name w:val="Block Text"/>
    <w:basedOn w:val="Normal"/>
    <w:rsid w:val="00AF11D8"/>
    <w:pPr>
      <w:suppressAutoHyphens/>
      <w:spacing w:after="0" w:line="360" w:lineRule="auto"/>
      <w:ind w:left="539" w:right="720"/>
      <w:jc w:val="both"/>
    </w:pPr>
    <w:rPr>
      <w:rFonts w:ascii="Transit521 BT" w:eastAsia="Times New Roman" w:hAnsi="Transit521 BT" w:cs="Calibri"/>
      <w:szCs w:val="24"/>
      <w:lang w:val="en-GB" w:eastAsia="ar-SA"/>
    </w:rPr>
  </w:style>
  <w:style w:type="paragraph" w:customStyle="1" w:styleId="Tabulasgalva">
    <w:name w:val="Tabulas galva"/>
    <w:basedOn w:val="Normal"/>
    <w:rsid w:val="00AF11D8"/>
    <w:pPr>
      <w:suppressAutoHyphens/>
      <w:spacing w:after="120" w:line="240" w:lineRule="auto"/>
      <w:jc w:val="center"/>
    </w:pPr>
    <w:rPr>
      <w:rFonts w:ascii="Times New Roman" w:eastAsia="Times New Roman" w:hAnsi="Times New Roman" w:cs="Calibri"/>
      <w:b/>
      <w:bCs/>
      <w:sz w:val="24"/>
      <w:szCs w:val="24"/>
      <w:lang w:eastAsia="ar-SA"/>
    </w:rPr>
  </w:style>
  <w:style w:type="paragraph" w:customStyle="1" w:styleId="txt1">
    <w:name w:val="txt1"/>
    <w:rsid w:val="00AF11D8"/>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uppressAutoHyphens/>
      <w:autoSpaceDE w:val="0"/>
      <w:spacing w:after="0" w:line="240" w:lineRule="auto"/>
      <w:jc w:val="both"/>
    </w:pPr>
    <w:rPr>
      <w:rFonts w:ascii="Times New Roman" w:eastAsia="Times New Roman" w:hAnsi="Times New Roman" w:cs="Calibri"/>
      <w:sz w:val="20"/>
      <w:szCs w:val="20"/>
      <w:lang w:eastAsia="ar-SA"/>
    </w:rPr>
  </w:style>
  <w:style w:type="paragraph" w:styleId="CommentText">
    <w:name w:val="annotation text"/>
    <w:basedOn w:val="Normal"/>
    <w:link w:val="CommentTextChar"/>
    <w:uiPriority w:val="99"/>
    <w:rsid w:val="00AF11D8"/>
    <w:pPr>
      <w:suppressAutoHyphens/>
      <w:spacing w:after="0" w:line="240" w:lineRule="auto"/>
    </w:pPr>
    <w:rPr>
      <w:rFonts w:ascii="Times New Roman" w:eastAsia="Times New Roman" w:hAnsi="Times New Roman" w:cs="Calibri"/>
      <w:sz w:val="20"/>
      <w:szCs w:val="20"/>
      <w:lang w:eastAsia="ar-SA"/>
    </w:rPr>
  </w:style>
  <w:style w:type="character" w:customStyle="1" w:styleId="CommentTextChar">
    <w:name w:val="Comment Text Char"/>
    <w:basedOn w:val="DefaultParagraphFont"/>
    <w:link w:val="CommentText"/>
    <w:uiPriority w:val="99"/>
    <w:rsid w:val="00AF11D8"/>
    <w:rPr>
      <w:rFonts w:ascii="Times New Roman" w:eastAsia="Times New Roman" w:hAnsi="Times New Roman" w:cs="Calibri"/>
      <w:sz w:val="20"/>
      <w:szCs w:val="20"/>
      <w:lang w:eastAsia="ar-SA"/>
    </w:rPr>
  </w:style>
  <w:style w:type="paragraph" w:styleId="CommentSubject">
    <w:name w:val="annotation subject"/>
    <w:basedOn w:val="CommentText"/>
    <w:next w:val="CommentText"/>
    <w:link w:val="CommentSubjectChar"/>
    <w:rsid w:val="00AF11D8"/>
    <w:rPr>
      <w:b/>
      <w:bCs/>
    </w:rPr>
  </w:style>
  <w:style w:type="character" w:customStyle="1" w:styleId="CommentSubjectChar">
    <w:name w:val="Comment Subject Char"/>
    <w:basedOn w:val="CommentTextChar"/>
    <w:link w:val="CommentSubject"/>
    <w:rsid w:val="00AF11D8"/>
    <w:rPr>
      <w:rFonts w:ascii="Times New Roman" w:eastAsia="Times New Roman" w:hAnsi="Times New Roman" w:cs="Calibri"/>
      <w:b/>
      <w:bCs/>
      <w:sz w:val="20"/>
      <w:szCs w:val="20"/>
      <w:lang w:eastAsia="ar-SA"/>
    </w:rPr>
  </w:style>
  <w:style w:type="paragraph" w:styleId="BalloonText">
    <w:name w:val="Balloon Text"/>
    <w:basedOn w:val="Normal"/>
    <w:link w:val="BalloonTextChar"/>
    <w:rsid w:val="00AF11D8"/>
    <w:pPr>
      <w:suppressAutoHyphens/>
      <w:spacing w:after="0" w:line="240" w:lineRule="auto"/>
    </w:pPr>
    <w:rPr>
      <w:rFonts w:ascii="Tahoma" w:eastAsia="Times New Roman" w:hAnsi="Tahoma" w:cs="Tahoma"/>
      <w:sz w:val="16"/>
      <w:szCs w:val="16"/>
      <w:lang w:eastAsia="ar-SA"/>
    </w:rPr>
  </w:style>
  <w:style w:type="character" w:customStyle="1" w:styleId="BalloonTextChar">
    <w:name w:val="Balloon Text Char"/>
    <w:basedOn w:val="DefaultParagraphFont"/>
    <w:link w:val="BalloonText"/>
    <w:rsid w:val="00AF11D8"/>
    <w:rPr>
      <w:rFonts w:ascii="Tahoma" w:eastAsia="Times New Roman" w:hAnsi="Tahoma" w:cs="Tahoma"/>
      <w:sz w:val="16"/>
      <w:szCs w:val="16"/>
      <w:lang w:eastAsia="ar-SA"/>
    </w:rPr>
  </w:style>
  <w:style w:type="paragraph" w:styleId="BodyTextIndent">
    <w:name w:val="Body Text Indent"/>
    <w:basedOn w:val="Normal"/>
    <w:link w:val="BodyTextIndentChar"/>
    <w:rsid w:val="00AF11D8"/>
    <w:pPr>
      <w:suppressAutoHyphens/>
      <w:spacing w:after="120" w:line="240" w:lineRule="auto"/>
      <w:ind w:left="283"/>
    </w:pPr>
    <w:rPr>
      <w:rFonts w:ascii="Times New Roman" w:eastAsia="Times New Roman" w:hAnsi="Times New Roman" w:cs="Calibri"/>
      <w:sz w:val="24"/>
      <w:szCs w:val="24"/>
      <w:lang w:eastAsia="ar-SA"/>
    </w:rPr>
  </w:style>
  <w:style w:type="character" w:customStyle="1" w:styleId="BodyTextIndentChar">
    <w:name w:val="Body Text Indent Char"/>
    <w:basedOn w:val="DefaultParagraphFont"/>
    <w:link w:val="BodyTextIndent"/>
    <w:rsid w:val="00AF11D8"/>
    <w:rPr>
      <w:rFonts w:ascii="Times New Roman" w:eastAsia="Times New Roman" w:hAnsi="Times New Roman" w:cs="Calibri"/>
      <w:sz w:val="24"/>
      <w:szCs w:val="24"/>
      <w:lang w:eastAsia="ar-SA"/>
    </w:rPr>
  </w:style>
  <w:style w:type="paragraph" w:styleId="Header">
    <w:name w:val="header"/>
    <w:basedOn w:val="Normal"/>
    <w:link w:val="HeaderChar"/>
    <w:uiPriority w:val="99"/>
    <w:rsid w:val="00AF11D8"/>
    <w:pPr>
      <w:suppressAutoHyphens/>
      <w:spacing w:after="0" w:line="240" w:lineRule="auto"/>
    </w:pPr>
    <w:rPr>
      <w:rFonts w:ascii="Times New Roman" w:eastAsia="Times New Roman" w:hAnsi="Times New Roman" w:cs="Calibri"/>
      <w:sz w:val="24"/>
      <w:szCs w:val="24"/>
      <w:lang w:val="en-GB" w:eastAsia="ar-SA"/>
    </w:rPr>
  </w:style>
  <w:style w:type="character" w:customStyle="1" w:styleId="HeaderChar">
    <w:name w:val="Header Char"/>
    <w:basedOn w:val="DefaultParagraphFont"/>
    <w:link w:val="Header"/>
    <w:uiPriority w:val="99"/>
    <w:rsid w:val="00AF11D8"/>
    <w:rPr>
      <w:rFonts w:ascii="Times New Roman" w:eastAsia="Times New Roman" w:hAnsi="Times New Roman" w:cs="Calibri"/>
      <w:sz w:val="24"/>
      <w:szCs w:val="24"/>
      <w:lang w:val="en-GB" w:eastAsia="ar-SA"/>
    </w:rPr>
  </w:style>
  <w:style w:type="paragraph" w:customStyle="1" w:styleId="Apakpunkts">
    <w:name w:val="Apakšpunkts"/>
    <w:basedOn w:val="Heading3"/>
    <w:next w:val="BodyText"/>
    <w:rsid w:val="00AF11D8"/>
    <w:pPr>
      <w:keepNext w:val="0"/>
      <w:widowControl w:val="0"/>
      <w:numPr>
        <w:ilvl w:val="0"/>
        <w:numId w:val="0"/>
      </w:numPr>
      <w:tabs>
        <w:tab w:val="left" w:pos="7560"/>
        <w:tab w:val="left" w:pos="8640"/>
      </w:tabs>
      <w:spacing w:before="120"/>
      <w:ind w:left="1080" w:hanging="720"/>
      <w:jc w:val="both"/>
    </w:pPr>
    <w:rPr>
      <w:rFonts w:ascii="Times New Roman" w:hAnsi="Times New Roman"/>
      <w:b w:val="0"/>
      <w:bCs w:val="0"/>
      <w:iCs/>
      <w:color w:val="000000"/>
      <w:sz w:val="24"/>
      <w:szCs w:val="28"/>
    </w:rPr>
  </w:style>
  <w:style w:type="paragraph" w:styleId="List5">
    <w:name w:val="List 5"/>
    <w:basedOn w:val="Normal"/>
    <w:rsid w:val="00AF11D8"/>
    <w:pPr>
      <w:suppressAutoHyphens/>
      <w:spacing w:after="0" w:line="240" w:lineRule="auto"/>
      <w:ind w:left="1415" w:hanging="283"/>
    </w:pPr>
    <w:rPr>
      <w:rFonts w:ascii="Times New Roman" w:eastAsia="Times New Roman" w:hAnsi="Times New Roman" w:cs="Calibri"/>
      <w:sz w:val="24"/>
      <w:szCs w:val="24"/>
      <w:lang w:val="en-US" w:eastAsia="ar-SA"/>
    </w:rPr>
  </w:style>
  <w:style w:type="paragraph" w:customStyle="1" w:styleId="TableContents">
    <w:name w:val="Table Contents"/>
    <w:basedOn w:val="Normal"/>
    <w:rsid w:val="00AF11D8"/>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TableHeading">
    <w:name w:val="Table Heading"/>
    <w:basedOn w:val="TableContents"/>
    <w:rsid w:val="00AF11D8"/>
    <w:pPr>
      <w:jc w:val="center"/>
    </w:pPr>
    <w:rPr>
      <w:b/>
      <w:bCs/>
    </w:rPr>
  </w:style>
  <w:style w:type="paragraph" w:customStyle="1" w:styleId="Framecontents">
    <w:name w:val="Frame contents"/>
    <w:basedOn w:val="BodyText"/>
    <w:rsid w:val="00AF11D8"/>
  </w:style>
  <w:style w:type="paragraph" w:customStyle="1" w:styleId="A3">
    <w:name w:val="A3"/>
    <w:basedOn w:val="Normal"/>
    <w:rsid w:val="00AF11D8"/>
    <w:pPr>
      <w:widowControl w:val="0"/>
      <w:suppressAutoHyphens/>
      <w:spacing w:after="0" w:line="240" w:lineRule="auto"/>
      <w:ind w:firstLine="567"/>
      <w:jc w:val="both"/>
    </w:pPr>
    <w:rPr>
      <w:rFonts w:ascii="Times New Roman" w:eastAsia="Times New Roman" w:hAnsi="Times New Roman" w:cs="Calibri"/>
      <w:sz w:val="24"/>
      <w:szCs w:val="24"/>
      <w:lang w:eastAsia="ar-SA"/>
    </w:rPr>
  </w:style>
  <w:style w:type="paragraph" w:styleId="BodyTextIndent3">
    <w:name w:val="Body Text Indent 3"/>
    <w:basedOn w:val="Normal"/>
    <w:link w:val="BodyTextIndent3Char"/>
    <w:rsid w:val="00AF11D8"/>
    <w:pPr>
      <w:suppressAutoHyphens/>
      <w:spacing w:after="120" w:line="240" w:lineRule="auto"/>
      <w:ind w:left="283"/>
    </w:pPr>
    <w:rPr>
      <w:rFonts w:ascii="Times New Roman" w:eastAsia="Times New Roman" w:hAnsi="Times New Roman" w:cs="Calibri"/>
      <w:sz w:val="16"/>
      <w:szCs w:val="16"/>
      <w:lang w:eastAsia="ar-SA"/>
    </w:rPr>
  </w:style>
  <w:style w:type="character" w:customStyle="1" w:styleId="BodyTextIndent3Char">
    <w:name w:val="Body Text Indent 3 Char"/>
    <w:basedOn w:val="DefaultParagraphFont"/>
    <w:link w:val="BodyTextIndent3"/>
    <w:rsid w:val="00AF11D8"/>
    <w:rPr>
      <w:rFonts w:ascii="Times New Roman" w:eastAsia="Times New Roman" w:hAnsi="Times New Roman" w:cs="Calibri"/>
      <w:sz w:val="16"/>
      <w:szCs w:val="16"/>
      <w:lang w:eastAsia="ar-SA"/>
    </w:rPr>
  </w:style>
  <w:style w:type="paragraph" w:customStyle="1" w:styleId="Char">
    <w:name w:val="Char"/>
    <w:basedOn w:val="Normal"/>
    <w:rsid w:val="00AF11D8"/>
    <w:pPr>
      <w:spacing w:line="240" w:lineRule="exact"/>
    </w:pPr>
    <w:rPr>
      <w:rFonts w:ascii="Tahoma" w:eastAsia="Times New Roman" w:hAnsi="Tahoma" w:cs="Times New Roman"/>
      <w:sz w:val="20"/>
      <w:szCs w:val="20"/>
      <w:lang w:val="en-US"/>
    </w:rPr>
  </w:style>
  <w:style w:type="table" w:styleId="TableGrid">
    <w:name w:val="Table Grid"/>
    <w:basedOn w:val="TableNormal"/>
    <w:uiPriority w:val="39"/>
    <w:rsid w:val="00AF11D8"/>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stlevelheading">
    <w:name w:val="1st level (heading)"/>
    <w:basedOn w:val="Normal"/>
    <w:next w:val="2ndlevelprovisionCharCharCharChar"/>
    <w:rsid w:val="00AF11D8"/>
    <w:pPr>
      <w:keepNext/>
      <w:numPr>
        <w:numId w:val="2"/>
      </w:numPr>
      <w:overflowPunct w:val="0"/>
      <w:autoSpaceDE w:val="0"/>
      <w:autoSpaceDN w:val="0"/>
      <w:adjustRightInd w:val="0"/>
      <w:spacing w:before="360" w:after="240" w:line="240" w:lineRule="auto"/>
      <w:jc w:val="both"/>
      <w:textAlignment w:val="baseline"/>
    </w:pPr>
    <w:rPr>
      <w:rFonts w:ascii="Times New Roman" w:eastAsia="Times New Roman" w:hAnsi="Times New Roman" w:cs="Times New Roman"/>
      <w:b/>
      <w:caps/>
      <w:spacing w:val="26"/>
      <w:sz w:val="24"/>
      <w:szCs w:val="24"/>
      <w:lang w:val="fi-FI"/>
    </w:rPr>
  </w:style>
  <w:style w:type="paragraph" w:customStyle="1" w:styleId="2ndlevelprovisionCharCharCharChar">
    <w:name w:val="2nd level (provision) Char Char Char Char"/>
    <w:basedOn w:val="1stlevelheading"/>
    <w:link w:val="2ndlevelprovisionCharCharCharCharChar"/>
    <w:rsid w:val="00AF11D8"/>
    <w:pPr>
      <w:keepNext w:val="0"/>
      <w:numPr>
        <w:ilvl w:val="1"/>
      </w:numPr>
      <w:tabs>
        <w:tab w:val="left" w:pos="1080"/>
      </w:tabs>
      <w:spacing w:before="120" w:after="120"/>
    </w:pPr>
    <w:rPr>
      <w:rFonts w:eastAsia="MS Mincho"/>
      <w:b w:val="0"/>
      <w:caps w:val="0"/>
      <w:spacing w:val="0"/>
    </w:rPr>
  </w:style>
  <w:style w:type="character" w:customStyle="1" w:styleId="2ndlevelprovisionCharCharCharCharChar">
    <w:name w:val="2nd level (provision) Char Char Char Char Char"/>
    <w:link w:val="2ndlevelprovisionCharCharCharChar"/>
    <w:rsid w:val="00AF11D8"/>
    <w:rPr>
      <w:rFonts w:ascii="Times New Roman" w:eastAsia="MS Mincho" w:hAnsi="Times New Roman" w:cs="Times New Roman"/>
      <w:sz w:val="24"/>
      <w:szCs w:val="24"/>
      <w:lang w:val="fi-FI"/>
    </w:rPr>
  </w:style>
  <w:style w:type="paragraph" w:customStyle="1" w:styleId="3rdlevelsubprovision">
    <w:name w:val="3rd level (subprovision)"/>
    <w:basedOn w:val="2ndlevelprovisionCharCharCharChar"/>
    <w:rsid w:val="00AF11D8"/>
    <w:pPr>
      <w:numPr>
        <w:ilvl w:val="2"/>
      </w:numPr>
      <w:tabs>
        <w:tab w:val="clear" w:pos="1080"/>
        <w:tab w:val="clear" w:pos="1758"/>
        <w:tab w:val="num" w:pos="720"/>
        <w:tab w:val="num" w:pos="2160"/>
      </w:tabs>
      <w:ind w:left="720" w:hanging="720"/>
    </w:pPr>
  </w:style>
  <w:style w:type="paragraph" w:customStyle="1" w:styleId="4thlevellist">
    <w:name w:val="4th level (list)"/>
    <w:basedOn w:val="3rdlevelsubprovision"/>
    <w:rsid w:val="00AF11D8"/>
    <w:pPr>
      <w:numPr>
        <w:ilvl w:val="3"/>
      </w:numPr>
      <w:tabs>
        <w:tab w:val="clear" w:pos="4444"/>
        <w:tab w:val="num" w:pos="864"/>
        <w:tab w:val="num" w:pos="2160"/>
        <w:tab w:val="num" w:pos="2880"/>
      </w:tabs>
      <w:ind w:left="864" w:hanging="864"/>
    </w:pPr>
  </w:style>
  <w:style w:type="paragraph" w:customStyle="1" w:styleId="5thlevel">
    <w:name w:val="5th level"/>
    <w:basedOn w:val="4thlevellist"/>
    <w:rsid w:val="00AF11D8"/>
    <w:pPr>
      <w:numPr>
        <w:ilvl w:val="4"/>
      </w:numPr>
      <w:tabs>
        <w:tab w:val="clear" w:pos="-739"/>
        <w:tab w:val="num" w:pos="1008"/>
        <w:tab w:val="left" w:pos="2160"/>
        <w:tab w:val="num" w:pos="3600"/>
      </w:tabs>
      <w:ind w:left="1008" w:hanging="1008"/>
    </w:pPr>
  </w:style>
  <w:style w:type="character" w:styleId="Strong">
    <w:name w:val="Strong"/>
    <w:uiPriority w:val="22"/>
    <w:qFormat/>
    <w:rsid w:val="00AF11D8"/>
    <w:rPr>
      <w:b/>
      <w:bCs/>
    </w:rPr>
  </w:style>
  <w:style w:type="paragraph" w:customStyle="1" w:styleId="2ndlevelprovision">
    <w:name w:val="2nd level (provision)"/>
    <w:basedOn w:val="Normal"/>
    <w:link w:val="2ndlevelprovisionChar"/>
    <w:rsid w:val="00AF11D8"/>
    <w:pPr>
      <w:numPr>
        <w:numId w:val="3"/>
      </w:numPr>
      <w:tabs>
        <w:tab w:val="left" w:pos="1080"/>
      </w:tabs>
      <w:overflowPunct w:val="0"/>
      <w:autoSpaceDE w:val="0"/>
      <w:autoSpaceDN w:val="0"/>
      <w:adjustRightInd w:val="0"/>
      <w:spacing w:after="120" w:line="240" w:lineRule="auto"/>
      <w:jc w:val="both"/>
      <w:textAlignment w:val="baseline"/>
    </w:pPr>
    <w:rPr>
      <w:rFonts w:ascii="Times New Roman" w:eastAsia="MS Mincho" w:hAnsi="Times New Roman" w:cs="Times New Roman"/>
      <w:sz w:val="28"/>
      <w:szCs w:val="28"/>
    </w:rPr>
  </w:style>
  <w:style w:type="character" w:customStyle="1" w:styleId="2ndlevelprovisionChar">
    <w:name w:val="2nd level (provision) Char"/>
    <w:link w:val="2ndlevelprovision"/>
    <w:rsid w:val="00AF11D8"/>
    <w:rPr>
      <w:rFonts w:ascii="Times New Roman" w:eastAsia="MS Mincho" w:hAnsi="Times New Roman" w:cs="Times New Roman"/>
      <w:sz w:val="28"/>
      <w:szCs w:val="28"/>
    </w:rPr>
  </w:style>
  <w:style w:type="paragraph" w:styleId="Title">
    <w:name w:val="Title"/>
    <w:basedOn w:val="Normal"/>
    <w:link w:val="TitleChar"/>
    <w:qFormat/>
    <w:rsid w:val="00AF11D8"/>
    <w:pPr>
      <w:spacing w:after="0" w:line="240" w:lineRule="auto"/>
      <w:jc w:val="center"/>
    </w:pPr>
    <w:rPr>
      <w:rFonts w:ascii="Times New Roman" w:eastAsia="Times New Roman" w:hAnsi="Times New Roman" w:cs="Times New Roman"/>
      <w:sz w:val="28"/>
      <w:szCs w:val="24"/>
    </w:rPr>
  </w:style>
  <w:style w:type="character" w:customStyle="1" w:styleId="TitleChar">
    <w:name w:val="Title Char"/>
    <w:basedOn w:val="DefaultParagraphFont"/>
    <w:link w:val="Title"/>
    <w:rsid w:val="00AF11D8"/>
    <w:rPr>
      <w:rFonts w:ascii="Times New Roman" w:eastAsia="Times New Roman" w:hAnsi="Times New Roman" w:cs="Times New Roman"/>
      <w:sz w:val="28"/>
      <w:szCs w:val="24"/>
    </w:rPr>
  </w:style>
  <w:style w:type="paragraph" w:styleId="NormalWeb">
    <w:name w:val="Normal (Web)"/>
    <w:basedOn w:val="Normal"/>
    <w:uiPriority w:val="99"/>
    <w:rsid w:val="00AF11D8"/>
    <w:pPr>
      <w:spacing w:before="100" w:beforeAutospacing="1" w:after="119" w:line="240" w:lineRule="auto"/>
    </w:pPr>
    <w:rPr>
      <w:rFonts w:ascii="Times New Roman" w:eastAsia="Times New Roman" w:hAnsi="Times New Roman" w:cs="Times New Roman"/>
      <w:sz w:val="24"/>
      <w:szCs w:val="24"/>
      <w:lang w:eastAsia="lv-LV"/>
    </w:rPr>
  </w:style>
  <w:style w:type="paragraph" w:customStyle="1" w:styleId="tv2121">
    <w:name w:val="tv2121"/>
    <w:basedOn w:val="Normal"/>
    <w:rsid w:val="00AF11D8"/>
    <w:pPr>
      <w:spacing w:before="400" w:after="0" w:line="360" w:lineRule="auto"/>
      <w:jc w:val="center"/>
    </w:pPr>
    <w:rPr>
      <w:rFonts w:ascii="Verdana" w:eastAsia="SimSun" w:hAnsi="Verdana" w:cs="Times New Roman"/>
      <w:b/>
      <w:bCs/>
      <w:sz w:val="20"/>
      <w:szCs w:val="20"/>
      <w:lang w:eastAsia="zh-CN"/>
    </w:rPr>
  </w:style>
  <w:style w:type="paragraph" w:customStyle="1" w:styleId="labojumupamats1">
    <w:name w:val="labojumu_pamats1"/>
    <w:basedOn w:val="Normal"/>
    <w:rsid w:val="00AF11D8"/>
    <w:pPr>
      <w:spacing w:before="45" w:after="0" w:line="360" w:lineRule="auto"/>
      <w:ind w:firstLine="300"/>
    </w:pPr>
    <w:rPr>
      <w:rFonts w:ascii="Verdana" w:eastAsia="SimSun" w:hAnsi="Verdana" w:cs="Times New Roman"/>
      <w:i/>
      <w:iCs/>
      <w:sz w:val="17"/>
      <w:szCs w:val="17"/>
      <w:lang w:eastAsia="zh-CN"/>
    </w:rPr>
  </w:style>
  <w:style w:type="paragraph" w:customStyle="1" w:styleId="WW-Default">
    <w:name w:val="WW-Default"/>
    <w:uiPriority w:val="99"/>
    <w:rsid w:val="00CB1EAA"/>
    <w:pPr>
      <w:suppressAutoHyphens/>
      <w:spacing w:after="0" w:line="240" w:lineRule="auto"/>
    </w:pPr>
    <w:rPr>
      <w:rFonts w:ascii="Times New Roman" w:eastAsia="Times New Roman" w:hAnsi="Times New Roman" w:cs="Times New Roman"/>
      <w:color w:val="000000"/>
      <w:kern w:val="1"/>
      <w:sz w:val="24"/>
      <w:szCs w:val="24"/>
      <w:lang w:eastAsia="ar-SA"/>
    </w:rPr>
  </w:style>
  <w:style w:type="paragraph" w:styleId="NoSpacing">
    <w:name w:val="No Spacing"/>
    <w:uiPriority w:val="1"/>
    <w:qFormat/>
    <w:rsid w:val="005244C0"/>
    <w:pPr>
      <w:widowControl w:val="0"/>
      <w:suppressAutoHyphens/>
      <w:spacing w:after="0" w:line="240" w:lineRule="auto"/>
    </w:pPr>
    <w:rPr>
      <w:rFonts w:ascii="Times New Roman" w:eastAsia="Lucida Sans Unicode" w:hAnsi="Times New Roman" w:cs="Mangal"/>
      <w:kern w:val="1"/>
      <w:sz w:val="24"/>
      <w:szCs w:val="21"/>
      <w:lang w:eastAsia="hi-IN" w:bidi="hi-IN"/>
    </w:rPr>
  </w:style>
  <w:style w:type="paragraph" w:styleId="Subtitle">
    <w:name w:val="Subtitle"/>
    <w:basedOn w:val="Normal"/>
    <w:next w:val="Normal"/>
    <w:link w:val="SubtitleChar"/>
    <w:uiPriority w:val="11"/>
    <w:qFormat/>
    <w:rsid w:val="005244C0"/>
    <w:pPr>
      <w:widowControl w:val="0"/>
      <w:numPr>
        <w:ilvl w:val="1"/>
      </w:numPr>
      <w:suppressAutoHyphens/>
      <w:spacing w:line="240" w:lineRule="auto"/>
    </w:pPr>
    <w:rPr>
      <w:rFonts w:ascii="Calibri" w:eastAsia="Times New Roman" w:hAnsi="Calibri" w:cs="Mangal"/>
      <w:color w:val="5A5A5A"/>
      <w:spacing w:val="15"/>
      <w:kern w:val="1"/>
      <w:szCs w:val="20"/>
      <w:lang w:eastAsia="hi-IN" w:bidi="hi-IN"/>
    </w:rPr>
  </w:style>
  <w:style w:type="character" w:customStyle="1" w:styleId="SubtitleChar">
    <w:name w:val="Subtitle Char"/>
    <w:basedOn w:val="DefaultParagraphFont"/>
    <w:link w:val="Subtitle"/>
    <w:uiPriority w:val="11"/>
    <w:rsid w:val="005244C0"/>
    <w:rPr>
      <w:rFonts w:ascii="Calibri" w:eastAsia="Times New Roman" w:hAnsi="Calibri" w:cs="Mangal"/>
      <w:color w:val="5A5A5A"/>
      <w:spacing w:val="15"/>
      <w:kern w:val="1"/>
      <w:szCs w:val="20"/>
      <w:lang w:eastAsia="hi-IN" w:bidi="hi-IN"/>
    </w:rPr>
  </w:style>
  <w:style w:type="paragraph" w:styleId="TOCHeading">
    <w:name w:val="TOC Heading"/>
    <w:basedOn w:val="Heading1"/>
    <w:next w:val="Normal"/>
    <w:uiPriority w:val="39"/>
    <w:unhideWhenUsed/>
    <w:qFormat/>
    <w:rsid w:val="00756810"/>
    <w:pPr>
      <w:spacing w:before="240"/>
      <w:jc w:val="left"/>
      <w:outlineLvl w:val="9"/>
    </w:pPr>
    <w:rPr>
      <w:rFonts w:asciiTheme="majorHAnsi" w:hAnsiTheme="majorHAnsi"/>
      <w:b w:val="0"/>
      <w:color w:val="2E74B5" w:themeColor="accent1" w:themeShade="BF"/>
      <w:lang w:val="en-GB" w:eastAsia="en-GB"/>
    </w:rPr>
  </w:style>
  <w:style w:type="paragraph" w:styleId="TOC1">
    <w:name w:val="toc 1"/>
    <w:basedOn w:val="Normal"/>
    <w:next w:val="Normal"/>
    <w:autoRedefine/>
    <w:uiPriority w:val="39"/>
    <w:unhideWhenUsed/>
    <w:rsid w:val="001B6773"/>
    <w:pPr>
      <w:tabs>
        <w:tab w:val="left" w:pos="660"/>
        <w:tab w:val="right" w:leader="dot" w:pos="9990"/>
      </w:tabs>
      <w:spacing w:line="360" w:lineRule="auto"/>
    </w:pPr>
    <w:rPr>
      <w:rFonts w:ascii="Times New Roman" w:hAnsi="Times New Roman" w:cs="Times New Roman"/>
      <w:bCs/>
      <w:noProof/>
      <w:sz w:val="24"/>
      <w:szCs w:val="24"/>
    </w:rPr>
  </w:style>
  <w:style w:type="paragraph" w:styleId="TOC2">
    <w:name w:val="toc 2"/>
    <w:basedOn w:val="Normal"/>
    <w:next w:val="Normal"/>
    <w:autoRedefine/>
    <w:uiPriority w:val="39"/>
    <w:unhideWhenUsed/>
    <w:rsid w:val="007C200F"/>
    <w:pPr>
      <w:tabs>
        <w:tab w:val="left" w:pos="880"/>
        <w:tab w:val="right" w:leader="dot" w:pos="10005"/>
      </w:tabs>
      <w:spacing w:after="100"/>
      <w:ind w:left="215"/>
    </w:pPr>
  </w:style>
  <w:style w:type="paragraph" w:customStyle="1" w:styleId="Pielikums">
    <w:name w:val="Pielikums"/>
    <w:basedOn w:val="Normal"/>
    <w:link w:val="PielikumsRakstz"/>
    <w:qFormat/>
    <w:rsid w:val="005B675E"/>
    <w:pPr>
      <w:numPr>
        <w:numId w:val="7"/>
      </w:numPr>
      <w:spacing w:line="240" w:lineRule="auto"/>
      <w:ind w:left="360" w:firstLine="0"/>
      <w:jc w:val="right"/>
      <w:outlineLvl w:val="0"/>
    </w:pPr>
    <w:rPr>
      <w:rFonts w:ascii="Times New Roman" w:hAnsi="Times New Roman"/>
      <w:b/>
      <w:sz w:val="24"/>
    </w:rPr>
  </w:style>
  <w:style w:type="character" w:customStyle="1" w:styleId="PielikumsRakstz">
    <w:name w:val="Pielikums Rakstz."/>
    <w:basedOn w:val="DefaultParagraphFont"/>
    <w:link w:val="Pielikums"/>
    <w:rsid w:val="005B675E"/>
    <w:rPr>
      <w:rFonts w:ascii="Times New Roman" w:hAnsi="Times New Roman"/>
      <w:b/>
      <w:sz w:val="24"/>
    </w:rPr>
  </w:style>
  <w:style w:type="paragraph" w:customStyle="1" w:styleId="h3body1">
    <w:name w:val="h3_body_1"/>
    <w:autoRedefine/>
    <w:uiPriority w:val="99"/>
    <w:qFormat/>
    <w:rsid w:val="00F747C5"/>
    <w:pPr>
      <w:numPr>
        <w:ilvl w:val="1"/>
        <w:numId w:val="8"/>
      </w:numPr>
      <w:spacing w:after="0" w:line="240" w:lineRule="auto"/>
      <w:ind w:left="864"/>
      <w:jc w:val="both"/>
    </w:pPr>
    <w:rPr>
      <w:rFonts w:ascii="Times New Roman" w:eastAsia="Times New Roman" w:hAnsi="Times New Roman" w:cs="Times New Roman"/>
      <w:bCs/>
      <w:sz w:val="24"/>
      <w:szCs w:val="24"/>
    </w:rPr>
  </w:style>
  <w:style w:type="character" w:customStyle="1" w:styleId="ListParagraphChar">
    <w:name w:val="List Paragraph Char"/>
    <w:aliases w:val="Saistīto dokumentu saraksts Char,PPS_Bullet Char,Virsraksti Char,Normal bullet 2 Char,Bullet list Char,H&amp;P List Paragraph Char,2 Char,Syle 1 Char,Numurets Char,Colorful List - Accent 11 Char,Akapit z listą BS Char,Bullet 1 Char"/>
    <w:link w:val="ListParagraph"/>
    <w:uiPriority w:val="34"/>
    <w:locked/>
    <w:rsid w:val="00FB7E36"/>
  </w:style>
  <w:style w:type="paragraph" w:styleId="FootnoteText">
    <w:name w:val="footnote text"/>
    <w:aliases w:val="Footnote,Fußnote,Fußnote Char Char,Fußnote Char Char Char Char Char Char"/>
    <w:basedOn w:val="Normal"/>
    <w:link w:val="FootnoteTextChar"/>
    <w:rsid w:val="00E76BED"/>
    <w:pPr>
      <w:spacing w:after="0" w:line="240" w:lineRule="auto"/>
    </w:pPr>
    <w:rPr>
      <w:rFonts w:ascii="Times New Roman" w:eastAsia="Times New Roman" w:hAnsi="Times New Roman" w:cs="Times New Roman"/>
      <w:sz w:val="24"/>
      <w:szCs w:val="20"/>
    </w:rPr>
  </w:style>
  <w:style w:type="character" w:customStyle="1" w:styleId="FootnoteTextChar">
    <w:name w:val="Footnote Text Char"/>
    <w:aliases w:val="Footnote Char,Fußnote Char,Fußnote Char Char Char,Fußnote Char Char Char Char Char Char Char"/>
    <w:basedOn w:val="DefaultParagraphFont"/>
    <w:link w:val="FootnoteText"/>
    <w:rsid w:val="00E76BED"/>
    <w:rPr>
      <w:rFonts w:ascii="Times New Roman" w:eastAsia="Times New Roman" w:hAnsi="Times New Roman" w:cs="Times New Roman"/>
      <w:sz w:val="24"/>
      <w:szCs w:val="20"/>
    </w:rPr>
  </w:style>
  <w:style w:type="character" w:styleId="FootnoteReference">
    <w:name w:val="footnote reference"/>
    <w:aliases w:val="Footnote symbol,Footnote Reference Number,ftref"/>
    <w:uiPriority w:val="99"/>
    <w:rsid w:val="00E76BED"/>
    <w:rPr>
      <w:vertAlign w:val="superscript"/>
    </w:rPr>
  </w:style>
  <w:style w:type="numbering" w:customStyle="1" w:styleId="Stils12">
    <w:name w:val="Stils12"/>
    <w:uiPriority w:val="99"/>
    <w:rsid w:val="00444EBE"/>
  </w:style>
  <w:style w:type="table" w:customStyle="1" w:styleId="Reatabula1">
    <w:name w:val="Režģa tabula1"/>
    <w:basedOn w:val="TableNormal"/>
    <w:next w:val="TableGrid"/>
    <w:rsid w:val="00DA7983"/>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04250E"/>
    <w:rPr>
      <w:color w:val="954F72" w:themeColor="followedHyperlink"/>
      <w:u w:val="single"/>
    </w:rPr>
  </w:style>
  <w:style w:type="numbering" w:customStyle="1" w:styleId="Bezsaraksta1">
    <w:name w:val="Bez saraksta1"/>
    <w:next w:val="NoList"/>
    <w:semiHidden/>
    <w:rsid w:val="00BA762D"/>
  </w:style>
  <w:style w:type="paragraph" w:customStyle="1" w:styleId="DefaultStyle">
    <w:name w:val="Default Style"/>
    <w:rsid w:val="0005060E"/>
    <w:pPr>
      <w:widowControl w:val="0"/>
      <w:suppressAutoHyphens/>
      <w:spacing w:after="0" w:line="100" w:lineRule="atLeast"/>
    </w:pPr>
    <w:rPr>
      <w:rFonts w:ascii="Times New Roman" w:eastAsia="SimSun" w:hAnsi="Times New Roman" w:cs="Times New Roman"/>
      <w:sz w:val="20"/>
      <w:szCs w:val="20"/>
      <w:lang w:eastAsia="lv-LV"/>
    </w:rPr>
  </w:style>
  <w:style w:type="character" w:customStyle="1" w:styleId="fontstyle01">
    <w:name w:val="fontstyle01"/>
    <w:rsid w:val="001441C2"/>
    <w:rPr>
      <w:rFonts w:ascii="Arial" w:hAnsi="Arial" w:cs="Arial" w:hint="default"/>
      <w:b w:val="0"/>
      <w:bCs w:val="0"/>
      <w:i w:val="0"/>
      <w:iCs w:val="0"/>
      <w:color w:val="000000"/>
      <w:sz w:val="20"/>
      <w:szCs w:val="20"/>
    </w:rPr>
  </w:style>
  <w:style w:type="table" w:customStyle="1" w:styleId="Reatabula2">
    <w:name w:val="Režģa tabula2"/>
    <w:basedOn w:val="TableNormal"/>
    <w:next w:val="TableGrid"/>
    <w:uiPriority w:val="39"/>
    <w:rsid w:val="00FD28E1"/>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eatabula3">
    <w:name w:val="Režģa tabula3"/>
    <w:basedOn w:val="TableNormal"/>
    <w:next w:val="TableGrid"/>
    <w:uiPriority w:val="39"/>
    <w:rsid w:val="000E7C6C"/>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B6270"/>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3">
    <w:name w:val="Table Grid3"/>
    <w:basedOn w:val="TableNormal"/>
    <w:next w:val="TableGrid"/>
    <w:uiPriority w:val="39"/>
    <w:rsid w:val="00AC344C"/>
    <w:pPr>
      <w:spacing w:after="0" w:line="240" w:lineRule="auto"/>
    </w:pPr>
    <w:rPr>
      <w:rFonts w:ascii="Times New Roman" w:eastAsia="Times New Roman" w:hAnsi="Times New Roman" w:cs="Times New Roman"/>
      <w:sz w:val="20"/>
      <w:szCs w:val="20"/>
      <w:lang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050285">
      <w:bodyDiv w:val="1"/>
      <w:marLeft w:val="0"/>
      <w:marRight w:val="0"/>
      <w:marTop w:val="0"/>
      <w:marBottom w:val="0"/>
      <w:divBdr>
        <w:top w:val="none" w:sz="0" w:space="0" w:color="auto"/>
        <w:left w:val="none" w:sz="0" w:space="0" w:color="auto"/>
        <w:bottom w:val="none" w:sz="0" w:space="0" w:color="auto"/>
        <w:right w:val="none" w:sz="0" w:space="0" w:color="auto"/>
      </w:divBdr>
    </w:div>
    <w:div w:id="219943771">
      <w:bodyDiv w:val="1"/>
      <w:marLeft w:val="0"/>
      <w:marRight w:val="0"/>
      <w:marTop w:val="0"/>
      <w:marBottom w:val="0"/>
      <w:divBdr>
        <w:top w:val="none" w:sz="0" w:space="0" w:color="auto"/>
        <w:left w:val="none" w:sz="0" w:space="0" w:color="auto"/>
        <w:bottom w:val="none" w:sz="0" w:space="0" w:color="auto"/>
        <w:right w:val="none" w:sz="0" w:space="0" w:color="auto"/>
      </w:divBdr>
    </w:div>
    <w:div w:id="275911386">
      <w:bodyDiv w:val="1"/>
      <w:marLeft w:val="0"/>
      <w:marRight w:val="0"/>
      <w:marTop w:val="0"/>
      <w:marBottom w:val="0"/>
      <w:divBdr>
        <w:top w:val="none" w:sz="0" w:space="0" w:color="auto"/>
        <w:left w:val="none" w:sz="0" w:space="0" w:color="auto"/>
        <w:bottom w:val="none" w:sz="0" w:space="0" w:color="auto"/>
        <w:right w:val="none" w:sz="0" w:space="0" w:color="auto"/>
      </w:divBdr>
    </w:div>
    <w:div w:id="360741991">
      <w:bodyDiv w:val="1"/>
      <w:marLeft w:val="0"/>
      <w:marRight w:val="0"/>
      <w:marTop w:val="0"/>
      <w:marBottom w:val="0"/>
      <w:divBdr>
        <w:top w:val="none" w:sz="0" w:space="0" w:color="auto"/>
        <w:left w:val="none" w:sz="0" w:space="0" w:color="auto"/>
        <w:bottom w:val="none" w:sz="0" w:space="0" w:color="auto"/>
        <w:right w:val="none" w:sz="0" w:space="0" w:color="auto"/>
      </w:divBdr>
    </w:div>
    <w:div w:id="591815510">
      <w:bodyDiv w:val="1"/>
      <w:marLeft w:val="0"/>
      <w:marRight w:val="0"/>
      <w:marTop w:val="0"/>
      <w:marBottom w:val="0"/>
      <w:divBdr>
        <w:top w:val="none" w:sz="0" w:space="0" w:color="auto"/>
        <w:left w:val="none" w:sz="0" w:space="0" w:color="auto"/>
        <w:bottom w:val="none" w:sz="0" w:space="0" w:color="auto"/>
        <w:right w:val="none" w:sz="0" w:space="0" w:color="auto"/>
      </w:divBdr>
    </w:div>
    <w:div w:id="868488034">
      <w:bodyDiv w:val="1"/>
      <w:marLeft w:val="0"/>
      <w:marRight w:val="0"/>
      <w:marTop w:val="0"/>
      <w:marBottom w:val="0"/>
      <w:divBdr>
        <w:top w:val="none" w:sz="0" w:space="0" w:color="auto"/>
        <w:left w:val="none" w:sz="0" w:space="0" w:color="auto"/>
        <w:bottom w:val="none" w:sz="0" w:space="0" w:color="auto"/>
        <w:right w:val="none" w:sz="0" w:space="0" w:color="auto"/>
      </w:divBdr>
    </w:div>
    <w:div w:id="1251817086">
      <w:bodyDiv w:val="1"/>
      <w:marLeft w:val="0"/>
      <w:marRight w:val="0"/>
      <w:marTop w:val="0"/>
      <w:marBottom w:val="0"/>
      <w:divBdr>
        <w:top w:val="none" w:sz="0" w:space="0" w:color="auto"/>
        <w:left w:val="none" w:sz="0" w:space="0" w:color="auto"/>
        <w:bottom w:val="none" w:sz="0" w:space="0" w:color="auto"/>
        <w:right w:val="none" w:sz="0" w:space="0" w:color="auto"/>
      </w:divBdr>
    </w:div>
    <w:div w:id="1270090972">
      <w:bodyDiv w:val="1"/>
      <w:marLeft w:val="0"/>
      <w:marRight w:val="0"/>
      <w:marTop w:val="0"/>
      <w:marBottom w:val="0"/>
      <w:divBdr>
        <w:top w:val="none" w:sz="0" w:space="0" w:color="auto"/>
        <w:left w:val="none" w:sz="0" w:space="0" w:color="auto"/>
        <w:bottom w:val="none" w:sz="0" w:space="0" w:color="auto"/>
        <w:right w:val="none" w:sz="0" w:space="0" w:color="auto"/>
      </w:divBdr>
    </w:div>
    <w:div w:id="1814713047">
      <w:bodyDiv w:val="1"/>
      <w:marLeft w:val="0"/>
      <w:marRight w:val="0"/>
      <w:marTop w:val="0"/>
      <w:marBottom w:val="0"/>
      <w:divBdr>
        <w:top w:val="none" w:sz="0" w:space="0" w:color="auto"/>
        <w:left w:val="none" w:sz="0" w:space="0" w:color="auto"/>
        <w:bottom w:val="none" w:sz="0" w:space="0" w:color="auto"/>
        <w:right w:val="none" w:sz="0" w:space="0" w:color="auto"/>
      </w:divBdr>
    </w:div>
    <w:div w:id="19016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ja.keisa@vp.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pasts@vp.gov.lv"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is.gov.lv/EKEIS/Supplier/Organizer/536"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eis.gov.lv/EIS/Publications/PublicationView.aspx?PublicationId=8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21200</Words>
  <Characters>12084</Characters>
  <Application>Microsoft Office Word</Application>
  <DocSecurity>0</DocSecurity>
  <Lines>100</Lines>
  <Paragraphs>66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33218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2020-06-19T08:27:00Z</dcterms:created>
  <dcterms:modified xsi:type="dcterms:W3CDTF">2021-01-12T12:41:00Z</dcterms:modified>
</cp:coreProperties>
</file>