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4" w:type="dxa"/>
        <w:tblInd w:w="142" w:type="dxa"/>
        <w:tblLook w:val="04A0" w:firstRow="1" w:lastRow="0" w:firstColumn="1" w:lastColumn="0" w:noHBand="0" w:noVBand="1"/>
      </w:tblPr>
      <w:tblGrid>
        <w:gridCol w:w="14884"/>
      </w:tblGrid>
      <w:tr w:rsidR="002340CC" w:rsidRPr="002340CC" w14:paraId="4AA5548F" w14:textId="77777777" w:rsidTr="0042402E">
        <w:trPr>
          <w:trHeight w:val="578"/>
        </w:trPr>
        <w:tc>
          <w:tcPr>
            <w:tcW w:w="14884" w:type="dxa"/>
            <w:tcBorders>
              <w:top w:val="nil"/>
              <w:left w:val="nil"/>
              <w:bottom w:val="nil"/>
              <w:right w:val="nil"/>
            </w:tcBorders>
            <w:shd w:val="clear" w:color="auto" w:fill="auto"/>
            <w:vAlign w:val="center"/>
            <w:hideMark/>
          </w:tcPr>
          <w:p w14:paraId="28A48594" w14:textId="77777777" w:rsidR="002340CC" w:rsidRPr="002340CC" w:rsidRDefault="004B7E9F" w:rsidP="005D19C5">
            <w:pPr>
              <w:spacing w:after="0" w:line="240" w:lineRule="auto"/>
              <w:jc w:val="right"/>
              <w:rPr>
                <w:rFonts w:ascii="Times New Roman" w:eastAsia="Times New Roman" w:hAnsi="Times New Roman"/>
                <w:color w:val="000000"/>
                <w:lang w:eastAsia="lv-LV"/>
              </w:rPr>
            </w:pPr>
            <w:r>
              <w:rPr>
                <w:rFonts w:ascii="Times New Roman" w:eastAsia="Times New Roman" w:hAnsi="Times New Roman"/>
                <w:b/>
                <w:bCs/>
                <w:color w:val="000000"/>
                <w:lang w:eastAsia="lv-LV"/>
              </w:rPr>
              <w:t>2</w:t>
            </w:r>
            <w:r w:rsidR="002340CC" w:rsidRPr="002340CC">
              <w:rPr>
                <w:rFonts w:ascii="Times New Roman" w:eastAsia="Times New Roman" w:hAnsi="Times New Roman"/>
                <w:b/>
                <w:bCs/>
                <w:color w:val="000000"/>
                <w:lang w:eastAsia="lv-LV"/>
              </w:rPr>
              <w:t>. pielikums</w:t>
            </w:r>
            <w:r w:rsidR="002340CC" w:rsidRPr="002340CC">
              <w:rPr>
                <w:rFonts w:ascii="Times New Roman" w:eastAsia="Times New Roman" w:hAnsi="Times New Roman"/>
                <w:color w:val="000000"/>
                <w:lang w:eastAsia="lv-LV"/>
              </w:rPr>
              <w:br/>
              <w:t>Iepirkuma</w:t>
            </w:r>
            <w:r>
              <w:rPr>
                <w:rFonts w:ascii="Times New Roman" w:eastAsia="Times New Roman" w:hAnsi="Times New Roman"/>
                <w:color w:val="000000"/>
                <w:lang w:eastAsia="lv-LV"/>
              </w:rPr>
              <w:t xml:space="preserve"> </w:t>
            </w:r>
            <w:r w:rsidR="002340CC" w:rsidRPr="002340CC">
              <w:rPr>
                <w:rFonts w:ascii="Times New Roman" w:eastAsia="Times New Roman" w:hAnsi="Times New Roman"/>
                <w:color w:val="000000"/>
                <w:lang w:eastAsia="lv-LV"/>
              </w:rPr>
              <w:t xml:space="preserve"> (iepirkuma</w:t>
            </w:r>
            <w:r w:rsidR="002340CC">
              <w:rPr>
                <w:rFonts w:ascii="Times New Roman" w:eastAsia="Times New Roman" w:hAnsi="Times New Roman"/>
                <w:color w:val="000000"/>
                <w:lang w:eastAsia="lv-LV"/>
              </w:rPr>
              <w:t xml:space="preserve"> identifikācijas Nr. IeM VP 2020</w:t>
            </w:r>
            <w:r w:rsidR="002340CC" w:rsidRPr="002340CC">
              <w:rPr>
                <w:rFonts w:ascii="Times New Roman" w:eastAsia="Times New Roman" w:hAnsi="Times New Roman"/>
                <w:color w:val="000000"/>
                <w:lang w:eastAsia="lv-LV"/>
              </w:rPr>
              <w:t>/</w:t>
            </w:r>
            <w:r w:rsidR="00556F0A">
              <w:rPr>
                <w:rFonts w:ascii="Times New Roman" w:eastAsia="Times New Roman" w:hAnsi="Times New Roman"/>
                <w:color w:val="000000"/>
                <w:lang w:eastAsia="lv-LV"/>
              </w:rPr>
              <w:t>53</w:t>
            </w:r>
            <w:r w:rsidR="002340CC" w:rsidRPr="002340CC">
              <w:rPr>
                <w:rFonts w:ascii="Times New Roman" w:eastAsia="Times New Roman" w:hAnsi="Times New Roman"/>
                <w:color w:val="000000"/>
                <w:lang w:eastAsia="lv-LV"/>
              </w:rPr>
              <w:t>) Nolikumam</w:t>
            </w:r>
          </w:p>
        </w:tc>
      </w:tr>
      <w:tr w:rsidR="002340CC" w:rsidRPr="009142F3" w14:paraId="63DC377A" w14:textId="77777777" w:rsidTr="0042402E">
        <w:trPr>
          <w:trHeight w:val="1974"/>
        </w:trPr>
        <w:tc>
          <w:tcPr>
            <w:tcW w:w="14884" w:type="dxa"/>
            <w:tcBorders>
              <w:top w:val="nil"/>
              <w:left w:val="nil"/>
              <w:bottom w:val="nil"/>
              <w:right w:val="nil"/>
            </w:tcBorders>
            <w:shd w:val="clear" w:color="auto" w:fill="auto"/>
            <w:vAlign w:val="center"/>
            <w:hideMark/>
          </w:tcPr>
          <w:p w14:paraId="43A9CAF7" w14:textId="77777777" w:rsidR="002340CC" w:rsidRPr="000F2F1D" w:rsidRDefault="002340CC" w:rsidP="00C026E6">
            <w:pPr>
              <w:spacing w:after="0" w:line="240" w:lineRule="auto"/>
              <w:jc w:val="center"/>
              <w:rPr>
                <w:rFonts w:ascii="Times New Roman" w:eastAsia="Times New Roman" w:hAnsi="Times New Roman"/>
                <w:b/>
                <w:bCs/>
                <w:color w:val="000000"/>
                <w:sz w:val="24"/>
                <w:szCs w:val="24"/>
                <w:lang w:eastAsia="lv-LV"/>
              </w:rPr>
            </w:pPr>
            <w:r w:rsidRPr="000F2F1D">
              <w:rPr>
                <w:rFonts w:ascii="Times New Roman" w:eastAsia="Times New Roman" w:hAnsi="Times New Roman"/>
                <w:b/>
                <w:bCs/>
                <w:color w:val="000000"/>
                <w:sz w:val="24"/>
                <w:szCs w:val="24"/>
                <w:lang w:eastAsia="lv-LV"/>
              </w:rPr>
              <w:t>TEHNISKĀ SPECI</w:t>
            </w:r>
            <w:r w:rsidR="00EA259D" w:rsidRPr="000F2F1D">
              <w:rPr>
                <w:rFonts w:ascii="Times New Roman" w:eastAsia="Times New Roman" w:hAnsi="Times New Roman"/>
                <w:b/>
                <w:bCs/>
                <w:color w:val="000000"/>
                <w:sz w:val="24"/>
                <w:szCs w:val="24"/>
                <w:lang w:eastAsia="lv-LV"/>
              </w:rPr>
              <w:t xml:space="preserve">FIKĀCIJA/TEHNISKAIS PIEDĀVĀJUMS </w:t>
            </w:r>
            <w:r w:rsidRPr="000F2F1D">
              <w:rPr>
                <w:rFonts w:ascii="Times New Roman" w:eastAsia="Times New Roman" w:hAnsi="Times New Roman"/>
                <w:b/>
                <w:bCs/>
                <w:color w:val="000000"/>
                <w:sz w:val="24"/>
                <w:szCs w:val="24"/>
                <w:lang w:eastAsia="lv-LV"/>
              </w:rPr>
              <w:br/>
            </w:r>
            <w:r w:rsidRPr="000F2F1D">
              <w:rPr>
                <w:rFonts w:ascii="Times New Roman" w:eastAsia="Times New Roman" w:hAnsi="Times New Roman"/>
                <w:bCs/>
                <w:color w:val="000000"/>
                <w:sz w:val="24"/>
                <w:szCs w:val="24"/>
                <w:lang w:eastAsia="lv-LV"/>
              </w:rPr>
              <w:t>iepirkuma</w:t>
            </w:r>
            <w:r w:rsidRPr="000F2F1D">
              <w:rPr>
                <w:rFonts w:ascii="Times New Roman" w:eastAsia="Times New Roman" w:hAnsi="Times New Roman"/>
                <w:bCs/>
                <w:color w:val="000000"/>
                <w:sz w:val="24"/>
                <w:szCs w:val="24"/>
                <w:lang w:eastAsia="lv-LV"/>
              </w:rPr>
              <w:br/>
            </w:r>
            <w:r w:rsidRPr="00603C6A">
              <w:rPr>
                <w:rFonts w:ascii="Times New Roman" w:eastAsia="Times New Roman" w:hAnsi="Times New Roman"/>
                <w:b/>
                <w:bCs/>
                <w:color w:val="000000"/>
                <w:sz w:val="24"/>
                <w:szCs w:val="24"/>
                <w:lang w:eastAsia="lv-LV"/>
              </w:rPr>
              <w:t>“</w:t>
            </w:r>
            <w:r w:rsidR="00556F0A" w:rsidRPr="00603C6A">
              <w:rPr>
                <w:rFonts w:ascii="Times New Roman" w:hAnsi="Times New Roman"/>
                <w:b/>
                <w:sz w:val="24"/>
                <w:szCs w:val="24"/>
              </w:rPr>
              <w:t xml:space="preserve">Specializētās tehnikas </w:t>
            </w:r>
            <w:proofErr w:type="spellStart"/>
            <w:r w:rsidR="00556F0A" w:rsidRPr="00603C6A">
              <w:rPr>
                <w:rFonts w:ascii="Times New Roman" w:hAnsi="Times New Roman"/>
                <w:b/>
                <w:sz w:val="24"/>
                <w:szCs w:val="24"/>
              </w:rPr>
              <w:t>iebūve</w:t>
            </w:r>
            <w:proofErr w:type="spellEnd"/>
            <w:r w:rsidR="00556F0A" w:rsidRPr="00603C6A">
              <w:rPr>
                <w:rFonts w:ascii="Times New Roman" w:hAnsi="Times New Roman"/>
                <w:b/>
                <w:sz w:val="24"/>
                <w:szCs w:val="24"/>
              </w:rPr>
              <w:t xml:space="preserve"> pārvietojamās laboratorijās (mikroautobusos)</w:t>
            </w:r>
            <w:r w:rsidRPr="00603C6A">
              <w:rPr>
                <w:rFonts w:ascii="Times New Roman" w:eastAsia="Times New Roman" w:hAnsi="Times New Roman"/>
                <w:b/>
                <w:bCs/>
                <w:color w:val="000000"/>
                <w:sz w:val="24"/>
                <w:szCs w:val="24"/>
                <w:lang w:eastAsia="lv-LV"/>
              </w:rPr>
              <w:t>”</w:t>
            </w:r>
            <w:r w:rsidRPr="000F2F1D">
              <w:rPr>
                <w:rFonts w:ascii="Times New Roman" w:eastAsia="Times New Roman" w:hAnsi="Times New Roman"/>
                <w:bCs/>
                <w:color w:val="000000"/>
                <w:sz w:val="24"/>
                <w:szCs w:val="24"/>
                <w:lang w:eastAsia="lv-LV"/>
              </w:rPr>
              <w:br/>
              <w:t>(iepirkuma identifikācijas Nr. IeM VP 2020/</w:t>
            </w:r>
            <w:r w:rsidR="00556F0A" w:rsidRPr="000F2F1D">
              <w:rPr>
                <w:rFonts w:ascii="Times New Roman" w:eastAsia="Times New Roman" w:hAnsi="Times New Roman"/>
                <w:bCs/>
                <w:color w:val="000000"/>
                <w:sz w:val="24"/>
                <w:szCs w:val="24"/>
                <w:lang w:eastAsia="lv-LV"/>
              </w:rPr>
              <w:t>53</w:t>
            </w:r>
            <w:r w:rsidRPr="000F2F1D">
              <w:rPr>
                <w:rFonts w:ascii="Times New Roman" w:eastAsia="Times New Roman" w:hAnsi="Times New Roman"/>
                <w:bCs/>
                <w:color w:val="000000"/>
                <w:sz w:val="24"/>
                <w:szCs w:val="24"/>
                <w:lang w:eastAsia="lv-LV"/>
              </w:rPr>
              <w:t>)</w:t>
            </w:r>
            <w:r w:rsidRPr="000F2F1D">
              <w:rPr>
                <w:rFonts w:ascii="Times New Roman" w:eastAsia="Times New Roman" w:hAnsi="Times New Roman"/>
                <w:b/>
                <w:bCs/>
                <w:color w:val="000000"/>
                <w:sz w:val="24"/>
                <w:szCs w:val="24"/>
                <w:lang w:eastAsia="lv-LV"/>
              </w:rPr>
              <w:br/>
            </w:r>
          </w:p>
        </w:tc>
      </w:tr>
    </w:tbl>
    <w:p w14:paraId="04B31F87" w14:textId="7EC9E681" w:rsidR="00214AC0" w:rsidRPr="000759C5" w:rsidRDefault="000759C5" w:rsidP="000F2F1D">
      <w:pPr>
        <w:pStyle w:val="Sarakstarindkopa"/>
        <w:numPr>
          <w:ilvl w:val="0"/>
          <w:numId w:val="7"/>
        </w:numPr>
        <w:spacing w:after="0" w:line="240" w:lineRule="auto"/>
        <w:jc w:val="center"/>
        <w:rPr>
          <w:rFonts w:ascii="Times New Roman" w:eastAsia="Times New Roman" w:hAnsi="Times New Roman"/>
          <w:b/>
          <w:sz w:val="24"/>
          <w:szCs w:val="20"/>
          <w:lang w:eastAsia="lv-LV"/>
        </w:rPr>
      </w:pPr>
      <w:r w:rsidRPr="000759C5">
        <w:rPr>
          <w:rFonts w:ascii="Times New Roman" w:eastAsia="Times New Roman" w:hAnsi="Times New Roman"/>
          <w:b/>
          <w:sz w:val="24"/>
          <w:szCs w:val="20"/>
          <w:lang w:eastAsia="lv-LV"/>
        </w:rPr>
        <w:t>d</w:t>
      </w:r>
      <w:r w:rsidR="00EA259D" w:rsidRPr="000759C5">
        <w:rPr>
          <w:rFonts w:ascii="Times New Roman" w:eastAsia="Times New Roman" w:hAnsi="Times New Roman"/>
          <w:b/>
          <w:sz w:val="24"/>
          <w:szCs w:val="20"/>
          <w:lang w:eastAsia="lv-LV"/>
        </w:rPr>
        <w:t>aļa</w:t>
      </w:r>
      <w:r w:rsidRPr="000759C5">
        <w:rPr>
          <w:rFonts w:ascii="Times New Roman" w:eastAsia="Times New Roman" w:hAnsi="Times New Roman"/>
          <w:b/>
          <w:sz w:val="24"/>
          <w:szCs w:val="20"/>
          <w:lang w:eastAsia="lv-LV"/>
        </w:rPr>
        <w:t xml:space="preserve">: </w:t>
      </w:r>
      <w:r w:rsidR="00214AC0" w:rsidRPr="000F2F1D">
        <w:rPr>
          <w:rFonts w:ascii="Times New Roman" w:hAnsi="Times New Roman"/>
          <w:b/>
          <w:sz w:val="24"/>
          <w:szCs w:val="24"/>
        </w:rPr>
        <w:t>Mikroautobusa kravas telpas aprīkošana ar mikroklimata iekārtu</w:t>
      </w:r>
    </w:p>
    <w:p w14:paraId="1AEA9451" w14:textId="77777777" w:rsidR="00BF7AD8" w:rsidRPr="00A95C0A" w:rsidRDefault="006504F0" w:rsidP="00BF7AD8">
      <w:pPr>
        <w:pStyle w:val="Sarakstarindkopa"/>
        <w:spacing w:after="0" w:line="240" w:lineRule="auto"/>
        <w:ind w:left="360"/>
        <w:contextualSpacing w:val="0"/>
        <w:jc w:val="both"/>
        <w:rPr>
          <w:rFonts w:ascii="Times New Roman" w:eastAsia="Times New Roman" w:hAnsi="Times New Roman"/>
          <w:b/>
          <w:sz w:val="24"/>
          <w:szCs w:val="20"/>
          <w:lang w:eastAsia="lv-LV"/>
        </w:rPr>
      </w:pP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p>
    <w:tbl>
      <w:tblPr>
        <w:tblW w:w="1418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8914"/>
        <w:gridCol w:w="4519"/>
      </w:tblGrid>
      <w:tr w:rsidR="00250AF7" w:rsidRPr="00A52B51" w14:paraId="75577E0E" w14:textId="77777777" w:rsidTr="00476916">
        <w:trPr>
          <w:trHeight w:val="555"/>
        </w:trPr>
        <w:tc>
          <w:tcPr>
            <w:tcW w:w="756" w:type="dxa"/>
            <w:shd w:val="clear" w:color="auto" w:fill="auto"/>
            <w:vAlign w:val="center"/>
          </w:tcPr>
          <w:p w14:paraId="3448B38E" w14:textId="77777777" w:rsidR="00250AF7" w:rsidRPr="00A52B51" w:rsidRDefault="00250AF7" w:rsidP="005B20F3">
            <w:pPr>
              <w:pStyle w:val="Sarakstarindkopa"/>
              <w:ind w:left="0"/>
              <w:jc w:val="center"/>
              <w:rPr>
                <w:rFonts w:ascii="Times New Roman" w:eastAsia="Times New Roman" w:hAnsi="Times New Roman"/>
                <w:b/>
                <w:sz w:val="24"/>
                <w:szCs w:val="20"/>
                <w:lang w:eastAsia="lv-LV"/>
              </w:rPr>
            </w:pPr>
            <w:r w:rsidRPr="00A52B51">
              <w:rPr>
                <w:rFonts w:ascii="Times New Roman" w:eastAsia="Times New Roman" w:hAnsi="Times New Roman"/>
                <w:b/>
                <w:sz w:val="24"/>
                <w:szCs w:val="20"/>
                <w:lang w:eastAsia="lv-LV"/>
              </w:rPr>
              <w:t>Nr.</w:t>
            </w:r>
          </w:p>
          <w:p w14:paraId="641D170A" w14:textId="77777777" w:rsidR="00250AF7" w:rsidRPr="00A52B51" w:rsidRDefault="00250AF7" w:rsidP="005B20F3">
            <w:pPr>
              <w:pStyle w:val="Sarakstarindkopa"/>
              <w:ind w:left="0"/>
              <w:jc w:val="center"/>
              <w:rPr>
                <w:rFonts w:ascii="Times New Roman" w:eastAsia="Times New Roman" w:hAnsi="Times New Roman"/>
                <w:b/>
                <w:sz w:val="24"/>
                <w:szCs w:val="20"/>
                <w:lang w:eastAsia="lv-LV"/>
              </w:rPr>
            </w:pPr>
            <w:r w:rsidRPr="00A52B51">
              <w:rPr>
                <w:rFonts w:ascii="Times New Roman" w:eastAsia="Times New Roman" w:hAnsi="Times New Roman"/>
                <w:b/>
                <w:sz w:val="24"/>
                <w:szCs w:val="20"/>
                <w:lang w:eastAsia="lv-LV"/>
              </w:rPr>
              <w:t>p.</w:t>
            </w:r>
            <w:r w:rsidR="00582656" w:rsidRPr="00A52B51">
              <w:rPr>
                <w:rFonts w:ascii="Times New Roman" w:eastAsia="Times New Roman" w:hAnsi="Times New Roman"/>
                <w:b/>
                <w:sz w:val="24"/>
                <w:szCs w:val="20"/>
                <w:lang w:eastAsia="lv-LV"/>
              </w:rPr>
              <w:t xml:space="preserve"> </w:t>
            </w:r>
            <w:r w:rsidRPr="00A52B51">
              <w:rPr>
                <w:rFonts w:ascii="Times New Roman" w:eastAsia="Times New Roman" w:hAnsi="Times New Roman"/>
                <w:b/>
                <w:sz w:val="24"/>
                <w:szCs w:val="20"/>
                <w:lang w:eastAsia="lv-LV"/>
              </w:rPr>
              <w:t>k.</w:t>
            </w:r>
          </w:p>
        </w:tc>
        <w:tc>
          <w:tcPr>
            <w:tcW w:w="8914" w:type="dxa"/>
            <w:shd w:val="clear" w:color="auto" w:fill="auto"/>
            <w:vAlign w:val="center"/>
          </w:tcPr>
          <w:p w14:paraId="5214CCD2" w14:textId="77777777" w:rsidR="00250AF7" w:rsidRPr="00A52B51" w:rsidRDefault="00250AF7" w:rsidP="00250AF7">
            <w:pPr>
              <w:pStyle w:val="Sarakstarindkopa"/>
              <w:ind w:left="0"/>
              <w:jc w:val="center"/>
              <w:rPr>
                <w:rFonts w:ascii="Times New Roman" w:eastAsia="Times New Roman" w:hAnsi="Times New Roman"/>
                <w:b/>
                <w:sz w:val="24"/>
                <w:szCs w:val="20"/>
                <w:lang w:eastAsia="lv-LV"/>
              </w:rPr>
            </w:pPr>
            <w:r w:rsidRPr="00A52B51">
              <w:rPr>
                <w:rFonts w:ascii="Times New Roman" w:eastAsia="Times New Roman" w:hAnsi="Times New Roman"/>
                <w:b/>
                <w:sz w:val="24"/>
                <w:szCs w:val="20"/>
                <w:lang w:eastAsia="lv-LV"/>
              </w:rPr>
              <w:t>Tehniskās prasības</w:t>
            </w:r>
            <w:r w:rsidRPr="00A52B51">
              <w:rPr>
                <w:rStyle w:val="Vresatsauce"/>
                <w:rFonts w:ascii="Times New Roman" w:eastAsia="Times New Roman" w:hAnsi="Times New Roman"/>
                <w:b/>
                <w:sz w:val="24"/>
                <w:szCs w:val="20"/>
                <w:lang w:eastAsia="lv-LV"/>
              </w:rPr>
              <w:footnoteReference w:id="1"/>
            </w:r>
          </w:p>
        </w:tc>
        <w:tc>
          <w:tcPr>
            <w:tcW w:w="4519" w:type="dxa"/>
            <w:shd w:val="clear" w:color="auto" w:fill="auto"/>
            <w:vAlign w:val="center"/>
          </w:tcPr>
          <w:p w14:paraId="0F878D5B" w14:textId="77777777" w:rsidR="00856A62" w:rsidRPr="00A52B51" w:rsidRDefault="00856A62" w:rsidP="00856A62">
            <w:pPr>
              <w:spacing w:after="0" w:line="240" w:lineRule="auto"/>
              <w:jc w:val="center"/>
              <w:rPr>
                <w:rFonts w:ascii="Times New Roman" w:eastAsia="Times New Roman" w:hAnsi="Times New Roman"/>
                <w:i/>
                <w:sz w:val="24"/>
                <w:szCs w:val="20"/>
                <w:lang w:eastAsia="lv-LV"/>
              </w:rPr>
            </w:pPr>
            <w:r w:rsidRPr="00A52B51">
              <w:rPr>
                <w:rFonts w:ascii="Times New Roman" w:eastAsia="Times New Roman" w:hAnsi="Times New Roman"/>
                <w:b/>
                <w:sz w:val="24"/>
                <w:szCs w:val="20"/>
                <w:lang w:eastAsia="lv-LV"/>
              </w:rPr>
              <w:t>Pretendenta piedāvājums</w:t>
            </w:r>
          </w:p>
          <w:p w14:paraId="0073CBA1" w14:textId="25B0CE55" w:rsidR="00250AF7" w:rsidRPr="00A52B51" w:rsidRDefault="00856A62" w:rsidP="00856A62">
            <w:pPr>
              <w:pStyle w:val="Sarakstarindkopa"/>
              <w:ind w:left="0"/>
              <w:jc w:val="center"/>
              <w:rPr>
                <w:rFonts w:ascii="Times New Roman" w:eastAsia="Times New Roman" w:hAnsi="Times New Roman"/>
                <w:i/>
                <w:sz w:val="24"/>
                <w:szCs w:val="20"/>
                <w:lang w:eastAsia="lv-LV"/>
              </w:rPr>
            </w:pPr>
            <w:r w:rsidRPr="00A52B51">
              <w:rPr>
                <w:rFonts w:ascii="Times New Roman" w:eastAsia="Times New Roman" w:hAnsi="Times New Roman"/>
                <w:i/>
                <w:sz w:val="24"/>
                <w:szCs w:val="20"/>
                <w:lang w:eastAsia="lv-LV"/>
              </w:rPr>
              <w:t>(pretendents</w:t>
            </w:r>
            <w:r w:rsidRPr="00A52B51">
              <w:rPr>
                <w:rFonts w:eastAsia="Times New Roman"/>
                <w:i/>
                <w:sz w:val="24"/>
                <w:szCs w:val="20"/>
                <w:vertAlign w:val="superscript"/>
                <w:lang w:eastAsia="lv-LV"/>
              </w:rPr>
              <w:footnoteReference w:id="2"/>
            </w:r>
            <w:r w:rsidRPr="00A52B51">
              <w:rPr>
                <w:rFonts w:ascii="Times New Roman" w:eastAsiaTheme="minorHAnsi" w:hAnsi="Times New Roman"/>
                <w:sz w:val="24"/>
                <w:szCs w:val="24"/>
                <w:lang w:eastAsia="lv-LV"/>
              </w:rPr>
              <w:t xml:space="preserve"> </w:t>
            </w:r>
            <w:r w:rsidRPr="00A52B51">
              <w:rPr>
                <w:rFonts w:ascii="Times New Roman" w:eastAsia="Times New Roman" w:hAnsi="Times New Roman"/>
                <w:i/>
                <w:sz w:val="24"/>
                <w:szCs w:val="20"/>
                <w:lang w:eastAsia="lv-LV"/>
              </w:rPr>
              <w:t>aizpilda katru aili)</w:t>
            </w:r>
          </w:p>
        </w:tc>
      </w:tr>
      <w:tr w:rsidR="00B36DF3" w:rsidRPr="00B00320" w14:paraId="36AC1074" w14:textId="77777777" w:rsidTr="00476916">
        <w:trPr>
          <w:trHeight w:val="181"/>
        </w:trPr>
        <w:tc>
          <w:tcPr>
            <w:tcW w:w="756" w:type="dxa"/>
            <w:shd w:val="clear" w:color="auto" w:fill="F2F2F2"/>
            <w:vAlign w:val="center"/>
          </w:tcPr>
          <w:p w14:paraId="388BE37C" w14:textId="77777777" w:rsidR="00B36DF3" w:rsidRPr="00B00320" w:rsidRDefault="00B36DF3" w:rsidP="0001614B">
            <w:pPr>
              <w:pStyle w:val="Sarakstarindkopa"/>
              <w:ind w:left="0"/>
              <w:jc w:val="center"/>
              <w:rPr>
                <w:rFonts w:ascii="Times New Roman" w:eastAsia="Times New Roman" w:hAnsi="Times New Roman"/>
                <w:b/>
                <w:sz w:val="20"/>
                <w:szCs w:val="20"/>
                <w:lang w:eastAsia="lv-LV"/>
              </w:rPr>
            </w:pPr>
            <w:r w:rsidRPr="00B00320">
              <w:rPr>
                <w:rFonts w:ascii="Times New Roman" w:eastAsia="Times New Roman" w:hAnsi="Times New Roman"/>
                <w:i/>
                <w:sz w:val="20"/>
                <w:szCs w:val="20"/>
                <w:lang w:eastAsia="lv-LV"/>
              </w:rPr>
              <w:t>1</w:t>
            </w:r>
          </w:p>
        </w:tc>
        <w:tc>
          <w:tcPr>
            <w:tcW w:w="8914" w:type="dxa"/>
            <w:shd w:val="clear" w:color="auto" w:fill="F2F2F2"/>
            <w:vAlign w:val="center"/>
          </w:tcPr>
          <w:p w14:paraId="69A2EFED" w14:textId="77777777" w:rsidR="00B36DF3" w:rsidRPr="00B00320" w:rsidRDefault="00B36DF3" w:rsidP="0001614B">
            <w:pPr>
              <w:pStyle w:val="Sarakstarindkopa"/>
              <w:ind w:left="0"/>
              <w:jc w:val="center"/>
              <w:rPr>
                <w:rFonts w:ascii="Times New Roman" w:eastAsia="Times New Roman" w:hAnsi="Times New Roman"/>
                <w:i/>
                <w:sz w:val="20"/>
                <w:szCs w:val="20"/>
                <w:lang w:eastAsia="lv-LV"/>
              </w:rPr>
            </w:pPr>
            <w:r w:rsidRPr="00B00320">
              <w:rPr>
                <w:rFonts w:ascii="Times New Roman" w:eastAsia="Times New Roman" w:hAnsi="Times New Roman"/>
                <w:i/>
                <w:sz w:val="20"/>
                <w:szCs w:val="20"/>
                <w:lang w:eastAsia="lv-LV"/>
              </w:rPr>
              <w:t>2</w:t>
            </w:r>
          </w:p>
        </w:tc>
        <w:tc>
          <w:tcPr>
            <w:tcW w:w="4519" w:type="dxa"/>
            <w:shd w:val="clear" w:color="auto" w:fill="F2F2F2"/>
            <w:vAlign w:val="center"/>
          </w:tcPr>
          <w:p w14:paraId="2ADB35CF" w14:textId="77777777" w:rsidR="00B36DF3" w:rsidRPr="00B00320" w:rsidRDefault="00B36DF3" w:rsidP="0001614B">
            <w:pPr>
              <w:pStyle w:val="Sarakstarindkopa"/>
              <w:ind w:left="0"/>
              <w:jc w:val="center"/>
              <w:rPr>
                <w:rFonts w:ascii="Times New Roman" w:eastAsia="Times New Roman" w:hAnsi="Times New Roman"/>
                <w:i/>
                <w:sz w:val="20"/>
                <w:szCs w:val="20"/>
                <w:lang w:eastAsia="lv-LV"/>
              </w:rPr>
            </w:pPr>
            <w:r w:rsidRPr="00B00320">
              <w:rPr>
                <w:rFonts w:ascii="Times New Roman" w:eastAsia="Times New Roman" w:hAnsi="Times New Roman"/>
                <w:i/>
                <w:sz w:val="20"/>
                <w:szCs w:val="20"/>
                <w:lang w:eastAsia="lv-LV"/>
              </w:rPr>
              <w:t>3</w:t>
            </w:r>
          </w:p>
        </w:tc>
      </w:tr>
      <w:tr w:rsidR="00FA7910" w:rsidRPr="00784F9B" w14:paraId="174F971E" w14:textId="77777777" w:rsidTr="00476916">
        <w:tblPrEx>
          <w:jc w:val="center"/>
          <w:tblInd w:w="0" w:type="dxa"/>
        </w:tblPrEx>
        <w:trPr>
          <w:jc w:val="center"/>
        </w:trPr>
        <w:tc>
          <w:tcPr>
            <w:tcW w:w="756" w:type="dxa"/>
            <w:shd w:val="clear" w:color="auto" w:fill="auto"/>
          </w:tcPr>
          <w:p w14:paraId="02000C35" w14:textId="77777777" w:rsidR="00FA7910" w:rsidRPr="00F164EC" w:rsidRDefault="00FA7910" w:rsidP="00FA7910">
            <w:pPr>
              <w:pStyle w:val="Sarakstarindkopa"/>
              <w:widowControl w:val="0"/>
              <w:numPr>
                <w:ilvl w:val="0"/>
                <w:numId w:val="12"/>
              </w:numPr>
              <w:adjustRightInd w:val="0"/>
              <w:spacing w:before="80" w:after="80" w:line="240" w:lineRule="auto"/>
              <w:jc w:val="both"/>
              <w:textAlignment w:val="baseline"/>
              <w:rPr>
                <w:rFonts w:ascii="Times New Roman" w:eastAsia="Times New Roman" w:hAnsi="Times New Roman"/>
                <w:b/>
                <w:sz w:val="24"/>
                <w:szCs w:val="24"/>
              </w:rPr>
            </w:pPr>
          </w:p>
        </w:tc>
        <w:tc>
          <w:tcPr>
            <w:tcW w:w="8914" w:type="dxa"/>
            <w:shd w:val="clear" w:color="auto" w:fill="auto"/>
            <w:vAlign w:val="center"/>
          </w:tcPr>
          <w:p w14:paraId="56E10D77" w14:textId="77777777" w:rsidR="00FA7910" w:rsidRPr="00F164EC" w:rsidRDefault="00FA7910" w:rsidP="00EB7748">
            <w:pPr>
              <w:spacing w:before="80" w:after="80"/>
              <w:jc w:val="both"/>
              <w:rPr>
                <w:rFonts w:ascii="Times New Roman" w:hAnsi="Times New Roman"/>
                <w:i/>
                <w:sz w:val="24"/>
                <w:szCs w:val="24"/>
              </w:rPr>
            </w:pPr>
            <w:r w:rsidRPr="00F164EC">
              <w:rPr>
                <w:rFonts w:ascii="Times New Roman" w:hAnsi="Times New Roman"/>
                <w:b/>
                <w:sz w:val="24"/>
                <w:szCs w:val="24"/>
              </w:rPr>
              <w:t>Kravas telpas aprīkošana ar mikroklimata iekārtu.</w:t>
            </w:r>
          </w:p>
        </w:tc>
        <w:tc>
          <w:tcPr>
            <w:tcW w:w="4519" w:type="dxa"/>
            <w:vAlign w:val="center"/>
          </w:tcPr>
          <w:p w14:paraId="12CE81A0" w14:textId="77777777" w:rsidR="00FA7910" w:rsidRPr="000C79A7" w:rsidRDefault="00FA7910" w:rsidP="00EB7748">
            <w:pPr>
              <w:pStyle w:val="Sarakstarindkopa"/>
              <w:ind w:left="0"/>
              <w:jc w:val="both"/>
              <w:rPr>
                <w:rFonts w:ascii="Times New Roman" w:eastAsia="Times New Roman" w:hAnsi="Times New Roman"/>
                <w:b/>
                <w:sz w:val="24"/>
                <w:szCs w:val="20"/>
                <w:lang w:eastAsia="lv-LV"/>
              </w:rPr>
            </w:pPr>
          </w:p>
        </w:tc>
      </w:tr>
      <w:tr w:rsidR="00030537" w:rsidRPr="00784F9B" w14:paraId="1F4EBC8B" w14:textId="77777777" w:rsidTr="00476916">
        <w:tblPrEx>
          <w:jc w:val="center"/>
          <w:tblInd w:w="0" w:type="dxa"/>
        </w:tblPrEx>
        <w:trPr>
          <w:jc w:val="center"/>
        </w:trPr>
        <w:tc>
          <w:tcPr>
            <w:tcW w:w="756" w:type="dxa"/>
            <w:shd w:val="clear" w:color="auto" w:fill="auto"/>
          </w:tcPr>
          <w:p w14:paraId="63651205" w14:textId="77777777" w:rsidR="00030537" w:rsidRPr="00F164EC" w:rsidRDefault="00030537" w:rsidP="00FA7910">
            <w:pPr>
              <w:pStyle w:val="Sarakstarindkopa"/>
              <w:widowControl w:val="0"/>
              <w:adjustRightInd w:val="0"/>
              <w:spacing w:before="80" w:after="80" w:line="240" w:lineRule="auto"/>
              <w:jc w:val="both"/>
              <w:textAlignment w:val="baseline"/>
              <w:rPr>
                <w:rFonts w:ascii="Times New Roman" w:eastAsia="Times New Roman" w:hAnsi="Times New Roman"/>
                <w:sz w:val="24"/>
                <w:szCs w:val="24"/>
              </w:rPr>
            </w:pPr>
          </w:p>
        </w:tc>
        <w:tc>
          <w:tcPr>
            <w:tcW w:w="8914" w:type="dxa"/>
            <w:shd w:val="clear" w:color="auto" w:fill="auto"/>
            <w:vAlign w:val="center"/>
          </w:tcPr>
          <w:p w14:paraId="37712588" w14:textId="77777777" w:rsidR="00030537" w:rsidRPr="00F164EC" w:rsidRDefault="00030537" w:rsidP="00030537">
            <w:pPr>
              <w:pStyle w:val="Sarakstarindkopa"/>
              <w:numPr>
                <w:ilvl w:val="1"/>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Ierīces izmēri:</w:t>
            </w:r>
          </w:p>
          <w:p w14:paraId="0AB99279" w14:textId="538BD845"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Dziļums</w:t>
            </w:r>
            <w:r w:rsidRPr="00AB72D9">
              <w:rPr>
                <w:rFonts w:ascii="Times New Roman" w:hAnsi="Times New Roman"/>
                <w:sz w:val="24"/>
                <w:szCs w:val="24"/>
              </w:rPr>
              <w:t xml:space="preserve">: </w:t>
            </w:r>
            <w:r w:rsidR="00B83E47" w:rsidRPr="00AB72D9">
              <w:rPr>
                <w:rFonts w:ascii="Times New Roman" w:hAnsi="Times New Roman"/>
                <w:sz w:val="24"/>
                <w:szCs w:val="24"/>
              </w:rPr>
              <w:t xml:space="preserve">ne vairāk kā </w:t>
            </w:r>
            <w:r w:rsidRPr="00AB72D9">
              <w:rPr>
                <w:rFonts w:ascii="Times New Roman" w:hAnsi="Times New Roman"/>
                <w:sz w:val="24"/>
                <w:szCs w:val="24"/>
              </w:rPr>
              <w:t>790</w:t>
            </w:r>
            <w:r w:rsidR="006C6F9B" w:rsidRPr="00AB72D9">
              <w:rPr>
                <w:rFonts w:ascii="Times New Roman" w:hAnsi="Times New Roman"/>
                <w:sz w:val="24"/>
                <w:szCs w:val="24"/>
              </w:rPr>
              <w:t xml:space="preserve"> </w:t>
            </w:r>
            <w:r w:rsidRPr="00AB72D9">
              <w:rPr>
                <w:rFonts w:ascii="Times New Roman" w:hAnsi="Times New Roman"/>
                <w:sz w:val="24"/>
                <w:szCs w:val="24"/>
              </w:rPr>
              <w:t xml:space="preserve">mm </w:t>
            </w:r>
          </w:p>
          <w:p w14:paraId="0C34EB0D" w14:textId="36F49F04"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Augstums: </w:t>
            </w:r>
            <w:r w:rsidR="00B83E47" w:rsidRPr="00AB72D9">
              <w:rPr>
                <w:rFonts w:ascii="Times New Roman" w:hAnsi="Times New Roman"/>
                <w:sz w:val="24"/>
                <w:szCs w:val="24"/>
              </w:rPr>
              <w:t xml:space="preserve">ne vairāk kā </w:t>
            </w:r>
            <w:r w:rsidRPr="00AB72D9">
              <w:rPr>
                <w:rFonts w:ascii="Times New Roman" w:hAnsi="Times New Roman"/>
                <w:sz w:val="24"/>
                <w:szCs w:val="24"/>
              </w:rPr>
              <w:t>230</w:t>
            </w:r>
            <w:r w:rsidR="006C6F9B" w:rsidRPr="00AB72D9">
              <w:rPr>
                <w:rFonts w:ascii="Times New Roman" w:hAnsi="Times New Roman"/>
                <w:sz w:val="24"/>
                <w:szCs w:val="24"/>
              </w:rPr>
              <w:t xml:space="preserve"> </w:t>
            </w:r>
            <w:r w:rsidRPr="00AB72D9">
              <w:rPr>
                <w:rFonts w:ascii="Times New Roman" w:hAnsi="Times New Roman"/>
                <w:sz w:val="24"/>
                <w:szCs w:val="24"/>
              </w:rPr>
              <w:t xml:space="preserve">mm </w:t>
            </w:r>
          </w:p>
          <w:p w14:paraId="652A02F3" w14:textId="61852F06"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Platums: </w:t>
            </w:r>
            <w:r w:rsidR="00B83E47" w:rsidRPr="00AB72D9">
              <w:rPr>
                <w:rFonts w:ascii="Times New Roman" w:hAnsi="Times New Roman"/>
                <w:sz w:val="24"/>
                <w:szCs w:val="24"/>
              </w:rPr>
              <w:t xml:space="preserve">ne vairāk kā </w:t>
            </w:r>
            <w:r w:rsidRPr="00AB72D9">
              <w:rPr>
                <w:rFonts w:ascii="Times New Roman" w:hAnsi="Times New Roman"/>
                <w:sz w:val="24"/>
                <w:szCs w:val="24"/>
              </w:rPr>
              <w:t>570</w:t>
            </w:r>
            <w:r w:rsidR="006C6F9B" w:rsidRPr="00AB72D9">
              <w:rPr>
                <w:rFonts w:ascii="Times New Roman" w:hAnsi="Times New Roman"/>
                <w:sz w:val="24"/>
                <w:szCs w:val="24"/>
              </w:rPr>
              <w:t xml:space="preserve"> </w:t>
            </w:r>
            <w:r w:rsidRPr="00AB72D9">
              <w:rPr>
                <w:rFonts w:ascii="Times New Roman" w:hAnsi="Times New Roman"/>
                <w:sz w:val="24"/>
                <w:szCs w:val="24"/>
              </w:rPr>
              <w:t xml:space="preserve">mm </w:t>
            </w:r>
          </w:p>
          <w:p w14:paraId="17C00B15" w14:textId="4D69D976"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Svars: </w:t>
            </w:r>
            <w:r w:rsidR="00B83E47" w:rsidRPr="00AB72D9">
              <w:rPr>
                <w:rFonts w:ascii="Times New Roman" w:hAnsi="Times New Roman"/>
                <w:sz w:val="24"/>
                <w:szCs w:val="24"/>
              </w:rPr>
              <w:t xml:space="preserve">ne vairāk kā </w:t>
            </w:r>
            <w:r w:rsidRPr="00AB72D9">
              <w:rPr>
                <w:rFonts w:ascii="Times New Roman" w:hAnsi="Times New Roman"/>
                <w:sz w:val="24"/>
                <w:szCs w:val="24"/>
              </w:rPr>
              <w:t>35</w:t>
            </w:r>
            <w:r w:rsidR="006C6F9B" w:rsidRPr="00AB72D9">
              <w:rPr>
                <w:rFonts w:ascii="Times New Roman" w:hAnsi="Times New Roman"/>
                <w:sz w:val="24"/>
                <w:szCs w:val="24"/>
              </w:rPr>
              <w:t xml:space="preserve"> </w:t>
            </w:r>
            <w:r w:rsidRPr="00AB72D9">
              <w:rPr>
                <w:rFonts w:ascii="Times New Roman" w:hAnsi="Times New Roman"/>
                <w:sz w:val="24"/>
                <w:szCs w:val="24"/>
              </w:rPr>
              <w:t xml:space="preserve">kg </w:t>
            </w:r>
          </w:p>
          <w:p w14:paraId="3D75E033" w14:textId="77777777" w:rsidR="00030537" w:rsidRPr="00AB72D9" w:rsidRDefault="00030537" w:rsidP="00030537">
            <w:pPr>
              <w:pStyle w:val="Sarakstarindkopa"/>
              <w:numPr>
                <w:ilvl w:val="1"/>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Barošana: </w:t>
            </w:r>
          </w:p>
          <w:p w14:paraId="6E26C783" w14:textId="70C86D5D"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Jauda: </w:t>
            </w:r>
            <w:r w:rsidR="00B83E47" w:rsidRPr="00AB72D9">
              <w:rPr>
                <w:rFonts w:ascii="Times New Roman" w:hAnsi="Times New Roman"/>
                <w:sz w:val="24"/>
                <w:szCs w:val="24"/>
              </w:rPr>
              <w:t xml:space="preserve">ne mazāk kā </w:t>
            </w:r>
            <w:r w:rsidRPr="00AB72D9">
              <w:rPr>
                <w:rFonts w:ascii="Times New Roman" w:hAnsi="Times New Roman"/>
                <w:sz w:val="24"/>
                <w:szCs w:val="24"/>
              </w:rPr>
              <w:t>220</w:t>
            </w:r>
            <w:r w:rsidR="006C6F9B" w:rsidRPr="00AB72D9">
              <w:rPr>
                <w:rFonts w:ascii="Times New Roman" w:hAnsi="Times New Roman"/>
                <w:sz w:val="24"/>
                <w:szCs w:val="24"/>
              </w:rPr>
              <w:t xml:space="preserve"> </w:t>
            </w:r>
            <w:r w:rsidRPr="00AB72D9">
              <w:rPr>
                <w:rFonts w:ascii="Times New Roman" w:hAnsi="Times New Roman"/>
                <w:sz w:val="24"/>
                <w:szCs w:val="24"/>
              </w:rPr>
              <w:t>V</w:t>
            </w:r>
          </w:p>
          <w:p w14:paraId="60C0D543" w14:textId="54187F65"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Ienākošā frekvence: </w:t>
            </w:r>
            <w:r w:rsidR="000F46FA" w:rsidRPr="00AB72D9">
              <w:rPr>
                <w:rFonts w:ascii="Times New Roman" w:hAnsi="Times New Roman"/>
                <w:sz w:val="24"/>
                <w:szCs w:val="24"/>
              </w:rPr>
              <w:t xml:space="preserve">ne mazāk kā </w:t>
            </w:r>
            <w:r w:rsidRPr="00AB72D9">
              <w:rPr>
                <w:rFonts w:ascii="Times New Roman" w:hAnsi="Times New Roman"/>
                <w:sz w:val="24"/>
                <w:szCs w:val="24"/>
              </w:rPr>
              <w:t>50</w:t>
            </w:r>
            <w:r w:rsidR="006C6F9B" w:rsidRPr="00AB72D9">
              <w:rPr>
                <w:rFonts w:ascii="Times New Roman" w:hAnsi="Times New Roman"/>
                <w:sz w:val="24"/>
                <w:szCs w:val="24"/>
              </w:rPr>
              <w:t xml:space="preserve"> </w:t>
            </w:r>
            <w:r w:rsidRPr="00AB72D9">
              <w:rPr>
                <w:rFonts w:ascii="Times New Roman" w:hAnsi="Times New Roman"/>
                <w:sz w:val="24"/>
                <w:szCs w:val="24"/>
              </w:rPr>
              <w:t>Hz</w:t>
            </w:r>
          </w:p>
          <w:p w14:paraId="60C26219"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Iekārta automātiski pārslēdzas no automašīnas benzīna ģeneratora uz ārējo barošanas avotu vai otrādāk</w:t>
            </w:r>
          </w:p>
          <w:p w14:paraId="1C3A5577"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Manuāli iespējams pārslēgt iekārtu uz barošanu no UPS</w:t>
            </w:r>
          </w:p>
          <w:p w14:paraId="04ED7DCA" w14:textId="77777777" w:rsidR="00030537" w:rsidRPr="00AB72D9" w:rsidRDefault="00030537" w:rsidP="00030537">
            <w:pPr>
              <w:pStyle w:val="Sarakstarindkopa"/>
              <w:numPr>
                <w:ilvl w:val="1"/>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Enerģijas patēriņš:</w:t>
            </w:r>
          </w:p>
          <w:p w14:paraId="25FF73C5" w14:textId="4ADC3436"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Dzesēšanas režīms: </w:t>
            </w:r>
            <w:r w:rsidR="004B1A44" w:rsidRPr="00AB72D9">
              <w:rPr>
                <w:rFonts w:ascii="Times New Roman" w:hAnsi="Times New Roman"/>
                <w:sz w:val="24"/>
                <w:szCs w:val="24"/>
              </w:rPr>
              <w:t xml:space="preserve">no 900 līdz </w:t>
            </w:r>
            <w:r w:rsidRPr="00AB72D9">
              <w:rPr>
                <w:rFonts w:ascii="Times New Roman" w:hAnsi="Times New Roman"/>
                <w:sz w:val="24"/>
                <w:szCs w:val="24"/>
              </w:rPr>
              <w:t>1000</w:t>
            </w:r>
            <w:r w:rsidR="006C6F9B" w:rsidRPr="00AB72D9">
              <w:rPr>
                <w:rFonts w:ascii="Times New Roman" w:hAnsi="Times New Roman"/>
                <w:sz w:val="24"/>
                <w:szCs w:val="24"/>
              </w:rPr>
              <w:t xml:space="preserve"> </w:t>
            </w:r>
            <w:r w:rsidRPr="00AB72D9">
              <w:rPr>
                <w:rFonts w:ascii="Times New Roman" w:hAnsi="Times New Roman"/>
                <w:sz w:val="24"/>
                <w:szCs w:val="24"/>
              </w:rPr>
              <w:t xml:space="preserve">W </w:t>
            </w:r>
          </w:p>
          <w:p w14:paraId="540907AF" w14:textId="3252E07B"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Siltum</w:t>
            </w:r>
            <w:r w:rsidR="00D81346" w:rsidRPr="00AB72D9">
              <w:rPr>
                <w:rFonts w:ascii="Times New Roman" w:hAnsi="Times New Roman"/>
                <w:sz w:val="24"/>
                <w:szCs w:val="24"/>
              </w:rPr>
              <w:t xml:space="preserve">a </w:t>
            </w:r>
            <w:r w:rsidRPr="00AB72D9">
              <w:rPr>
                <w:rFonts w:ascii="Times New Roman" w:hAnsi="Times New Roman"/>
                <w:sz w:val="24"/>
                <w:szCs w:val="24"/>
              </w:rPr>
              <w:t xml:space="preserve">sūknis: </w:t>
            </w:r>
            <w:r w:rsidR="004B1A44" w:rsidRPr="00AB72D9">
              <w:rPr>
                <w:rFonts w:ascii="Times New Roman" w:hAnsi="Times New Roman"/>
                <w:sz w:val="24"/>
                <w:szCs w:val="24"/>
              </w:rPr>
              <w:t>no 1400 līdz</w:t>
            </w:r>
            <w:r w:rsidR="000F46FA" w:rsidRPr="00AB72D9">
              <w:rPr>
                <w:rFonts w:ascii="Times New Roman" w:hAnsi="Times New Roman"/>
                <w:sz w:val="24"/>
                <w:szCs w:val="24"/>
              </w:rPr>
              <w:t xml:space="preserve"> </w:t>
            </w:r>
            <w:r w:rsidRPr="00AB72D9">
              <w:rPr>
                <w:rFonts w:ascii="Times New Roman" w:hAnsi="Times New Roman"/>
                <w:sz w:val="24"/>
                <w:szCs w:val="24"/>
              </w:rPr>
              <w:t>1500</w:t>
            </w:r>
            <w:r w:rsidR="006C6F9B" w:rsidRPr="00AB72D9">
              <w:rPr>
                <w:rFonts w:ascii="Times New Roman" w:hAnsi="Times New Roman"/>
                <w:sz w:val="24"/>
                <w:szCs w:val="24"/>
              </w:rPr>
              <w:t xml:space="preserve"> </w:t>
            </w:r>
            <w:r w:rsidRPr="00AB72D9">
              <w:rPr>
                <w:rFonts w:ascii="Times New Roman" w:hAnsi="Times New Roman"/>
                <w:sz w:val="24"/>
                <w:szCs w:val="24"/>
              </w:rPr>
              <w:t xml:space="preserve">W </w:t>
            </w:r>
          </w:p>
          <w:p w14:paraId="7978AA79" w14:textId="77777777" w:rsidR="00030537" w:rsidRPr="00AB72D9" w:rsidRDefault="00030537" w:rsidP="00030537">
            <w:pPr>
              <w:pStyle w:val="Sarakstarindkopa"/>
              <w:numPr>
                <w:ilvl w:val="1"/>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 xml:space="preserve">Dzesēšana, sildīšana: </w:t>
            </w:r>
          </w:p>
          <w:p w14:paraId="2530E55C" w14:textId="307A914C"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Dzesēšanas jauda: 2200</w:t>
            </w:r>
            <w:r w:rsidR="006C6F9B" w:rsidRPr="00AB72D9">
              <w:rPr>
                <w:rFonts w:ascii="Times New Roman" w:hAnsi="Times New Roman"/>
                <w:sz w:val="24"/>
                <w:szCs w:val="24"/>
              </w:rPr>
              <w:t xml:space="preserve"> </w:t>
            </w:r>
            <w:r w:rsidRPr="00AB72D9">
              <w:rPr>
                <w:rFonts w:ascii="Times New Roman" w:hAnsi="Times New Roman"/>
                <w:sz w:val="24"/>
                <w:szCs w:val="24"/>
              </w:rPr>
              <w:t xml:space="preserve">W(7500 BTU/h) </w:t>
            </w:r>
            <w:r w:rsidR="00277E50" w:rsidRPr="00AB72D9">
              <w:rPr>
                <w:rFonts w:ascii="Times New Roman" w:hAnsi="Times New Roman"/>
                <w:sz w:val="24"/>
                <w:szCs w:val="24"/>
              </w:rPr>
              <w:t>vai jaudīgāks</w:t>
            </w:r>
          </w:p>
          <w:p w14:paraId="5FDBC892" w14:textId="6924D671"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Sildīšanas jauda: 1200</w:t>
            </w:r>
            <w:r w:rsidR="006C6F9B" w:rsidRPr="00AB72D9">
              <w:rPr>
                <w:rFonts w:ascii="Times New Roman" w:hAnsi="Times New Roman"/>
                <w:sz w:val="24"/>
                <w:szCs w:val="24"/>
              </w:rPr>
              <w:t xml:space="preserve"> </w:t>
            </w:r>
            <w:r w:rsidRPr="00AB72D9">
              <w:rPr>
                <w:rFonts w:ascii="Times New Roman" w:hAnsi="Times New Roman"/>
                <w:sz w:val="24"/>
                <w:szCs w:val="24"/>
              </w:rPr>
              <w:t xml:space="preserve">W </w:t>
            </w:r>
            <w:r w:rsidR="00277E50" w:rsidRPr="00AB72D9">
              <w:rPr>
                <w:rFonts w:ascii="Times New Roman" w:hAnsi="Times New Roman"/>
                <w:sz w:val="24"/>
                <w:szCs w:val="24"/>
              </w:rPr>
              <w:t>vai jaudīgāks</w:t>
            </w:r>
          </w:p>
          <w:p w14:paraId="0DAA7431" w14:textId="77777777" w:rsidR="00030537" w:rsidRPr="00AB72D9" w:rsidRDefault="00030537" w:rsidP="00030537">
            <w:pPr>
              <w:pStyle w:val="Sarakstarindkopa"/>
              <w:numPr>
                <w:ilvl w:val="1"/>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Papildus prasības:</w:t>
            </w:r>
          </w:p>
          <w:p w14:paraId="5F382589" w14:textId="77777777"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Elektriskais termostats</w:t>
            </w:r>
          </w:p>
          <w:p w14:paraId="0804D948" w14:textId="77777777" w:rsidR="00030537" w:rsidRPr="00AB72D9" w:rsidRDefault="00030537" w:rsidP="00030537">
            <w:pPr>
              <w:pStyle w:val="Sarakstarindkopa"/>
              <w:numPr>
                <w:ilvl w:val="2"/>
                <w:numId w:val="9"/>
              </w:numPr>
              <w:spacing w:before="80" w:after="80" w:line="240" w:lineRule="auto"/>
              <w:jc w:val="both"/>
              <w:rPr>
                <w:rFonts w:ascii="Times New Roman" w:hAnsi="Times New Roman"/>
                <w:sz w:val="24"/>
                <w:szCs w:val="24"/>
              </w:rPr>
            </w:pPr>
            <w:r w:rsidRPr="00AB72D9">
              <w:rPr>
                <w:rFonts w:ascii="Times New Roman" w:hAnsi="Times New Roman"/>
                <w:sz w:val="24"/>
                <w:szCs w:val="24"/>
              </w:rPr>
              <w:t>Vadības pults</w:t>
            </w:r>
          </w:p>
          <w:p w14:paraId="3D1050D6"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Dzesēšanas funkcija</w:t>
            </w:r>
          </w:p>
          <w:p w14:paraId="35F9E5A1"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Sildīšanas funkcija</w:t>
            </w:r>
          </w:p>
          <w:p w14:paraId="4EEB1AB1"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Gaisa plūsmu var regulēt individuāli uz augšu vai uz leju, pa kreisi vai pa labi</w:t>
            </w:r>
          </w:p>
          <w:p w14:paraId="2C6BE3E6"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Iekārta uzstādāma mikroautobusam uz jumta</w:t>
            </w:r>
          </w:p>
          <w:p w14:paraId="4212C21A" w14:textId="77777777" w:rsidR="00030537" w:rsidRPr="00F164EC" w:rsidRDefault="00030537" w:rsidP="00030537">
            <w:pPr>
              <w:pStyle w:val="Sarakstarindkopa"/>
              <w:numPr>
                <w:ilvl w:val="2"/>
                <w:numId w:val="9"/>
              </w:numPr>
              <w:spacing w:before="80" w:after="80" w:line="240" w:lineRule="auto"/>
              <w:jc w:val="both"/>
              <w:rPr>
                <w:rFonts w:ascii="Times New Roman" w:hAnsi="Times New Roman"/>
                <w:sz w:val="24"/>
                <w:szCs w:val="24"/>
              </w:rPr>
            </w:pPr>
            <w:r w:rsidRPr="00F164EC">
              <w:rPr>
                <w:rFonts w:ascii="Times New Roman" w:hAnsi="Times New Roman"/>
                <w:sz w:val="24"/>
                <w:szCs w:val="24"/>
              </w:rPr>
              <w:t>Iekārtai apkārt ir uzstādīts drošības karkass</w:t>
            </w:r>
          </w:p>
          <w:p w14:paraId="64AD273A" w14:textId="77777777" w:rsidR="008A777A" w:rsidRPr="00F164EC" w:rsidRDefault="00030537" w:rsidP="00A7323B">
            <w:pPr>
              <w:spacing w:before="80" w:after="80"/>
              <w:jc w:val="both"/>
              <w:rPr>
                <w:rFonts w:ascii="Times New Roman" w:hAnsi="Times New Roman"/>
                <w:i/>
                <w:sz w:val="24"/>
                <w:szCs w:val="24"/>
              </w:rPr>
            </w:pPr>
            <w:r w:rsidRPr="00F164EC">
              <w:rPr>
                <w:rFonts w:ascii="Times New Roman" w:hAnsi="Times New Roman"/>
                <w:i/>
                <w:sz w:val="24"/>
                <w:szCs w:val="24"/>
              </w:rPr>
              <w:t>References modelis: “DOMETIC FRESHJET 2200”</w:t>
            </w:r>
          </w:p>
        </w:tc>
        <w:tc>
          <w:tcPr>
            <w:tcW w:w="4519" w:type="dxa"/>
            <w:vAlign w:val="center"/>
          </w:tcPr>
          <w:p w14:paraId="61C6B65B" w14:textId="77777777" w:rsidR="00030537" w:rsidRPr="000C79A7" w:rsidRDefault="00030537" w:rsidP="00030537">
            <w:pPr>
              <w:pStyle w:val="Sarakstarindkopa"/>
              <w:ind w:left="0"/>
              <w:jc w:val="both"/>
              <w:rPr>
                <w:rFonts w:ascii="Times New Roman" w:eastAsia="Times New Roman" w:hAnsi="Times New Roman"/>
                <w:b/>
                <w:sz w:val="24"/>
                <w:szCs w:val="20"/>
                <w:lang w:eastAsia="lv-LV"/>
              </w:rPr>
            </w:pPr>
          </w:p>
        </w:tc>
      </w:tr>
      <w:tr w:rsidR="00C95653" w:rsidRPr="00C95653" w14:paraId="278477F3" w14:textId="77777777" w:rsidTr="000B5CAB">
        <w:trPr>
          <w:trHeight w:val="940"/>
        </w:trPr>
        <w:tc>
          <w:tcPr>
            <w:tcW w:w="756" w:type="dxa"/>
            <w:tcBorders>
              <w:top w:val="single" w:sz="4" w:space="0" w:color="auto"/>
              <w:left w:val="single" w:sz="4" w:space="0" w:color="auto"/>
              <w:bottom w:val="single" w:sz="4" w:space="0" w:color="auto"/>
              <w:right w:val="single" w:sz="4" w:space="0" w:color="auto"/>
            </w:tcBorders>
            <w:noWrap/>
            <w:vAlign w:val="center"/>
          </w:tcPr>
          <w:p w14:paraId="2AA3E129" w14:textId="77777777" w:rsidR="00C95653" w:rsidRPr="00F164EC" w:rsidRDefault="00C95653" w:rsidP="00FA7910">
            <w:pPr>
              <w:pStyle w:val="Sarakstarindkopa"/>
              <w:numPr>
                <w:ilvl w:val="0"/>
                <w:numId w:val="12"/>
              </w:numPr>
              <w:jc w:val="center"/>
              <w:rPr>
                <w:rFonts w:ascii="Times New Roman" w:eastAsia="Times New Roman" w:hAnsi="Times New Roman"/>
                <w:b/>
                <w:sz w:val="24"/>
                <w:szCs w:val="24"/>
              </w:rPr>
            </w:pPr>
          </w:p>
        </w:tc>
        <w:tc>
          <w:tcPr>
            <w:tcW w:w="8914" w:type="dxa"/>
            <w:tcBorders>
              <w:top w:val="single" w:sz="4" w:space="0" w:color="auto"/>
              <w:left w:val="single" w:sz="4" w:space="0" w:color="auto"/>
              <w:bottom w:val="single" w:sz="4" w:space="0" w:color="auto"/>
              <w:right w:val="single" w:sz="4" w:space="0" w:color="auto"/>
            </w:tcBorders>
            <w:vAlign w:val="center"/>
            <w:hideMark/>
          </w:tcPr>
          <w:p w14:paraId="4FAD0B39" w14:textId="46FBF150" w:rsidR="008A2F78" w:rsidRPr="000B5CAB" w:rsidRDefault="00A631A1" w:rsidP="000B5CAB">
            <w:pPr>
              <w:spacing w:line="256" w:lineRule="auto"/>
              <w:jc w:val="both"/>
              <w:rPr>
                <w:rFonts w:ascii="Times New Roman" w:hAnsi="Times New Roman"/>
                <w:sz w:val="24"/>
                <w:szCs w:val="24"/>
              </w:rPr>
            </w:pPr>
            <w:r w:rsidRPr="000B5CAB">
              <w:rPr>
                <w:rFonts w:ascii="Times New Roman" w:hAnsi="Times New Roman"/>
                <w:sz w:val="24"/>
                <w:szCs w:val="24"/>
              </w:rPr>
              <w:t>P</w:t>
            </w:r>
            <w:r w:rsidR="00C95653" w:rsidRPr="000B5CAB">
              <w:rPr>
                <w:rFonts w:ascii="Times New Roman" w:hAnsi="Times New Roman"/>
                <w:sz w:val="24"/>
                <w:szCs w:val="24"/>
              </w:rPr>
              <w:t xml:space="preserve">irms pasūtīto darbu izpildes uzsākšanas, Pretendentam 10 dienu laikā jāiesniedz Pasūtītājam saskaņošanai tehniskā un vizuālā risinājuma projektu, obligāti norādot piedāvātā risinājuma kopējo svaru.  </w:t>
            </w:r>
            <w:bookmarkStart w:id="0" w:name="_GoBack"/>
            <w:bookmarkEnd w:id="0"/>
          </w:p>
        </w:tc>
        <w:tc>
          <w:tcPr>
            <w:tcW w:w="4519" w:type="dxa"/>
            <w:tcBorders>
              <w:top w:val="single" w:sz="4" w:space="0" w:color="auto"/>
              <w:left w:val="single" w:sz="4" w:space="0" w:color="auto"/>
              <w:bottom w:val="single" w:sz="4" w:space="0" w:color="auto"/>
              <w:right w:val="single" w:sz="4" w:space="0" w:color="auto"/>
            </w:tcBorders>
            <w:vAlign w:val="center"/>
          </w:tcPr>
          <w:p w14:paraId="3C947CCC" w14:textId="77777777" w:rsidR="00C95653" w:rsidRPr="00C95653" w:rsidRDefault="00C95653">
            <w:pPr>
              <w:spacing w:after="0" w:line="240" w:lineRule="auto"/>
              <w:rPr>
                <w:rFonts w:ascii="Times New Roman" w:eastAsia="Times New Roman" w:hAnsi="Times New Roman"/>
                <w:sz w:val="24"/>
                <w:szCs w:val="24"/>
                <w:lang w:eastAsia="lv-LV"/>
              </w:rPr>
            </w:pPr>
          </w:p>
        </w:tc>
      </w:tr>
      <w:tr w:rsidR="00AF29C7" w:rsidRPr="00C95653" w14:paraId="59DE2059" w14:textId="77777777" w:rsidTr="00C86224">
        <w:trPr>
          <w:trHeight w:val="742"/>
        </w:trPr>
        <w:tc>
          <w:tcPr>
            <w:tcW w:w="756" w:type="dxa"/>
            <w:tcBorders>
              <w:top w:val="single" w:sz="4" w:space="0" w:color="auto"/>
              <w:left w:val="single" w:sz="4" w:space="0" w:color="auto"/>
              <w:bottom w:val="single" w:sz="4" w:space="0" w:color="auto"/>
              <w:right w:val="single" w:sz="4" w:space="0" w:color="auto"/>
            </w:tcBorders>
            <w:vAlign w:val="center"/>
            <w:hideMark/>
          </w:tcPr>
          <w:p w14:paraId="3A6B1F95" w14:textId="5FB12865" w:rsidR="00AF29C7" w:rsidRPr="0042402E" w:rsidRDefault="00AF29C7" w:rsidP="0042402E">
            <w:pPr>
              <w:ind w:left="360"/>
              <w:rPr>
                <w:rFonts w:ascii="Times New Roman" w:eastAsia="Times New Roman" w:hAnsi="Times New Roman"/>
                <w:b/>
                <w:sz w:val="24"/>
                <w:szCs w:val="24"/>
                <w:lang w:eastAsia="lv-LV"/>
              </w:rPr>
            </w:pPr>
            <w:r>
              <w:rPr>
                <w:rFonts w:ascii="Times New Roman" w:eastAsia="Times New Roman" w:hAnsi="Times New Roman"/>
                <w:b/>
                <w:sz w:val="24"/>
                <w:szCs w:val="24"/>
                <w:lang w:eastAsia="lv-LV"/>
              </w:rPr>
              <w:t>3.</w:t>
            </w:r>
          </w:p>
        </w:tc>
        <w:tc>
          <w:tcPr>
            <w:tcW w:w="8914" w:type="dxa"/>
            <w:tcBorders>
              <w:top w:val="single" w:sz="4" w:space="0" w:color="auto"/>
              <w:left w:val="single" w:sz="4" w:space="0" w:color="auto"/>
              <w:bottom w:val="single" w:sz="4" w:space="0" w:color="auto"/>
              <w:right w:val="single" w:sz="4" w:space="0" w:color="auto"/>
            </w:tcBorders>
            <w:vAlign w:val="center"/>
            <w:hideMark/>
          </w:tcPr>
          <w:p w14:paraId="3AA76701" w14:textId="5992F4E2" w:rsidR="00AF29C7" w:rsidRPr="0042402E" w:rsidRDefault="00AF29C7" w:rsidP="0042402E">
            <w:pPr>
              <w:spacing w:after="0" w:line="240" w:lineRule="auto"/>
              <w:jc w:val="both"/>
              <w:rPr>
                <w:rFonts w:ascii="Times New Roman" w:hAnsi="Times New Roman"/>
                <w:sz w:val="24"/>
                <w:szCs w:val="24"/>
              </w:rPr>
            </w:pPr>
            <w:r w:rsidRPr="0042402E">
              <w:rPr>
                <w:rFonts w:ascii="Times New Roman" w:hAnsi="Times New Roman"/>
                <w:sz w:val="24"/>
                <w:szCs w:val="24"/>
              </w:rPr>
              <w:t>Pēc iepirkuma līguma noslēgšanas visi iepirkuma daļu uzvarētāji tiks aicināti uz kopīgu apspriedi, lai vienotos par darbu izpildes secību.</w:t>
            </w:r>
          </w:p>
        </w:tc>
        <w:tc>
          <w:tcPr>
            <w:tcW w:w="4519" w:type="dxa"/>
            <w:tcBorders>
              <w:top w:val="single" w:sz="4" w:space="0" w:color="auto"/>
              <w:left w:val="single" w:sz="4" w:space="0" w:color="auto"/>
              <w:bottom w:val="single" w:sz="4" w:space="0" w:color="auto"/>
              <w:right w:val="single" w:sz="4" w:space="0" w:color="auto"/>
            </w:tcBorders>
            <w:vAlign w:val="center"/>
          </w:tcPr>
          <w:p w14:paraId="4327686E" w14:textId="77777777" w:rsidR="00AF29C7" w:rsidRPr="00C95653" w:rsidRDefault="00AF29C7" w:rsidP="00225855">
            <w:pPr>
              <w:pStyle w:val="Sarakstarindkopa"/>
              <w:ind w:left="0"/>
              <w:jc w:val="center"/>
              <w:rPr>
                <w:rFonts w:ascii="Times New Roman" w:eastAsia="Times New Roman" w:hAnsi="Times New Roman"/>
                <w:i/>
                <w:sz w:val="24"/>
                <w:szCs w:val="20"/>
                <w:lang w:eastAsia="lv-LV"/>
              </w:rPr>
            </w:pPr>
          </w:p>
        </w:tc>
      </w:tr>
      <w:tr w:rsidR="00C95653" w:rsidRPr="00C95653" w14:paraId="6F9D0115" w14:textId="77777777" w:rsidTr="00C86224">
        <w:trPr>
          <w:trHeight w:val="980"/>
        </w:trPr>
        <w:tc>
          <w:tcPr>
            <w:tcW w:w="756" w:type="dxa"/>
            <w:tcBorders>
              <w:top w:val="single" w:sz="4" w:space="0" w:color="auto"/>
              <w:left w:val="single" w:sz="4" w:space="0" w:color="auto"/>
              <w:bottom w:val="single" w:sz="4" w:space="0" w:color="auto"/>
              <w:right w:val="single" w:sz="4" w:space="0" w:color="auto"/>
            </w:tcBorders>
            <w:vAlign w:val="center"/>
            <w:hideMark/>
          </w:tcPr>
          <w:p w14:paraId="1FFA76F4" w14:textId="0395C94B" w:rsidR="00C95653" w:rsidRPr="0042402E" w:rsidRDefault="00AF29C7" w:rsidP="0042402E">
            <w:pPr>
              <w:ind w:left="360"/>
              <w:rPr>
                <w:rFonts w:ascii="Times New Roman" w:eastAsia="Times New Roman" w:hAnsi="Times New Roman"/>
                <w:b/>
                <w:sz w:val="24"/>
                <w:szCs w:val="24"/>
                <w:lang w:eastAsia="lv-LV"/>
              </w:rPr>
            </w:pPr>
            <w:r>
              <w:rPr>
                <w:rFonts w:ascii="Times New Roman" w:eastAsia="Times New Roman" w:hAnsi="Times New Roman"/>
                <w:b/>
                <w:sz w:val="24"/>
                <w:szCs w:val="24"/>
                <w:lang w:eastAsia="lv-LV"/>
              </w:rPr>
              <w:lastRenderedPageBreak/>
              <w:t>4.</w:t>
            </w:r>
          </w:p>
        </w:tc>
        <w:tc>
          <w:tcPr>
            <w:tcW w:w="8914" w:type="dxa"/>
            <w:tcBorders>
              <w:top w:val="single" w:sz="4" w:space="0" w:color="auto"/>
              <w:left w:val="single" w:sz="4" w:space="0" w:color="auto"/>
              <w:bottom w:val="single" w:sz="4" w:space="0" w:color="auto"/>
              <w:right w:val="single" w:sz="4" w:space="0" w:color="auto"/>
            </w:tcBorders>
            <w:vAlign w:val="center"/>
            <w:hideMark/>
          </w:tcPr>
          <w:p w14:paraId="66B221AA" w14:textId="6F77B30A" w:rsidR="00C95653" w:rsidRPr="00F164EC" w:rsidRDefault="00895107" w:rsidP="00B71916">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Darbu izpildes termiņš: 50 (piecdesmit) kalendārās dienas no Līguma abpusējas parakstīšanas brīža (t.sk. tehniskā un vizuālā risināja projekta saskaņošanas), bet ne vēlāk kā līdz 2020. gada 17. decembrim</w:t>
            </w:r>
          </w:p>
        </w:tc>
        <w:tc>
          <w:tcPr>
            <w:tcW w:w="4519" w:type="dxa"/>
            <w:tcBorders>
              <w:top w:val="single" w:sz="4" w:space="0" w:color="auto"/>
              <w:left w:val="single" w:sz="4" w:space="0" w:color="auto"/>
              <w:bottom w:val="single" w:sz="4" w:space="0" w:color="auto"/>
              <w:right w:val="single" w:sz="4" w:space="0" w:color="auto"/>
            </w:tcBorders>
            <w:vAlign w:val="center"/>
          </w:tcPr>
          <w:p w14:paraId="5AC26B58" w14:textId="77777777" w:rsidR="00C95653" w:rsidRPr="00C95653" w:rsidRDefault="00C95653">
            <w:pPr>
              <w:pStyle w:val="Sarakstarindkopa"/>
              <w:ind w:left="0"/>
              <w:jc w:val="center"/>
              <w:rPr>
                <w:rFonts w:ascii="Times New Roman" w:eastAsia="Times New Roman" w:hAnsi="Times New Roman"/>
                <w:i/>
                <w:sz w:val="24"/>
                <w:szCs w:val="20"/>
                <w:lang w:eastAsia="lv-LV"/>
              </w:rPr>
            </w:pPr>
          </w:p>
        </w:tc>
      </w:tr>
      <w:tr w:rsidR="00C95653" w:rsidRPr="00C95653" w14:paraId="0A99EFE7" w14:textId="77777777" w:rsidTr="00476916">
        <w:trPr>
          <w:trHeight w:val="555"/>
        </w:trPr>
        <w:tc>
          <w:tcPr>
            <w:tcW w:w="756" w:type="dxa"/>
            <w:tcBorders>
              <w:top w:val="single" w:sz="4" w:space="0" w:color="auto"/>
              <w:left w:val="single" w:sz="4" w:space="0" w:color="auto"/>
              <w:bottom w:val="single" w:sz="4" w:space="0" w:color="auto"/>
              <w:right w:val="single" w:sz="4" w:space="0" w:color="auto"/>
            </w:tcBorders>
            <w:vAlign w:val="center"/>
            <w:hideMark/>
          </w:tcPr>
          <w:p w14:paraId="753F74F7" w14:textId="6D10EA27" w:rsidR="00C95653" w:rsidRPr="0042402E" w:rsidRDefault="00AF29C7" w:rsidP="0042402E">
            <w:pPr>
              <w:ind w:left="360"/>
              <w:rPr>
                <w:rFonts w:ascii="Times New Roman" w:eastAsia="Times New Roman" w:hAnsi="Times New Roman"/>
                <w:b/>
                <w:sz w:val="24"/>
                <w:szCs w:val="24"/>
                <w:lang w:eastAsia="lv-LV"/>
              </w:rPr>
            </w:pPr>
            <w:r>
              <w:rPr>
                <w:rFonts w:ascii="Times New Roman" w:eastAsia="Times New Roman" w:hAnsi="Times New Roman"/>
                <w:b/>
                <w:sz w:val="24"/>
                <w:szCs w:val="24"/>
                <w:lang w:eastAsia="lv-LV"/>
              </w:rPr>
              <w:t>5.</w:t>
            </w:r>
          </w:p>
        </w:tc>
        <w:tc>
          <w:tcPr>
            <w:tcW w:w="8914" w:type="dxa"/>
            <w:tcBorders>
              <w:top w:val="single" w:sz="4" w:space="0" w:color="auto"/>
              <w:left w:val="single" w:sz="4" w:space="0" w:color="auto"/>
              <w:bottom w:val="single" w:sz="4" w:space="0" w:color="auto"/>
              <w:right w:val="single" w:sz="4" w:space="0" w:color="auto"/>
            </w:tcBorders>
            <w:vAlign w:val="center"/>
            <w:hideMark/>
          </w:tcPr>
          <w:p w14:paraId="1E772F21" w14:textId="7359F7D1" w:rsidR="00C95653" w:rsidRPr="00F164EC" w:rsidRDefault="00482D1E" w:rsidP="002F2CF4">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Pretendents</w:t>
            </w:r>
            <w:r w:rsidRPr="004B4058">
              <w:rPr>
                <w:rFonts w:ascii="Times New Roman" w:eastAsia="Times New Roman" w:hAnsi="Times New Roman"/>
                <w:sz w:val="24"/>
                <w:szCs w:val="24"/>
                <w:lang w:eastAsia="lv-LV"/>
              </w:rPr>
              <w:t xml:space="preserve"> 10 (desmit) dienu laikā no defekta akta sastādīšanas dien</w:t>
            </w:r>
            <w:r>
              <w:rPr>
                <w:rFonts w:ascii="Times New Roman" w:eastAsia="Times New Roman" w:hAnsi="Times New Roman"/>
                <w:sz w:val="24"/>
                <w:szCs w:val="24"/>
                <w:lang w:eastAsia="lv-LV"/>
              </w:rPr>
              <w:t>as bez papildus samaksas novērsīs</w:t>
            </w:r>
            <w:r w:rsidRPr="004B4058">
              <w:rPr>
                <w:rFonts w:ascii="Times New Roman" w:eastAsia="Times New Roman" w:hAnsi="Times New Roman"/>
                <w:sz w:val="24"/>
                <w:szCs w:val="24"/>
                <w:lang w:eastAsia="lv-LV"/>
              </w:rPr>
              <w:t xml:space="preserve"> a</w:t>
            </w:r>
            <w:r>
              <w:rPr>
                <w:rFonts w:ascii="Times New Roman" w:eastAsia="Times New Roman" w:hAnsi="Times New Roman"/>
                <w:sz w:val="24"/>
                <w:szCs w:val="24"/>
                <w:lang w:eastAsia="lv-LV"/>
              </w:rPr>
              <w:t>tklātos defektus</w:t>
            </w:r>
            <w:r w:rsidRPr="004B4058">
              <w:rPr>
                <w:rFonts w:ascii="Times New Roman" w:eastAsia="Times New Roman" w:hAnsi="Times New Roman"/>
                <w:sz w:val="24"/>
                <w:szCs w:val="24"/>
                <w:lang w:eastAsia="lv-LV"/>
              </w:rPr>
              <w:t>.</w:t>
            </w:r>
          </w:p>
        </w:tc>
        <w:tc>
          <w:tcPr>
            <w:tcW w:w="4519" w:type="dxa"/>
            <w:tcBorders>
              <w:top w:val="single" w:sz="4" w:space="0" w:color="auto"/>
              <w:left w:val="single" w:sz="4" w:space="0" w:color="auto"/>
              <w:bottom w:val="single" w:sz="4" w:space="0" w:color="auto"/>
              <w:right w:val="single" w:sz="4" w:space="0" w:color="auto"/>
            </w:tcBorders>
            <w:vAlign w:val="center"/>
          </w:tcPr>
          <w:p w14:paraId="5D57C127" w14:textId="77777777" w:rsidR="00C95653" w:rsidRPr="00C95653" w:rsidRDefault="00C95653">
            <w:pPr>
              <w:pStyle w:val="Sarakstarindkopa"/>
              <w:ind w:left="0"/>
              <w:jc w:val="center"/>
              <w:rPr>
                <w:rFonts w:ascii="Times New Roman" w:eastAsia="Times New Roman" w:hAnsi="Times New Roman"/>
                <w:i/>
                <w:sz w:val="24"/>
                <w:szCs w:val="20"/>
                <w:lang w:eastAsia="lv-LV"/>
              </w:rPr>
            </w:pPr>
          </w:p>
        </w:tc>
      </w:tr>
      <w:tr w:rsidR="00476916" w:rsidRPr="005D34A6" w14:paraId="19417053" w14:textId="77777777" w:rsidTr="00476916">
        <w:trPr>
          <w:trHeight w:val="555"/>
        </w:trPr>
        <w:tc>
          <w:tcPr>
            <w:tcW w:w="756" w:type="dxa"/>
            <w:tcBorders>
              <w:top w:val="single" w:sz="4" w:space="0" w:color="auto"/>
              <w:left w:val="single" w:sz="4" w:space="0" w:color="auto"/>
              <w:bottom w:val="single" w:sz="4" w:space="0" w:color="auto"/>
              <w:right w:val="single" w:sz="4" w:space="0" w:color="auto"/>
            </w:tcBorders>
            <w:vAlign w:val="center"/>
            <w:hideMark/>
          </w:tcPr>
          <w:p w14:paraId="4E9538A0" w14:textId="533EA6D3" w:rsidR="00476916" w:rsidRPr="009C32C1" w:rsidRDefault="00476916" w:rsidP="00476916">
            <w:pPr>
              <w:ind w:left="360"/>
              <w:rPr>
                <w:rFonts w:ascii="Times New Roman" w:eastAsia="Times New Roman" w:hAnsi="Times New Roman"/>
                <w:b/>
                <w:sz w:val="24"/>
                <w:szCs w:val="24"/>
                <w:lang w:eastAsia="lv-LV"/>
              </w:rPr>
            </w:pPr>
            <w:r w:rsidRPr="009C32C1">
              <w:rPr>
                <w:rFonts w:ascii="Times New Roman" w:eastAsia="Times New Roman" w:hAnsi="Times New Roman"/>
                <w:b/>
                <w:sz w:val="24"/>
                <w:szCs w:val="24"/>
                <w:lang w:eastAsia="lv-LV"/>
              </w:rPr>
              <w:t>6.</w:t>
            </w:r>
          </w:p>
        </w:tc>
        <w:tc>
          <w:tcPr>
            <w:tcW w:w="8914" w:type="dxa"/>
            <w:tcBorders>
              <w:top w:val="single" w:sz="4" w:space="0" w:color="auto"/>
              <w:left w:val="single" w:sz="4" w:space="0" w:color="auto"/>
              <w:bottom w:val="single" w:sz="4" w:space="0" w:color="auto"/>
              <w:right w:val="single" w:sz="4" w:space="0" w:color="auto"/>
            </w:tcBorders>
            <w:vAlign w:val="center"/>
            <w:hideMark/>
          </w:tcPr>
          <w:p w14:paraId="4DAA2572" w14:textId="0FD41103" w:rsidR="00476916" w:rsidRPr="005D34A6" w:rsidRDefault="00476916" w:rsidP="00B71916">
            <w:pPr>
              <w:spacing w:after="0" w:line="240" w:lineRule="auto"/>
              <w:jc w:val="both"/>
              <w:rPr>
                <w:rFonts w:ascii="Times New Roman" w:eastAsia="Times New Roman" w:hAnsi="Times New Roman"/>
                <w:sz w:val="24"/>
                <w:szCs w:val="24"/>
                <w:lang w:eastAsia="lv-LV"/>
              </w:rPr>
            </w:pPr>
            <w:r w:rsidRPr="005D34A6">
              <w:rPr>
                <w:rFonts w:ascii="Times New Roman" w:eastAsia="Times New Roman" w:hAnsi="Times New Roman"/>
                <w:sz w:val="24"/>
                <w:szCs w:val="24"/>
                <w:lang w:eastAsia="lv-LV"/>
              </w:rPr>
              <w:t>Garantijas termiņš: ne mazāks kā 24 (divdesmit četri) mēneši no Pieņemšanas – nodošanas akta parakstīšanas brīža</w:t>
            </w:r>
            <w:r w:rsidR="005D34A6">
              <w:rPr>
                <w:rFonts w:ascii="Times New Roman" w:eastAsia="Times New Roman" w:hAnsi="Times New Roman"/>
                <w:sz w:val="24"/>
                <w:szCs w:val="24"/>
                <w:lang w:eastAsia="lv-LV"/>
              </w:rPr>
              <w:t>.</w:t>
            </w:r>
          </w:p>
        </w:tc>
        <w:tc>
          <w:tcPr>
            <w:tcW w:w="4519" w:type="dxa"/>
            <w:tcBorders>
              <w:top w:val="single" w:sz="4" w:space="0" w:color="auto"/>
              <w:left w:val="single" w:sz="4" w:space="0" w:color="auto"/>
              <w:bottom w:val="single" w:sz="4" w:space="0" w:color="auto"/>
              <w:right w:val="single" w:sz="4" w:space="0" w:color="auto"/>
            </w:tcBorders>
            <w:vAlign w:val="center"/>
          </w:tcPr>
          <w:p w14:paraId="136B5FA8" w14:textId="013EA8FC" w:rsidR="00476916" w:rsidRPr="005D34A6" w:rsidRDefault="00476916" w:rsidP="00476916">
            <w:pPr>
              <w:pStyle w:val="Sarakstarindkopa"/>
              <w:ind w:left="0"/>
              <w:jc w:val="center"/>
              <w:rPr>
                <w:rFonts w:ascii="Times New Roman" w:eastAsia="Times New Roman" w:hAnsi="Times New Roman"/>
                <w:i/>
                <w:sz w:val="24"/>
                <w:szCs w:val="20"/>
                <w:lang w:eastAsia="lv-LV"/>
              </w:rPr>
            </w:pPr>
            <w:r w:rsidRPr="005D34A6">
              <w:rPr>
                <w:rFonts w:ascii="Times New Roman" w:eastAsia="Times New Roman" w:hAnsi="Times New Roman"/>
                <w:i/>
                <w:color w:val="808080" w:themeColor="background1" w:themeShade="80"/>
                <w:sz w:val="24"/>
                <w:szCs w:val="20"/>
                <w:lang w:eastAsia="lv-LV"/>
              </w:rPr>
              <w:t>(Pretendents norāda veiktā pakalpojuma garantijas termiņu (mēnešos))</w:t>
            </w:r>
          </w:p>
        </w:tc>
      </w:tr>
      <w:tr w:rsidR="00FC3E4F" w:rsidRPr="005D34A6" w14:paraId="1B164ADE" w14:textId="77777777" w:rsidTr="00476916">
        <w:trPr>
          <w:trHeight w:val="555"/>
        </w:trPr>
        <w:tc>
          <w:tcPr>
            <w:tcW w:w="756" w:type="dxa"/>
            <w:tcBorders>
              <w:top w:val="single" w:sz="4" w:space="0" w:color="auto"/>
              <w:left w:val="single" w:sz="4" w:space="0" w:color="auto"/>
              <w:bottom w:val="single" w:sz="4" w:space="0" w:color="auto"/>
              <w:right w:val="single" w:sz="4" w:space="0" w:color="auto"/>
            </w:tcBorders>
            <w:vAlign w:val="center"/>
          </w:tcPr>
          <w:p w14:paraId="300F72B6" w14:textId="5DE42FD5" w:rsidR="00FC3E4F" w:rsidRPr="005D34A6" w:rsidRDefault="00FC3E4F" w:rsidP="00FC3E4F">
            <w:pPr>
              <w:ind w:left="360"/>
              <w:rPr>
                <w:rFonts w:ascii="Times New Roman" w:eastAsia="Times New Roman" w:hAnsi="Times New Roman"/>
                <w:b/>
                <w:sz w:val="24"/>
                <w:szCs w:val="24"/>
                <w:lang w:eastAsia="lv-LV"/>
              </w:rPr>
            </w:pPr>
            <w:r w:rsidRPr="005D34A6">
              <w:rPr>
                <w:rFonts w:ascii="Times New Roman" w:eastAsia="Times New Roman" w:hAnsi="Times New Roman"/>
                <w:b/>
                <w:sz w:val="24"/>
                <w:szCs w:val="24"/>
                <w:lang w:eastAsia="lv-LV"/>
              </w:rPr>
              <w:t xml:space="preserve">7. </w:t>
            </w:r>
          </w:p>
        </w:tc>
        <w:tc>
          <w:tcPr>
            <w:tcW w:w="8914" w:type="dxa"/>
            <w:tcBorders>
              <w:top w:val="single" w:sz="4" w:space="0" w:color="auto"/>
              <w:left w:val="single" w:sz="4" w:space="0" w:color="auto"/>
              <w:bottom w:val="single" w:sz="4" w:space="0" w:color="auto"/>
              <w:right w:val="single" w:sz="4" w:space="0" w:color="auto"/>
            </w:tcBorders>
            <w:vAlign w:val="center"/>
          </w:tcPr>
          <w:p w14:paraId="5BB08CF4" w14:textId="75523DDA" w:rsidR="00FC3E4F" w:rsidRPr="009C32C1" w:rsidRDefault="00FC3E4F" w:rsidP="00FC3E4F">
            <w:pPr>
              <w:spacing w:after="0" w:line="240" w:lineRule="auto"/>
              <w:rPr>
                <w:rFonts w:ascii="Times New Roman" w:eastAsia="Times New Roman" w:hAnsi="Times New Roman"/>
                <w:sz w:val="24"/>
                <w:szCs w:val="24"/>
                <w:lang w:eastAsia="lv-LV"/>
              </w:rPr>
            </w:pPr>
            <w:r w:rsidRPr="009C32C1">
              <w:rPr>
                <w:rFonts w:ascii="Times New Roman" w:hAnsi="Times New Roman"/>
                <w:sz w:val="24"/>
                <w:szCs w:val="24"/>
              </w:rPr>
              <w:t>Pakalpojuma izpildes laikā transportlīdzeklis atradīsies slēgtā apsargājamā teritorijā.</w:t>
            </w:r>
          </w:p>
        </w:tc>
        <w:tc>
          <w:tcPr>
            <w:tcW w:w="4519" w:type="dxa"/>
            <w:tcBorders>
              <w:top w:val="single" w:sz="4" w:space="0" w:color="auto"/>
              <w:left w:val="single" w:sz="4" w:space="0" w:color="auto"/>
              <w:bottom w:val="single" w:sz="4" w:space="0" w:color="auto"/>
              <w:right w:val="single" w:sz="4" w:space="0" w:color="auto"/>
            </w:tcBorders>
            <w:vAlign w:val="center"/>
          </w:tcPr>
          <w:p w14:paraId="1F1C4881" w14:textId="77777777" w:rsidR="00FC3E4F" w:rsidRPr="005D34A6" w:rsidRDefault="00FC3E4F" w:rsidP="00FC3E4F">
            <w:pPr>
              <w:pStyle w:val="Sarakstarindkopa"/>
              <w:ind w:left="0"/>
              <w:jc w:val="center"/>
              <w:rPr>
                <w:rFonts w:ascii="Times New Roman" w:eastAsia="Times New Roman" w:hAnsi="Times New Roman"/>
                <w:i/>
                <w:sz w:val="24"/>
                <w:szCs w:val="20"/>
                <w:lang w:eastAsia="lv-LV"/>
              </w:rPr>
            </w:pPr>
          </w:p>
        </w:tc>
      </w:tr>
      <w:tr w:rsidR="00FC3E4F" w:rsidRPr="005D34A6" w14:paraId="445FE03D" w14:textId="77777777" w:rsidTr="00476916">
        <w:trPr>
          <w:trHeight w:val="555"/>
        </w:trPr>
        <w:tc>
          <w:tcPr>
            <w:tcW w:w="756" w:type="dxa"/>
            <w:tcBorders>
              <w:top w:val="single" w:sz="4" w:space="0" w:color="auto"/>
              <w:left w:val="single" w:sz="4" w:space="0" w:color="auto"/>
              <w:bottom w:val="single" w:sz="4" w:space="0" w:color="auto"/>
              <w:right w:val="single" w:sz="4" w:space="0" w:color="auto"/>
            </w:tcBorders>
            <w:vAlign w:val="center"/>
          </w:tcPr>
          <w:p w14:paraId="4FA6BD87" w14:textId="79A75A91" w:rsidR="00FC3E4F" w:rsidRPr="005D34A6" w:rsidRDefault="00FC3E4F" w:rsidP="00FC3E4F">
            <w:pPr>
              <w:ind w:left="360"/>
              <w:rPr>
                <w:rFonts w:ascii="Times New Roman" w:eastAsia="Times New Roman" w:hAnsi="Times New Roman"/>
                <w:b/>
                <w:sz w:val="24"/>
                <w:szCs w:val="24"/>
                <w:lang w:eastAsia="lv-LV"/>
              </w:rPr>
            </w:pPr>
            <w:r w:rsidRPr="005D34A6">
              <w:rPr>
                <w:rFonts w:ascii="Times New Roman" w:eastAsia="Times New Roman" w:hAnsi="Times New Roman"/>
                <w:b/>
                <w:sz w:val="24"/>
                <w:szCs w:val="24"/>
                <w:lang w:eastAsia="lv-LV"/>
              </w:rPr>
              <w:t xml:space="preserve">8. </w:t>
            </w:r>
          </w:p>
        </w:tc>
        <w:tc>
          <w:tcPr>
            <w:tcW w:w="8914" w:type="dxa"/>
            <w:tcBorders>
              <w:top w:val="single" w:sz="4" w:space="0" w:color="auto"/>
              <w:left w:val="single" w:sz="4" w:space="0" w:color="auto"/>
              <w:bottom w:val="single" w:sz="4" w:space="0" w:color="auto"/>
              <w:right w:val="single" w:sz="4" w:space="0" w:color="auto"/>
            </w:tcBorders>
            <w:vAlign w:val="center"/>
          </w:tcPr>
          <w:p w14:paraId="4AC1BA83" w14:textId="343A4F6C" w:rsidR="00FC3E4F" w:rsidRPr="005D34A6" w:rsidRDefault="00FC3E4F" w:rsidP="00FC3E4F">
            <w:pPr>
              <w:spacing w:after="0" w:line="240" w:lineRule="auto"/>
              <w:rPr>
                <w:rFonts w:ascii="Times New Roman" w:eastAsia="Times New Roman" w:hAnsi="Times New Roman"/>
                <w:sz w:val="24"/>
                <w:szCs w:val="24"/>
                <w:lang w:eastAsia="lv-LV"/>
              </w:rPr>
            </w:pPr>
            <w:r w:rsidRPr="005D34A6">
              <w:rPr>
                <w:rFonts w:ascii="Times New Roman" w:eastAsia="Times New Roman" w:hAnsi="Times New Roman"/>
                <w:sz w:val="24"/>
                <w:szCs w:val="24"/>
                <w:lang w:eastAsia="lv-LV"/>
              </w:rPr>
              <w:t>Pakalpojumu izpildes vieta: (adrese)</w:t>
            </w:r>
          </w:p>
        </w:tc>
        <w:tc>
          <w:tcPr>
            <w:tcW w:w="4519" w:type="dxa"/>
            <w:tcBorders>
              <w:top w:val="single" w:sz="4" w:space="0" w:color="auto"/>
              <w:left w:val="single" w:sz="4" w:space="0" w:color="auto"/>
              <w:bottom w:val="single" w:sz="4" w:space="0" w:color="auto"/>
              <w:right w:val="single" w:sz="4" w:space="0" w:color="auto"/>
            </w:tcBorders>
            <w:vAlign w:val="center"/>
          </w:tcPr>
          <w:p w14:paraId="051CFE99" w14:textId="7D13460F" w:rsidR="00FC3E4F" w:rsidRPr="005D34A6" w:rsidRDefault="00FC3E4F" w:rsidP="00FC3E4F">
            <w:pPr>
              <w:pStyle w:val="Sarakstarindkopa"/>
              <w:ind w:left="0"/>
              <w:jc w:val="center"/>
              <w:rPr>
                <w:rFonts w:ascii="Times New Roman" w:eastAsia="Times New Roman" w:hAnsi="Times New Roman"/>
                <w:i/>
                <w:sz w:val="24"/>
                <w:szCs w:val="20"/>
                <w:lang w:eastAsia="lv-LV"/>
              </w:rPr>
            </w:pPr>
            <w:r w:rsidRPr="005D34A6">
              <w:rPr>
                <w:rFonts w:ascii="Times New Roman" w:eastAsia="Times New Roman" w:hAnsi="Times New Roman"/>
                <w:i/>
                <w:color w:val="808080" w:themeColor="background1" w:themeShade="80"/>
                <w:sz w:val="24"/>
                <w:szCs w:val="20"/>
                <w:lang w:eastAsia="lv-LV"/>
              </w:rPr>
              <w:t>(Pretendents norāda precīzu adresi)</w:t>
            </w:r>
          </w:p>
        </w:tc>
      </w:tr>
    </w:tbl>
    <w:p w14:paraId="7E7ECDC8" w14:textId="77777777" w:rsidR="00BF7AD8" w:rsidRPr="00C95653" w:rsidRDefault="00BF7AD8" w:rsidP="00570D55">
      <w:pPr>
        <w:tabs>
          <w:tab w:val="left" w:pos="5812"/>
          <w:tab w:val="left" w:pos="8222"/>
          <w:tab w:val="left" w:pos="11482"/>
        </w:tabs>
        <w:contextualSpacing/>
        <w:jc w:val="both"/>
        <w:rPr>
          <w:rFonts w:ascii="Times New Roman" w:hAnsi="Times New Roman"/>
          <w:sz w:val="24"/>
          <w:szCs w:val="24"/>
        </w:rPr>
      </w:pPr>
    </w:p>
    <w:p w14:paraId="61A9633F" w14:textId="77777777" w:rsidR="00BF7AD8" w:rsidRPr="000C79A7" w:rsidRDefault="00BF7AD8" w:rsidP="0042402E">
      <w:pPr>
        <w:spacing w:after="0" w:line="240" w:lineRule="auto"/>
        <w:rPr>
          <w:rFonts w:ascii="Times New Roman" w:hAnsi="Times New Roman"/>
          <w:sz w:val="24"/>
          <w:szCs w:val="24"/>
        </w:rPr>
      </w:pPr>
      <w:r w:rsidRPr="000C79A7">
        <w:rPr>
          <w:rFonts w:ascii="Times New Roman" w:hAnsi="Times New Roman"/>
          <w:sz w:val="24"/>
          <w:szCs w:val="24"/>
        </w:rPr>
        <w:t>Pilnvarotās personas vārds, uzvārds, amats un paraksts</w:t>
      </w:r>
      <w:r w:rsidR="005750BB">
        <w:rPr>
          <w:rStyle w:val="Vresatsauce"/>
          <w:rFonts w:ascii="Times New Roman" w:hAnsi="Times New Roman"/>
          <w:sz w:val="24"/>
          <w:szCs w:val="24"/>
        </w:rPr>
        <w:footnoteReference w:id="3"/>
      </w:r>
      <w:r w:rsidRPr="000C79A7">
        <w:rPr>
          <w:rFonts w:ascii="Times New Roman" w:hAnsi="Times New Roman"/>
          <w:sz w:val="24"/>
          <w:szCs w:val="24"/>
        </w:rPr>
        <w:t>:</w:t>
      </w:r>
    </w:p>
    <w:p w14:paraId="3A514FD0" w14:textId="77777777" w:rsidR="00BF7AD8" w:rsidRPr="000C79A7" w:rsidRDefault="00BF7AD8" w:rsidP="00B327EF">
      <w:pPr>
        <w:tabs>
          <w:tab w:val="left" w:pos="2268"/>
          <w:tab w:val="left" w:pos="5812"/>
          <w:tab w:val="left" w:pos="8222"/>
          <w:tab w:val="left" w:pos="11482"/>
        </w:tabs>
        <w:ind w:left="142"/>
        <w:contextualSpacing/>
        <w:jc w:val="both"/>
        <w:rPr>
          <w:rFonts w:ascii="Times New Roman" w:hAnsi="Times New Roman"/>
          <w:sz w:val="28"/>
          <w:szCs w:val="28"/>
          <w:u w:val="single"/>
        </w:rPr>
      </w:pPr>
    </w:p>
    <w:p w14:paraId="5C6FB5ED" w14:textId="77777777" w:rsidR="00BF7AD8" w:rsidRPr="00E15E5E" w:rsidRDefault="00BF7AD8" w:rsidP="00B327EF">
      <w:pPr>
        <w:tabs>
          <w:tab w:val="left" w:pos="2268"/>
          <w:tab w:val="left" w:pos="5812"/>
          <w:tab w:val="left" w:pos="8222"/>
          <w:tab w:val="left" w:pos="11482"/>
        </w:tabs>
        <w:ind w:left="142"/>
        <w:contextualSpacing/>
        <w:jc w:val="both"/>
        <w:rPr>
          <w:rFonts w:ascii="Times New Roman" w:hAnsi="Times New Roman"/>
          <w:sz w:val="28"/>
          <w:szCs w:val="28"/>
          <w:u w:val="single"/>
        </w:rPr>
      </w:pPr>
      <w:r w:rsidRPr="00E15E5E">
        <w:rPr>
          <w:rFonts w:ascii="Times New Roman" w:hAnsi="Times New Roman"/>
          <w:sz w:val="28"/>
          <w:szCs w:val="28"/>
          <w:u w:val="single"/>
        </w:rPr>
        <w:tab/>
      </w:r>
      <w:r w:rsidRPr="00E15E5E">
        <w:rPr>
          <w:rFonts w:ascii="Times New Roman" w:hAnsi="Times New Roman"/>
          <w:sz w:val="28"/>
          <w:szCs w:val="28"/>
        </w:rPr>
        <w:t xml:space="preserve">   </w:t>
      </w:r>
      <w:r w:rsidRPr="00E15E5E">
        <w:rPr>
          <w:rFonts w:ascii="Times New Roman" w:hAnsi="Times New Roman"/>
          <w:sz w:val="28"/>
          <w:szCs w:val="28"/>
        </w:rPr>
        <w:tab/>
      </w:r>
      <w:r w:rsidRPr="00E15E5E">
        <w:rPr>
          <w:rFonts w:ascii="Times New Roman" w:hAnsi="Times New Roman"/>
          <w:sz w:val="28"/>
          <w:szCs w:val="28"/>
          <w:u w:val="single"/>
        </w:rPr>
        <w:tab/>
      </w:r>
    </w:p>
    <w:p w14:paraId="44A33D5C" w14:textId="77777777" w:rsidR="00BF7AD8" w:rsidRPr="00E15E5E" w:rsidRDefault="00BF7AD8" w:rsidP="00B327EF">
      <w:pPr>
        <w:tabs>
          <w:tab w:val="left" w:pos="5812"/>
        </w:tabs>
        <w:ind w:left="142"/>
        <w:contextualSpacing/>
        <w:jc w:val="both"/>
        <w:rPr>
          <w:rFonts w:ascii="Times New Roman" w:hAnsi="Times New Roman"/>
          <w:sz w:val="24"/>
        </w:rPr>
      </w:pPr>
      <w:r w:rsidRPr="00E15E5E">
        <w:rPr>
          <w:rFonts w:ascii="Times New Roman" w:hAnsi="Times New Roman"/>
          <w:sz w:val="28"/>
          <w:szCs w:val="28"/>
        </w:rPr>
        <w:t xml:space="preserve">         (</w:t>
      </w:r>
      <w:r>
        <w:rPr>
          <w:rFonts w:ascii="Times New Roman" w:hAnsi="Times New Roman"/>
          <w:sz w:val="24"/>
        </w:rPr>
        <w:t>paraksts)</w:t>
      </w:r>
      <w:r w:rsidR="00AC7720">
        <w:rPr>
          <w:rStyle w:val="Vresatsauce"/>
          <w:rFonts w:ascii="Times New Roman" w:hAnsi="Times New Roman"/>
          <w:sz w:val="24"/>
        </w:rPr>
        <w:footnoteReference w:id="4"/>
      </w:r>
      <w:r w:rsidRPr="00E15E5E">
        <w:rPr>
          <w:rFonts w:ascii="Times New Roman" w:hAnsi="Times New Roman"/>
          <w:sz w:val="24"/>
        </w:rPr>
        <w:tab/>
      </w:r>
      <w:r w:rsidRPr="00E15E5E">
        <w:rPr>
          <w:rFonts w:ascii="Times New Roman" w:hAnsi="Times New Roman"/>
          <w:sz w:val="26"/>
          <w:szCs w:val="26"/>
        </w:rPr>
        <w:t xml:space="preserve">   (</w:t>
      </w:r>
      <w:r w:rsidRPr="00E15E5E">
        <w:rPr>
          <w:rFonts w:ascii="Times New Roman" w:hAnsi="Times New Roman"/>
          <w:sz w:val="24"/>
        </w:rPr>
        <w:t>paraksta atšifrējums)</w:t>
      </w:r>
    </w:p>
    <w:p w14:paraId="4575BA5A" w14:textId="77777777" w:rsidR="00BF7AD8" w:rsidRDefault="00BF7AD8" w:rsidP="00B327EF">
      <w:pPr>
        <w:tabs>
          <w:tab w:val="left" w:pos="5812"/>
        </w:tabs>
        <w:ind w:left="142"/>
        <w:contextualSpacing/>
        <w:jc w:val="both"/>
        <w:rPr>
          <w:rFonts w:ascii="Times New Roman" w:hAnsi="Times New Roman"/>
          <w:sz w:val="24"/>
        </w:rPr>
      </w:pPr>
    </w:p>
    <w:p w14:paraId="507AF6EB" w14:textId="77777777" w:rsidR="00B46CDC" w:rsidRPr="00E15E5E" w:rsidRDefault="00B46CDC" w:rsidP="00B327EF">
      <w:pPr>
        <w:tabs>
          <w:tab w:val="left" w:pos="5812"/>
        </w:tabs>
        <w:ind w:left="142"/>
        <w:contextualSpacing/>
        <w:jc w:val="both"/>
        <w:rPr>
          <w:rFonts w:ascii="Times New Roman" w:hAnsi="Times New Roman"/>
          <w:sz w:val="24"/>
        </w:rPr>
      </w:pPr>
    </w:p>
    <w:p w14:paraId="56AEF498" w14:textId="77777777" w:rsidR="00FB2AA5" w:rsidRDefault="00BF7AD8" w:rsidP="00B327EF">
      <w:pPr>
        <w:tabs>
          <w:tab w:val="left" w:pos="6160"/>
        </w:tabs>
        <w:spacing w:line="360" w:lineRule="auto"/>
        <w:ind w:left="142"/>
        <w:rPr>
          <w:rFonts w:ascii="Times New Roman" w:hAnsi="Times New Roman"/>
          <w:sz w:val="24"/>
          <w:szCs w:val="28"/>
        </w:rPr>
      </w:pPr>
      <w:r>
        <w:rPr>
          <w:rFonts w:ascii="Times New Roman" w:hAnsi="Times New Roman"/>
          <w:sz w:val="24"/>
          <w:szCs w:val="28"/>
        </w:rPr>
        <w:t>2020</w:t>
      </w:r>
      <w:r w:rsidRPr="00E15E5E">
        <w:rPr>
          <w:rFonts w:ascii="Times New Roman" w:hAnsi="Times New Roman"/>
          <w:sz w:val="24"/>
          <w:szCs w:val="28"/>
        </w:rPr>
        <w:t>.</w:t>
      </w:r>
      <w:r w:rsidR="006C6F9B">
        <w:rPr>
          <w:rFonts w:ascii="Times New Roman" w:hAnsi="Times New Roman"/>
          <w:sz w:val="24"/>
          <w:szCs w:val="28"/>
        </w:rPr>
        <w:t xml:space="preserve"> </w:t>
      </w:r>
      <w:r w:rsidRPr="00E15E5E">
        <w:rPr>
          <w:rFonts w:ascii="Times New Roman" w:hAnsi="Times New Roman"/>
          <w:sz w:val="24"/>
          <w:szCs w:val="28"/>
        </w:rPr>
        <w:t>gada ___._______</w:t>
      </w:r>
    </w:p>
    <w:p w14:paraId="185F889D" w14:textId="4AAC7FC8" w:rsidR="00BF7AD8" w:rsidRDefault="00BF7AD8" w:rsidP="00B327EF">
      <w:pPr>
        <w:tabs>
          <w:tab w:val="left" w:pos="6160"/>
        </w:tabs>
        <w:spacing w:line="360" w:lineRule="auto"/>
        <w:ind w:left="142"/>
        <w:rPr>
          <w:rFonts w:ascii="Times New Roman" w:hAnsi="Times New Roman"/>
          <w:sz w:val="24"/>
          <w:szCs w:val="28"/>
        </w:rPr>
      </w:pPr>
    </w:p>
    <w:sectPr w:rsidR="00BF7AD8" w:rsidSect="00570D55">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103" w:bottom="1560" w:left="709"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8917C" w14:textId="77777777" w:rsidR="0093186C" w:rsidRDefault="0062672E">
      <w:pPr>
        <w:spacing w:after="0" w:line="240" w:lineRule="auto"/>
      </w:pPr>
      <w:r>
        <w:separator/>
      </w:r>
    </w:p>
  </w:endnote>
  <w:endnote w:type="continuationSeparator" w:id="0">
    <w:p w14:paraId="3AAB63CA" w14:textId="77777777" w:rsidR="0093186C" w:rsidRDefault="0062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6D40" w14:textId="77777777" w:rsidR="007C7668" w:rsidRDefault="000B5CAB">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96DD9" w14:textId="77777777" w:rsidR="007C7668" w:rsidRDefault="000B5CAB">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30FCE" w14:textId="77777777" w:rsidR="007C7668" w:rsidRDefault="000B5CAB">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30B3A" w14:textId="77777777" w:rsidR="0093186C" w:rsidRDefault="0062672E">
      <w:pPr>
        <w:spacing w:after="0" w:line="240" w:lineRule="auto"/>
      </w:pPr>
      <w:r>
        <w:separator/>
      </w:r>
    </w:p>
  </w:footnote>
  <w:footnote w:type="continuationSeparator" w:id="0">
    <w:p w14:paraId="656AADDC" w14:textId="77777777" w:rsidR="0093186C" w:rsidRDefault="0062672E">
      <w:pPr>
        <w:spacing w:after="0" w:line="240" w:lineRule="auto"/>
      </w:pPr>
      <w:r>
        <w:continuationSeparator/>
      </w:r>
    </w:p>
  </w:footnote>
  <w:footnote w:id="1">
    <w:p w14:paraId="201F6116" w14:textId="77777777" w:rsidR="00250AF7" w:rsidRPr="0042402E" w:rsidRDefault="00250AF7" w:rsidP="000D28BA">
      <w:pPr>
        <w:widowControl w:val="0"/>
        <w:adjustRightInd w:val="0"/>
        <w:spacing w:after="0" w:line="240" w:lineRule="auto"/>
        <w:jc w:val="both"/>
        <w:textAlignment w:val="baseline"/>
        <w:rPr>
          <w:i/>
          <w:sz w:val="20"/>
          <w:szCs w:val="20"/>
        </w:rPr>
      </w:pPr>
      <w:r w:rsidRPr="0042402E">
        <w:rPr>
          <w:rStyle w:val="Vresatsauce"/>
          <w:i/>
          <w:sz w:val="20"/>
          <w:szCs w:val="20"/>
        </w:rPr>
        <w:footnoteRef/>
      </w:r>
      <w:r w:rsidRPr="0042402E">
        <w:rPr>
          <w:i/>
          <w:sz w:val="20"/>
          <w:szCs w:val="20"/>
        </w:rPr>
        <w:t xml:space="preserve"> </w:t>
      </w:r>
      <w:r w:rsidRPr="0042402E">
        <w:rPr>
          <w:rFonts w:ascii="Times New Roman" w:eastAsia="Times New Roman" w:hAnsi="Times New Roman"/>
          <w:i/>
          <w:sz w:val="20"/>
          <w:szCs w:val="20"/>
        </w:rPr>
        <w:t>Visās tehniskās specifikācijas pozīcijās, kurās ir norādīta atsauce uz konkrētiem standartiem, Pretendents ir tiesīgs piedāvāt ekvivalentu standartu.</w:t>
      </w:r>
    </w:p>
  </w:footnote>
  <w:footnote w:id="2">
    <w:p w14:paraId="54002C50" w14:textId="77777777" w:rsidR="00856A62" w:rsidRDefault="00856A62" w:rsidP="00856A62">
      <w:pPr>
        <w:widowControl w:val="0"/>
        <w:jc w:val="both"/>
        <w:rPr>
          <w:rFonts w:ascii="Times New Roman" w:hAnsi="Times New Roman"/>
          <w:sz w:val="20"/>
          <w:szCs w:val="20"/>
        </w:rPr>
      </w:pPr>
      <w:r>
        <w:rPr>
          <w:rStyle w:val="Vresatsauce"/>
          <w:rFonts w:ascii="Times New Roman" w:hAnsi="Times New Roman"/>
          <w:i/>
          <w:sz w:val="20"/>
          <w:szCs w:val="20"/>
        </w:rPr>
        <w:footnoteRef/>
      </w:r>
      <w:r>
        <w:rPr>
          <w:rFonts w:ascii="Times New Roman" w:hAnsi="Times New Roman"/>
          <w:i/>
          <w:sz w:val="20"/>
          <w:szCs w:val="20"/>
          <w:vertAlign w:val="superscript"/>
        </w:rPr>
        <w:t xml:space="preserve"> </w:t>
      </w:r>
      <w:r>
        <w:rPr>
          <w:rFonts w:ascii="Times New Roman" w:hAnsi="Times New Roman"/>
          <w:i/>
          <w:sz w:val="20"/>
          <w:szCs w:val="20"/>
        </w:rPr>
        <w:t>Aizpildot Tehnisko piedāvājumu, Pretendents norāda detalizētu informāciju par piedāvāto Preci - nosaukumu, aprakstu, ražotāju, konkrētus preces parametrus, raksturlielumus vai ieraksta “NODROŠINĀSIM” vai “APSTIPRINU” Tehniskās specifikācijas punktos, kur nav nepieciešams norādīt konkrētus raksturlielumus, lai komisija spētu objektīvi pārliecināties par iesniegtā piedāvājuma atbilstību Tehniskajai specifikācijai un Nolikuma prasībām.</w:t>
      </w:r>
    </w:p>
  </w:footnote>
  <w:footnote w:id="3">
    <w:p w14:paraId="1395476C" w14:textId="77777777" w:rsidR="005750BB" w:rsidRDefault="005750BB" w:rsidP="005750BB">
      <w:pPr>
        <w:pStyle w:val="Vresteksts"/>
        <w:rPr>
          <w:rFonts w:ascii="Times New Roman" w:hAnsi="Times New Roman"/>
          <w:i/>
        </w:rPr>
      </w:pPr>
      <w:r>
        <w:rPr>
          <w:rStyle w:val="Vresatsauce"/>
          <w:rFonts w:ascii="Times New Roman" w:hAnsi="Times New Roman"/>
          <w:i/>
        </w:rPr>
        <w:footnoteRef/>
      </w:r>
      <w:r>
        <w:rPr>
          <w:rFonts w:ascii="Times New Roman" w:hAnsi="Times New Roman"/>
          <w:i/>
        </w:rPr>
        <w:t xml:space="preserve"> Ar parakstu apliecinu sniegto ziņu patiesumu un gatavību nodrošināt Tehniskajā specifikācijā norādīto prasību izpildi.</w:t>
      </w:r>
    </w:p>
  </w:footnote>
  <w:footnote w:id="4">
    <w:p w14:paraId="60E1B401" w14:textId="77777777" w:rsidR="00AC7720" w:rsidRDefault="00AC7720">
      <w:pPr>
        <w:pStyle w:val="Vresteksts"/>
      </w:pPr>
      <w:r>
        <w:rPr>
          <w:rStyle w:val="Vresatsauce"/>
        </w:rPr>
        <w:footnoteRef/>
      </w:r>
      <w:r>
        <w:t xml:space="preserve"> </w:t>
      </w:r>
      <w:r>
        <w:rPr>
          <w:rFonts w:ascii="Times New Roman" w:hAnsi="Times New Roman"/>
          <w:i/>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3DEFA" w14:textId="77777777" w:rsidR="007C7668" w:rsidRDefault="000B5CA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88956" w14:textId="77777777" w:rsidR="007C7668" w:rsidRDefault="000B5CAB">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2FBF7" w14:textId="77777777" w:rsidR="007C7668" w:rsidRDefault="000B5CA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1837"/>
    <w:multiLevelType w:val="hybridMultilevel"/>
    <w:tmpl w:val="7742B4EE"/>
    <w:lvl w:ilvl="0" w:tplc="19C034CA">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D2C7002"/>
    <w:multiLevelType w:val="multilevel"/>
    <w:tmpl w:val="B24ECB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6950E6"/>
    <w:multiLevelType w:val="multilevel"/>
    <w:tmpl w:val="A20423E6"/>
    <w:lvl w:ilvl="0">
      <w:start w:val="1"/>
      <w:numFmt w:val="decimal"/>
      <w:lvlText w:val="%1."/>
      <w:lvlJc w:val="left"/>
      <w:pPr>
        <w:ind w:left="360" w:hanging="360"/>
      </w:pPr>
      <w:rPr>
        <w:rFonts w:ascii="Times New Roman Bold" w:hAnsi="Times New Roman Bold"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114218"/>
    <w:multiLevelType w:val="hybridMultilevel"/>
    <w:tmpl w:val="2F949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93FF5"/>
    <w:multiLevelType w:val="hybridMultilevel"/>
    <w:tmpl w:val="5966F19E"/>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AE51624"/>
    <w:multiLevelType w:val="multilevel"/>
    <w:tmpl w:val="B24ECB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4110FC4"/>
    <w:multiLevelType w:val="multilevel"/>
    <w:tmpl w:val="B462A40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7522F66"/>
    <w:multiLevelType w:val="hybridMultilevel"/>
    <w:tmpl w:val="DA6610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D414059"/>
    <w:multiLevelType w:val="multilevel"/>
    <w:tmpl w:val="C688C1C0"/>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34D31"/>
    <w:multiLevelType w:val="hybridMultilevel"/>
    <w:tmpl w:val="1BCCBB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88B3DF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6"/>
  </w:num>
  <w:num w:numId="4">
    <w:abstractNumId w:val="0"/>
  </w:num>
  <w:num w:numId="5">
    <w:abstractNumId w:val="7"/>
  </w:num>
  <w:num w:numId="6">
    <w:abstractNumId w:val="3"/>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revisionView w:markup="0"/>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D8"/>
    <w:rsid w:val="0000514E"/>
    <w:rsid w:val="0001614B"/>
    <w:rsid w:val="00025B25"/>
    <w:rsid w:val="00030537"/>
    <w:rsid w:val="000518FF"/>
    <w:rsid w:val="000759C5"/>
    <w:rsid w:val="000764B6"/>
    <w:rsid w:val="000B5CAB"/>
    <w:rsid w:val="000C510D"/>
    <w:rsid w:val="000C79A7"/>
    <w:rsid w:val="000D2076"/>
    <w:rsid w:val="000D28BA"/>
    <w:rsid w:val="000F2F1D"/>
    <w:rsid w:val="000F46FA"/>
    <w:rsid w:val="001155FA"/>
    <w:rsid w:val="001352A8"/>
    <w:rsid w:val="0014016A"/>
    <w:rsid w:val="00144423"/>
    <w:rsid w:val="001454A6"/>
    <w:rsid w:val="001866AA"/>
    <w:rsid w:val="00195479"/>
    <w:rsid w:val="001B06EC"/>
    <w:rsid w:val="001C4961"/>
    <w:rsid w:val="001E75F3"/>
    <w:rsid w:val="00213D38"/>
    <w:rsid w:val="00214AC0"/>
    <w:rsid w:val="002340CC"/>
    <w:rsid w:val="00250AF7"/>
    <w:rsid w:val="00251E02"/>
    <w:rsid w:val="0025369C"/>
    <w:rsid w:val="00277E50"/>
    <w:rsid w:val="00292257"/>
    <w:rsid w:val="002B6975"/>
    <w:rsid w:val="002F2CF4"/>
    <w:rsid w:val="00333B6C"/>
    <w:rsid w:val="00362734"/>
    <w:rsid w:val="00364529"/>
    <w:rsid w:val="00384156"/>
    <w:rsid w:val="00397C00"/>
    <w:rsid w:val="003A4A22"/>
    <w:rsid w:val="003D114E"/>
    <w:rsid w:val="003D5291"/>
    <w:rsid w:val="003D638D"/>
    <w:rsid w:val="004037EA"/>
    <w:rsid w:val="00407058"/>
    <w:rsid w:val="0042402E"/>
    <w:rsid w:val="00456481"/>
    <w:rsid w:val="00476916"/>
    <w:rsid w:val="00481880"/>
    <w:rsid w:val="00482B20"/>
    <w:rsid w:val="00482D1E"/>
    <w:rsid w:val="00490EA1"/>
    <w:rsid w:val="0049312D"/>
    <w:rsid w:val="004B1A44"/>
    <w:rsid w:val="004B7E9F"/>
    <w:rsid w:val="00542012"/>
    <w:rsid w:val="005445F6"/>
    <w:rsid w:val="00556F0A"/>
    <w:rsid w:val="00570D55"/>
    <w:rsid w:val="005750BB"/>
    <w:rsid w:val="00581B9E"/>
    <w:rsid w:val="00582656"/>
    <w:rsid w:val="00592974"/>
    <w:rsid w:val="005C430C"/>
    <w:rsid w:val="005D19C5"/>
    <w:rsid w:val="005D34A6"/>
    <w:rsid w:val="005E4A1C"/>
    <w:rsid w:val="006039FA"/>
    <w:rsid w:val="00603C6A"/>
    <w:rsid w:val="00611730"/>
    <w:rsid w:val="0062672E"/>
    <w:rsid w:val="0063171F"/>
    <w:rsid w:val="006504F0"/>
    <w:rsid w:val="00665FE4"/>
    <w:rsid w:val="0069046B"/>
    <w:rsid w:val="00694101"/>
    <w:rsid w:val="006B1838"/>
    <w:rsid w:val="006B1DD9"/>
    <w:rsid w:val="006C6F9B"/>
    <w:rsid w:val="006D7592"/>
    <w:rsid w:val="006E0385"/>
    <w:rsid w:val="00700579"/>
    <w:rsid w:val="00702190"/>
    <w:rsid w:val="007327DE"/>
    <w:rsid w:val="00745F3F"/>
    <w:rsid w:val="00756BD5"/>
    <w:rsid w:val="00781D4E"/>
    <w:rsid w:val="00792D20"/>
    <w:rsid w:val="007966B7"/>
    <w:rsid w:val="007F59BE"/>
    <w:rsid w:val="00800EC4"/>
    <w:rsid w:val="008164E9"/>
    <w:rsid w:val="008274B0"/>
    <w:rsid w:val="008319B4"/>
    <w:rsid w:val="00836EF0"/>
    <w:rsid w:val="00856A62"/>
    <w:rsid w:val="0087799E"/>
    <w:rsid w:val="008918FC"/>
    <w:rsid w:val="00895107"/>
    <w:rsid w:val="00896653"/>
    <w:rsid w:val="008A2F78"/>
    <w:rsid w:val="008A777A"/>
    <w:rsid w:val="008C5124"/>
    <w:rsid w:val="009142F3"/>
    <w:rsid w:val="0093186C"/>
    <w:rsid w:val="00933A6F"/>
    <w:rsid w:val="00946E91"/>
    <w:rsid w:val="0096583A"/>
    <w:rsid w:val="009C17D9"/>
    <w:rsid w:val="009C256C"/>
    <w:rsid w:val="009C32C1"/>
    <w:rsid w:val="009D32EF"/>
    <w:rsid w:val="009D46F6"/>
    <w:rsid w:val="00A30C0E"/>
    <w:rsid w:val="00A403B1"/>
    <w:rsid w:val="00A5166F"/>
    <w:rsid w:val="00A52B51"/>
    <w:rsid w:val="00A631A1"/>
    <w:rsid w:val="00A7323B"/>
    <w:rsid w:val="00A8362A"/>
    <w:rsid w:val="00AB72D9"/>
    <w:rsid w:val="00AC7720"/>
    <w:rsid w:val="00AF29C7"/>
    <w:rsid w:val="00AF64B2"/>
    <w:rsid w:val="00B00320"/>
    <w:rsid w:val="00B327EF"/>
    <w:rsid w:val="00B36DF3"/>
    <w:rsid w:val="00B44737"/>
    <w:rsid w:val="00B46CDC"/>
    <w:rsid w:val="00B71916"/>
    <w:rsid w:val="00B83E47"/>
    <w:rsid w:val="00B96DDF"/>
    <w:rsid w:val="00BA4D4B"/>
    <w:rsid w:val="00BA531F"/>
    <w:rsid w:val="00BB1529"/>
    <w:rsid w:val="00BC7D6D"/>
    <w:rsid w:val="00BE410C"/>
    <w:rsid w:val="00BE50E9"/>
    <w:rsid w:val="00BF7AD8"/>
    <w:rsid w:val="00C016CE"/>
    <w:rsid w:val="00C026E6"/>
    <w:rsid w:val="00C15DCF"/>
    <w:rsid w:val="00C32271"/>
    <w:rsid w:val="00C32384"/>
    <w:rsid w:val="00C35F3E"/>
    <w:rsid w:val="00C733E7"/>
    <w:rsid w:val="00C81CF2"/>
    <w:rsid w:val="00C86224"/>
    <w:rsid w:val="00C9072F"/>
    <w:rsid w:val="00C95653"/>
    <w:rsid w:val="00CB49DB"/>
    <w:rsid w:val="00CC1654"/>
    <w:rsid w:val="00CF6531"/>
    <w:rsid w:val="00D43175"/>
    <w:rsid w:val="00D47823"/>
    <w:rsid w:val="00D70492"/>
    <w:rsid w:val="00D81346"/>
    <w:rsid w:val="00D81DAC"/>
    <w:rsid w:val="00E44AFE"/>
    <w:rsid w:val="00E8042F"/>
    <w:rsid w:val="00E9383D"/>
    <w:rsid w:val="00EA259D"/>
    <w:rsid w:val="00EA7EC0"/>
    <w:rsid w:val="00EF6270"/>
    <w:rsid w:val="00F164EC"/>
    <w:rsid w:val="00F35D8F"/>
    <w:rsid w:val="00F52F71"/>
    <w:rsid w:val="00F72941"/>
    <w:rsid w:val="00FA7910"/>
    <w:rsid w:val="00FB1094"/>
    <w:rsid w:val="00FB2AA5"/>
    <w:rsid w:val="00FC17F2"/>
    <w:rsid w:val="00FC3E4F"/>
    <w:rsid w:val="00FD1087"/>
    <w:rsid w:val="00FD116B"/>
    <w:rsid w:val="00FD5D66"/>
    <w:rsid w:val="00FE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2130"/>
  <w15:chartTrackingRefBased/>
  <w15:docId w15:val="{BF203EEF-A19A-4249-A70F-ACF667AC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F7AD8"/>
    <w:rPr>
      <w:rFonts w:ascii="Calibri" w:eastAsia="Calibri" w:hAnsi="Calibri" w:cs="Times New Roman"/>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aistīto dokumentu saraksts,PPS_Bullet,Virsraksti,Normal bullet 2,Bullet list,H&amp;P List Paragraph,2,Syle 1,Numurets,Colorful List - Accent 11,Akapit z listą BS,Bullet 1,Bullet Points,Bullet Styl,Dot pt,F5 List Paragraph,Strip"/>
    <w:basedOn w:val="Parasts"/>
    <w:link w:val="SarakstarindkopaRakstz"/>
    <w:uiPriority w:val="34"/>
    <w:qFormat/>
    <w:rsid w:val="00BF7AD8"/>
    <w:pPr>
      <w:ind w:left="720"/>
      <w:contextualSpacing/>
    </w:pPr>
  </w:style>
  <w:style w:type="paragraph" w:styleId="Galvene">
    <w:name w:val="header"/>
    <w:basedOn w:val="Parasts"/>
    <w:link w:val="GalveneRakstz"/>
    <w:uiPriority w:val="99"/>
    <w:unhideWhenUsed/>
    <w:rsid w:val="00BF7AD8"/>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F7AD8"/>
    <w:rPr>
      <w:rFonts w:ascii="Calibri" w:eastAsia="Calibri" w:hAnsi="Calibri" w:cs="Times New Roman"/>
      <w:lang w:val="lv-LV"/>
    </w:rPr>
  </w:style>
  <w:style w:type="paragraph" w:styleId="Kjene">
    <w:name w:val="footer"/>
    <w:basedOn w:val="Parasts"/>
    <w:link w:val="KjeneRakstz"/>
    <w:uiPriority w:val="99"/>
    <w:unhideWhenUsed/>
    <w:rsid w:val="00BF7AD8"/>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F7AD8"/>
    <w:rPr>
      <w:rFonts w:ascii="Calibri" w:eastAsia="Calibri" w:hAnsi="Calibri" w:cs="Times New Roman"/>
      <w:lang w:val="lv-LV"/>
    </w:rPr>
  </w:style>
  <w:style w:type="paragraph" w:styleId="Vresteksts">
    <w:name w:val="footnote text"/>
    <w:basedOn w:val="Parasts"/>
    <w:link w:val="VrestekstsRakstz"/>
    <w:uiPriority w:val="99"/>
    <w:semiHidden/>
    <w:unhideWhenUsed/>
    <w:rsid w:val="00AC7720"/>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AC7720"/>
    <w:rPr>
      <w:rFonts w:ascii="Calibri" w:eastAsia="Calibri" w:hAnsi="Calibri" w:cs="Times New Roman"/>
      <w:sz w:val="20"/>
      <w:szCs w:val="20"/>
      <w:lang w:val="lv-LV"/>
    </w:rPr>
  </w:style>
  <w:style w:type="character" w:styleId="Vresatsauce">
    <w:name w:val="footnote reference"/>
    <w:aliases w:val="Footnote symbol,Footnote Reference Number,ftref"/>
    <w:basedOn w:val="Noklusjumarindkopasfonts"/>
    <w:uiPriority w:val="99"/>
    <w:unhideWhenUsed/>
    <w:rsid w:val="00AC7720"/>
    <w:rPr>
      <w:vertAlign w:val="superscript"/>
    </w:rPr>
  </w:style>
  <w:style w:type="paragraph" w:styleId="Bezatstarpm">
    <w:name w:val="No Spacing"/>
    <w:uiPriority w:val="1"/>
    <w:qFormat/>
    <w:rsid w:val="00D47823"/>
    <w:pPr>
      <w:spacing w:after="0" w:line="240" w:lineRule="auto"/>
    </w:pPr>
    <w:rPr>
      <w:rFonts w:ascii="Calibri" w:eastAsia="Calibri" w:hAnsi="Calibri" w:cs="Times New Roman"/>
      <w:lang w:val="lv-LV"/>
    </w:rPr>
  </w:style>
  <w:style w:type="character" w:styleId="Hipersaite">
    <w:name w:val="Hyperlink"/>
    <w:basedOn w:val="Noklusjumarindkopasfonts"/>
    <w:uiPriority w:val="99"/>
    <w:semiHidden/>
    <w:unhideWhenUsed/>
    <w:rsid w:val="00213D38"/>
    <w:rPr>
      <w:color w:val="0000FF"/>
      <w:u w:val="single"/>
    </w:rPr>
  </w:style>
  <w:style w:type="paragraph" w:styleId="Balonteksts">
    <w:name w:val="Balloon Text"/>
    <w:basedOn w:val="Parasts"/>
    <w:link w:val="BalontekstsRakstz"/>
    <w:uiPriority w:val="99"/>
    <w:semiHidden/>
    <w:unhideWhenUsed/>
    <w:rsid w:val="00C9565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95653"/>
    <w:rPr>
      <w:rFonts w:ascii="Segoe UI" w:eastAsia="Calibri" w:hAnsi="Segoe UI" w:cs="Segoe UI"/>
      <w:sz w:val="18"/>
      <w:szCs w:val="18"/>
      <w:lang w:val="lv-LV"/>
    </w:rPr>
  </w:style>
  <w:style w:type="character" w:styleId="Komentraatsauce">
    <w:name w:val="annotation reference"/>
    <w:basedOn w:val="Noklusjumarindkopasfonts"/>
    <w:uiPriority w:val="99"/>
    <w:semiHidden/>
    <w:unhideWhenUsed/>
    <w:rsid w:val="00482B20"/>
    <w:rPr>
      <w:sz w:val="16"/>
      <w:szCs w:val="16"/>
    </w:rPr>
  </w:style>
  <w:style w:type="paragraph" w:styleId="Komentrateksts">
    <w:name w:val="annotation text"/>
    <w:basedOn w:val="Parasts"/>
    <w:link w:val="KomentratekstsRakstz"/>
    <w:uiPriority w:val="99"/>
    <w:semiHidden/>
    <w:unhideWhenUsed/>
    <w:rsid w:val="00482B2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482B20"/>
    <w:rPr>
      <w:rFonts w:ascii="Calibri" w:eastAsia="Calibri" w:hAnsi="Calibri" w:cs="Times New Roman"/>
      <w:sz w:val="20"/>
      <w:szCs w:val="20"/>
      <w:lang w:val="lv-LV"/>
    </w:rPr>
  </w:style>
  <w:style w:type="paragraph" w:styleId="Komentratma">
    <w:name w:val="annotation subject"/>
    <w:basedOn w:val="Komentrateksts"/>
    <w:next w:val="Komentrateksts"/>
    <w:link w:val="KomentratmaRakstz"/>
    <w:uiPriority w:val="99"/>
    <w:semiHidden/>
    <w:unhideWhenUsed/>
    <w:rsid w:val="00482B20"/>
    <w:rPr>
      <w:b/>
      <w:bCs/>
    </w:rPr>
  </w:style>
  <w:style w:type="character" w:customStyle="1" w:styleId="KomentratmaRakstz">
    <w:name w:val="Komentāra tēma Rakstz."/>
    <w:basedOn w:val="KomentratekstsRakstz"/>
    <w:link w:val="Komentratma"/>
    <w:uiPriority w:val="99"/>
    <w:semiHidden/>
    <w:rsid w:val="00482B20"/>
    <w:rPr>
      <w:rFonts w:ascii="Calibri" w:eastAsia="Calibri" w:hAnsi="Calibri" w:cs="Times New Roman"/>
      <w:b/>
      <w:bCs/>
      <w:sz w:val="20"/>
      <w:szCs w:val="20"/>
      <w:lang w:val="lv-LV"/>
    </w:rPr>
  </w:style>
  <w:style w:type="character" w:customStyle="1" w:styleId="SarakstarindkopaRakstz">
    <w:name w:val="Saraksta rindkopa Rakstz."/>
    <w:aliases w:val="Saistīto dokumentu saraksts Rakstz.,PPS_Bullet Rakstz.,Virsraksti Rakstz.,Normal bullet 2 Rakstz.,Bullet list Rakstz.,H&amp;P List Paragraph Rakstz.,2 Rakstz.,Syle 1 Rakstz.,Numurets Rakstz.,Colorful List - Accent 11 Rakstz."/>
    <w:link w:val="Sarakstarindkopa"/>
    <w:uiPriority w:val="34"/>
    <w:qFormat/>
    <w:locked/>
    <w:rsid w:val="00AF29C7"/>
    <w:rPr>
      <w:rFonts w:ascii="Calibri" w:eastAsia="Calibri" w:hAnsi="Calibri" w:cs="Times New Roman"/>
      <w:lang w:val="lv-LV"/>
    </w:rPr>
  </w:style>
  <w:style w:type="paragraph" w:customStyle="1" w:styleId="h3body1">
    <w:name w:val="h3_body_1"/>
    <w:autoRedefine/>
    <w:uiPriority w:val="99"/>
    <w:qFormat/>
    <w:rsid w:val="00AF29C7"/>
    <w:pPr>
      <w:spacing w:after="0" w:line="240" w:lineRule="auto"/>
      <w:ind w:left="25" w:hanging="25"/>
      <w:jc w:val="both"/>
    </w:pPr>
    <w:rPr>
      <w:rFonts w:ascii="Times New Roman" w:eastAsia="Times New Roman" w:hAnsi="Times New Roman" w:cs="Times New Roman"/>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6117">
      <w:bodyDiv w:val="1"/>
      <w:marLeft w:val="0"/>
      <w:marRight w:val="0"/>
      <w:marTop w:val="0"/>
      <w:marBottom w:val="0"/>
      <w:divBdr>
        <w:top w:val="none" w:sz="0" w:space="0" w:color="auto"/>
        <w:left w:val="none" w:sz="0" w:space="0" w:color="auto"/>
        <w:bottom w:val="none" w:sz="0" w:space="0" w:color="auto"/>
        <w:right w:val="none" w:sz="0" w:space="0" w:color="auto"/>
      </w:divBdr>
    </w:div>
    <w:div w:id="270480786">
      <w:bodyDiv w:val="1"/>
      <w:marLeft w:val="0"/>
      <w:marRight w:val="0"/>
      <w:marTop w:val="0"/>
      <w:marBottom w:val="0"/>
      <w:divBdr>
        <w:top w:val="none" w:sz="0" w:space="0" w:color="auto"/>
        <w:left w:val="none" w:sz="0" w:space="0" w:color="auto"/>
        <w:bottom w:val="none" w:sz="0" w:space="0" w:color="auto"/>
        <w:right w:val="none" w:sz="0" w:space="0" w:color="auto"/>
      </w:divBdr>
    </w:div>
    <w:div w:id="284240951">
      <w:bodyDiv w:val="1"/>
      <w:marLeft w:val="0"/>
      <w:marRight w:val="0"/>
      <w:marTop w:val="0"/>
      <w:marBottom w:val="0"/>
      <w:divBdr>
        <w:top w:val="none" w:sz="0" w:space="0" w:color="auto"/>
        <w:left w:val="none" w:sz="0" w:space="0" w:color="auto"/>
        <w:bottom w:val="none" w:sz="0" w:space="0" w:color="auto"/>
        <w:right w:val="none" w:sz="0" w:space="0" w:color="auto"/>
      </w:divBdr>
    </w:div>
    <w:div w:id="380322898">
      <w:bodyDiv w:val="1"/>
      <w:marLeft w:val="0"/>
      <w:marRight w:val="0"/>
      <w:marTop w:val="0"/>
      <w:marBottom w:val="0"/>
      <w:divBdr>
        <w:top w:val="none" w:sz="0" w:space="0" w:color="auto"/>
        <w:left w:val="none" w:sz="0" w:space="0" w:color="auto"/>
        <w:bottom w:val="none" w:sz="0" w:space="0" w:color="auto"/>
        <w:right w:val="none" w:sz="0" w:space="0" w:color="auto"/>
      </w:divBdr>
    </w:div>
    <w:div w:id="521239313">
      <w:bodyDiv w:val="1"/>
      <w:marLeft w:val="0"/>
      <w:marRight w:val="0"/>
      <w:marTop w:val="0"/>
      <w:marBottom w:val="0"/>
      <w:divBdr>
        <w:top w:val="none" w:sz="0" w:space="0" w:color="auto"/>
        <w:left w:val="none" w:sz="0" w:space="0" w:color="auto"/>
        <w:bottom w:val="none" w:sz="0" w:space="0" w:color="auto"/>
        <w:right w:val="none" w:sz="0" w:space="0" w:color="auto"/>
      </w:divBdr>
    </w:div>
    <w:div w:id="1033847264">
      <w:bodyDiv w:val="1"/>
      <w:marLeft w:val="0"/>
      <w:marRight w:val="0"/>
      <w:marTop w:val="0"/>
      <w:marBottom w:val="0"/>
      <w:divBdr>
        <w:top w:val="none" w:sz="0" w:space="0" w:color="auto"/>
        <w:left w:val="none" w:sz="0" w:space="0" w:color="auto"/>
        <w:bottom w:val="none" w:sz="0" w:space="0" w:color="auto"/>
        <w:right w:val="none" w:sz="0" w:space="0" w:color="auto"/>
      </w:divBdr>
    </w:div>
    <w:div w:id="1110125229">
      <w:bodyDiv w:val="1"/>
      <w:marLeft w:val="0"/>
      <w:marRight w:val="0"/>
      <w:marTop w:val="0"/>
      <w:marBottom w:val="0"/>
      <w:divBdr>
        <w:top w:val="none" w:sz="0" w:space="0" w:color="auto"/>
        <w:left w:val="none" w:sz="0" w:space="0" w:color="auto"/>
        <w:bottom w:val="none" w:sz="0" w:space="0" w:color="auto"/>
        <w:right w:val="none" w:sz="0" w:space="0" w:color="auto"/>
      </w:divBdr>
    </w:div>
    <w:div w:id="1250230732">
      <w:bodyDiv w:val="1"/>
      <w:marLeft w:val="0"/>
      <w:marRight w:val="0"/>
      <w:marTop w:val="0"/>
      <w:marBottom w:val="0"/>
      <w:divBdr>
        <w:top w:val="none" w:sz="0" w:space="0" w:color="auto"/>
        <w:left w:val="none" w:sz="0" w:space="0" w:color="auto"/>
        <w:bottom w:val="none" w:sz="0" w:space="0" w:color="auto"/>
        <w:right w:val="none" w:sz="0" w:space="0" w:color="auto"/>
      </w:divBdr>
    </w:div>
    <w:div w:id="1287617615">
      <w:bodyDiv w:val="1"/>
      <w:marLeft w:val="0"/>
      <w:marRight w:val="0"/>
      <w:marTop w:val="0"/>
      <w:marBottom w:val="0"/>
      <w:divBdr>
        <w:top w:val="none" w:sz="0" w:space="0" w:color="auto"/>
        <w:left w:val="none" w:sz="0" w:space="0" w:color="auto"/>
        <w:bottom w:val="none" w:sz="0" w:space="0" w:color="auto"/>
        <w:right w:val="none" w:sz="0" w:space="0" w:color="auto"/>
      </w:divBdr>
    </w:div>
    <w:div w:id="1538734376">
      <w:bodyDiv w:val="1"/>
      <w:marLeft w:val="0"/>
      <w:marRight w:val="0"/>
      <w:marTop w:val="0"/>
      <w:marBottom w:val="0"/>
      <w:divBdr>
        <w:top w:val="none" w:sz="0" w:space="0" w:color="auto"/>
        <w:left w:val="none" w:sz="0" w:space="0" w:color="auto"/>
        <w:bottom w:val="none" w:sz="0" w:space="0" w:color="auto"/>
        <w:right w:val="none" w:sz="0" w:space="0" w:color="auto"/>
      </w:divBdr>
    </w:div>
    <w:div w:id="1583752974">
      <w:bodyDiv w:val="1"/>
      <w:marLeft w:val="0"/>
      <w:marRight w:val="0"/>
      <w:marTop w:val="0"/>
      <w:marBottom w:val="0"/>
      <w:divBdr>
        <w:top w:val="none" w:sz="0" w:space="0" w:color="auto"/>
        <w:left w:val="none" w:sz="0" w:space="0" w:color="auto"/>
        <w:bottom w:val="none" w:sz="0" w:space="0" w:color="auto"/>
        <w:right w:val="none" w:sz="0" w:space="0" w:color="auto"/>
      </w:divBdr>
    </w:div>
    <w:div w:id="1710914043">
      <w:bodyDiv w:val="1"/>
      <w:marLeft w:val="0"/>
      <w:marRight w:val="0"/>
      <w:marTop w:val="0"/>
      <w:marBottom w:val="0"/>
      <w:divBdr>
        <w:top w:val="none" w:sz="0" w:space="0" w:color="auto"/>
        <w:left w:val="none" w:sz="0" w:space="0" w:color="auto"/>
        <w:bottom w:val="none" w:sz="0" w:space="0" w:color="auto"/>
        <w:right w:val="none" w:sz="0" w:space="0" w:color="auto"/>
      </w:divBdr>
    </w:div>
    <w:div w:id="2002389855">
      <w:bodyDiv w:val="1"/>
      <w:marLeft w:val="0"/>
      <w:marRight w:val="0"/>
      <w:marTop w:val="0"/>
      <w:marBottom w:val="0"/>
      <w:divBdr>
        <w:top w:val="none" w:sz="0" w:space="0" w:color="auto"/>
        <w:left w:val="none" w:sz="0" w:space="0" w:color="auto"/>
        <w:bottom w:val="none" w:sz="0" w:space="0" w:color="auto"/>
        <w:right w:val="none" w:sz="0" w:space="0" w:color="auto"/>
      </w:divBdr>
    </w:div>
    <w:div w:id="2083017178">
      <w:bodyDiv w:val="1"/>
      <w:marLeft w:val="0"/>
      <w:marRight w:val="0"/>
      <w:marTop w:val="0"/>
      <w:marBottom w:val="0"/>
      <w:divBdr>
        <w:top w:val="none" w:sz="0" w:space="0" w:color="auto"/>
        <w:left w:val="none" w:sz="0" w:space="0" w:color="auto"/>
        <w:bottom w:val="none" w:sz="0" w:space="0" w:color="auto"/>
        <w:right w:val="none" w:sz="0" w:space="0" w:color="auto"/>
      </w:divBdr>
    </w:div>
    <w:div w:id="209049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4F4A6-28DA-4F7A-B6E5-2796E928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1635</Words>
  <Characters>932</Characters>
  <Application>Microsoft Office Word</Application>
  <DocSecurity>0</DocSecurity>
  <Lines>7</Lines>
  <Paragraphs>5</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Mālniece</dc:creator>
  <cp:keywords/>
  <dc:description/>
  <cp:lastModifiedBy>Laine Boža-Lielkāja</cp:lastModifiedBy>
  <cp:revision>182</cp:revision>
  <dcterms:created xsi:type="dcterms:W3CDTF">2020-08-21T06:17:00Z</dcterms:created>
  <dcterms:modified xsi:type="dcterms:W3CDTF">2020-09-22T11:02:00Z</dcterms:modified>
</cp:coreProperties>
</file>