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884" w:type="dxa"/>
        <w:tblLook w:val="04A0" w:firstRow="1" w:lastRow="0" w:firstColumn="1" w:lastColumn="0" w:noHBand="0" w:noVBand="1"/>
      </w:tblPr>
      <w:tblGrid>
        <w:gridCol w:w="14884"/>
      </w:tblGrid>
      <w:tr w:rsidR="002340CC" w:rsidRPr="002340CC" w14:paraId="79F251E7" w14:textId="77777777" w:rsidTr="00C32384">
        <w:trPr>
          <w:trHeight w:val="578"/>
        </w:trPr>
        <w:tc>
          <w:tcPr>
            <w:tcW w:w="14884" w:type="dxa"/>
            <w:tcBorders>
              <w:top w:val="nil"/>
              <w:left w:val="nil"/>
              <w:bottom w:val="nil"/>
              <w:right w:val="nil"/>
            </w:tcBorders>
            <w:shd w:val="clear" w:color="auto" w:fill="auto"/>
            <w:vAlign w:val="center"/>
            <w:hideMark/>
          </w:tcPr>
          <w:p w14:paraId="117CC084" w14:textId="77777777" w:rsidR="002340CC" w:rsidRPr="002340CC" w:rsidRDefault="004B7E9F" w:rsidP="005D19C5">
            <w:pPr>
              <w:spacing w:after="0" w:line="240" w:lineRule="auto"/>
              <w:jc w:val="right"/>
              <w:rPr>
                <w:rFonts w:ascii="Times New Roman" w:eastAsia="Times New Roman" w:hAnsi="Times New Roman"/>
                <w:color w:val="000000"/>
                <w:lang w:eastAsia="lv-LV"/>
              </w:rPr>
            </w:pPr>
            <w:r>
              <w:rPr>
                <w:rFonts w:ascii="Times New Roman" w:eastAsia="Times New Roman" w:hAnsi="Times New Roman"/>
                <w:b/>
                <w:bCs/>
                <w:color w:val="000000"/>
                <w:lang w:eastAsia="lv-LV"/>
              </w:rPr>
              <w:t>2</w:t>
            </w:r>
            <w:r w:rsidR="002340CC" w:rsidRPr="002340CC">
              <w:rPr>
                <w:rFonts w:ascii="Times New Roman" w:eastAsia="Times New Roman" w:hAnsi="Times New Roman"/>
                <w:b/>
                <w:bCs/>
                <w:color w:val="000000"/>
                <w:lang w:eastAsia="lv-LV"/>
              </w:rPr>
              <w:t>. pielikums</w:t>
            </w:r>
            <w:r w:rsidR="002340CC" w:rsidRPr="002340CC">
              <w:rPr>
                <w:rFonts w:ascii="Times New Roman" w:eastAsia="Times New Roman" w:hAnsi="Times New Roman"/>
                <w:color w:val="000000"/>
                <w:lang w:eastAsia="lv-LV"/>
              </w:rPr>
              <w:br/>
              <w:t>Iepirkuma</w:t>
            </w:r>
            <w:r>
              <w:rPr>
                <w:rFonts w:ascii="Times New Roman" w:eastAsia="Times New Roman" w:hAnsi="Times New Roman"/>
                <w:color w:val="000000"/>
                <w:lang w:eastAsia="lv-LV"/>
              </w:rPr>
              <w:t xml:space="preserve"> </w:t>
            </w:r>
            <w:r w:rsidR="002340CC" w:rsidRPr="002340CC">
              <w:rPr>
                <w:rFonts w:ascii="Times New Roman" w:eastAsia="Times New Roman" w:hAnsi="Times New Roman"/>
                <w:color w:val="000000"/>
                <w:lang w:eastAsia="lv-LV"/>
              </w:rPr>
              <w:t xml:space="preserve"> (iepirkuma</w:t>
            </w:r>
            <w:r w:rsidR="002340CC">
              <w:rPr>
                <w:rFonts w:ascii="Times New Roman" w:eastAsia="Times New Roman" w:hAnsi="Times New Roman"/>
                <w:color w:val="000000"/>
                <w:lang w:eastAsia="lv-LV"/>
              </w:rPr>
              <w:t xml:space="preserve"> identifikācijas Nr. IeM VP 2020</w:t>
            </w:r>
            <w:r w:rsidR="002340CC" w:rsidRPr="002340CC">
              <w:rPr>
                <w:rFonts w:ascii="Times New Roman" w:eastAsia="Times New Roman" w:hAnsi="Times New Roman"/>
                <w:color w:val="000000"/>
                <w:lang w:eastAsia="lv-LV"/>
              </w:rPr>
              <w:t>/</w:t>
            </w:r>
            <w:r w:rsidR="00556F0A">
              <w:rPr>
                <w:rFonts w:ascii="Times New Roman" w:eastAsia="Times New Roman" w:hAnsi="Times New Roman"/>
                <w:color w:val="000000"/>
                <w:lang w:eastAsia="lv-LV"/>
              </w:rPr>
              <w:t>53</w:t>
            </w:r>
            <w:r w:rsidR="002340CC" w:rsidRPr="002340CC">
              <w:rPr>
                <w:rFonts w:ascii="Times New Roman" w:eastAsia="Times New Roman" w:hAnsi="Times New Roman"/>
                <w:color w:val="000000"/>
                <w:lang w:eastAsia="lv-LV"/>
              </w:rPr>
              <w:t>) Nolikumam</w:t>
            </w:r>
          </w:p>
        </w:tc>
      </w:tr>
      <w:tr w:rsidR="002340CC" w:rsidRPr="002340CC" w14:paraId="227B8398" w14:textId="77777777" w:rsidTr="005445F6">
        <w:trPr>
          <w:trHeight w:val="1974"/>
        </w:trPr>
        <w:tc>
          <w:tcPr>
            <w:tcW w:w="14884" w:type="dxa"/>
            <w:tcBorders>
              <w:top w:val="nil"/>
              <w:left w:val="nil"/>
              <w:bottom w:val="nil"/>
              <w:right w:val="nil"/>
            </w:tcBorders>
            <w:shd w:val="clear" w:color="auto" w:fill="auto"/>
            <w:vAlign w:val="center"/>
            <w:hideMark/>
          </w:tcPr>
          <w:p w14:paraId="603D15D5" w14:textId="77777777" w:rsidR="002340CC" w:rsidRPr="00E12315" w:rsidRDefault="002340CC" w:rsidP="00C026E6">
            <w:pPr>
              <w:spacing w:after="0" w:line="240" w:lineRule="auto"/>
              <w:jc w:val="center"/>
              <w:rPr>
                <w:rFonts w:ascii="Times New Roman" w:eastAsia="Times New Roman" w:hAnsi="Times New Roman"/>
                <w:b/>
                <w:bCs/>
                <w:color w:val="000000"/>
                <w:sz w:val="24"/>
                <w:szCs w:val="24"/>
                <w:lang w:eastAsia="lv-LV"/>
              </w:rPr>
            </w:pPr>
            <w:r w:rsidRPr="00E12315">
              <w:rPr>
                <w:rFonts w:ascii="Times New Roman" w:eastAsia="Times New Roman" w:hAnsi="Times New Roman"/>
                <w:b/>
                <w:bCs/>
                <w:color w:val="000000"/>
                <w:sz w:val="24"/>
                <w:szCs w:val="24"/>
                <w:lang w:eastAsia="lv-LV"/>
              </w:rPr>
              <w:t>TEHNISKĀ SPECI</w:t>
            </w:r>
            <w:r w:rsidR="00EA259D" w:rsidRPr="00E12315">
              <w:rPr>
                <w:rFonts w:ascii="Times New Roman" w:eastAsia="Times New Roman" w:hAnsi="Times New Roman"/>
                <w:b/>
                <w:bCs/>
                <w:color w:val="000000"/>
                <w:sz w:val="24"/>
                <w:szCs w:val="24"/>
                <w:lang w:eastAsia="lv-LV"/>
              </w:rPr>
              <w:t xml:space="preserve">FIKĀCIJA/TEHNISKAIS PIEDĀVĀJUMS </w:t>
            </w:r>
            <w:r w:rsidRPr="00E12315">
              <w:rPr>
                <w:rFonts w:ascii="Times New Roman" w:eastAsia="Times New Roman" w:hAnsi="Times New Roman"/>
                <w:b/>
                <w:bCs/>
                <w:color w:val="000000"/>
                <w:sz w:val="24"/>
                <w:szCs w:val="24"/>
                <w:lang w:eastAsia="lv-LV"/>
              </w:rPr>
              <w:br/>
            </w:r>
            <w:r w:rsidRPr="00E12315">
              <w:rPr>
                <w:rFonts w:ascii="Times New Roman" w:eastAsia="Times New Roman" w:hAnsi="Times New Roman"/>
                <w:bCs/>
                <w:color w:val="000000"/>
                <w:sz w:val="24"/>
                <w:szCs w:val="24"/>
                <w:lang w:eastAsia="lv-LV"/>
              </w:rPr>
              <w:t>iepirkuma</w:t>
            </w:r>
            <w:r w:rsidRPr="00E12315">
              <w:rPr>
                <w:rFonts w:ascii="Times New Roman" w:eastAsia="Times New Roman" w:hAnsi="Times New Roman"/>
                <w:bCs/>
                <w:color w:val="000000"/>
                <w:sz w:val="24"/>
                <w:szCs w:val="24"/>
                <w:lang w:eastAsia="lv-LV"/>
              </w:rPr>
              <w:br/>
            </w:r>
            <w:r w:rsidRPr="00410CC1">
              <w:rPr>
                <w:rFonts w:ascii="Times New Roman" w:eastAsia="Times New Roman" w:hAnsi="Times New Roman"/>
                <w:b/>
                <w:bCs/>
                <w:color w:val="000000"/>
                <w:sz w:val="24"/>
                <w:szCs w:val="24"/>
                <w:lang w:eastAsia="lv-LV"/>
              </w:rPr>
              <w:t>“</w:t>
            </w:r>
            <w:r w:rsidR="00556F0A" w:rsidRPr="00410CC1">
              <w:rPr>
                <w:rFonts w:ascii="Times New Roman" w:hAnsi="Times New Roman"/>
                <w:b/>
                <w:sz w:val="24"/>
                <w:szCs w:val="24"/>
              </w:rPr>
              <w:t>Specializētās tehnikas iebūve pārvietojamās laboratorijās (mikroautobusos)</w:t>
            </w:r>
            <w:r w:rsidRPr="00410CC1">
              <w:rPr>
                <w:rFonts w:ascii="Times New Roman" w:eastAsia="Times New Roman" w:hAnsi="Times New Roman"/>
                <w:b/>
                <w:bCs/>
                <w:color w:val="000000"/>
                <w:sz w:val="24"/>
                <w:szCs w:val="24"/>
                <w:lang w:eastAsia="lv-LV"/>
              </w:rPr>
              <w:t>”</w:t>
            </w:r>
            <w:r w:rsidRPr="00E12315">
              <w:rPr>
                <w:rFonts w:ascii="Times New Roman" w:eastAsia="Times New Roman" w:hAnsi="Times New Roman"/>
                <w:bCs/>
                <w:color w:val="000000"/>
                <w:sz w:val="24"/>
                <w:szCs w:val="24"/>
                <w:lang w:eastAsia="lv-LV"/>
              </w:rPr>
              <w:br/>
              <w:t>(iepirkuma identifikācijas Nr. IeM VP 2020/</w:t>
            </w:r>
            <w:r w:rsidR="00556F0A" w:rsidRPr="00E12315">
              <w:rPr>
                <w:rFonts w:ascii="Times New Roman" w:eastAsia="Times New Roman" w:hAnsi="Times New Roman"/>
                <w:bCs/>
                <w:color w:val="000000"/>
                <w:sz w:val="24"/>
                <w:szCs w:val="24"/>
                <w:lang w:eastAsia="lv-LV"/>
              </w:rPr>
              <w:t>53</w:t>
            </w:r>
            <w:r w:rsidRPr="00E12315">
              <w:rPr>
                <w:rFonts w:ascii="Times New Roman" w:eastAsia="Times New Roman" w:hAnsi="Times New Roman"/>
                <w:bCs/>
                <w:color w:val="000000"/>
                <w:sz w:val="24"/>
                <w:szCs w:val="24"/>
                <w:lang w:eastAsia="lv-LV"/>
              </w:rPr>
              <w:t>)</w:t>
            </w:r>
            <w:r w:rsidRPr="00E12315">
              <w:rPr>
                <w:rFonts w:ascii="Times New Roman" w:eastAsia="Times New Roman" w:hAnsi="Times New Roman"/>
                <w:bCs/>
                <w:color w:val="000000"/>
                <w:sz w:val="24"/>
                <w:szCs w:val="24"/>
                <w:lang w:eastAsia="lv-LV"/>
              </w:rPr>
              <w:br/>
            </w:r>
          </w:p>
        </w:tc>
      </w:tr>
    </w:tbl>
    <w:p w14:paraId="56273A2E" w14:textId="1FD89A70" w:rsidR="001C5529" w:rsidRPr="00E12315" w:rsidRDefault="00BF4BDB" w:rsidP="00E12315">
      <w:pPr>
        <w:pStyle w:val="Sarakstarindkopa"/>
        <w:numPr>
          <w:ilvl w:val="0"/>
          <w:numId w:val="5"/>
        </w:numPr>
        <w:spacing w:after="0" w:line="240" w:lineRule="auto"/>
        <w:jc w:val="center"/>
        <w:rPr>
          <w:rFonts w:ascii="Times New Roman" w:eastAsia="Times New Roman" w:hAnsi="Times New Roman"/>
          <w:b/>
          <w:sz w:val="24"/>
          <w:szCs w:val="20"/>
          <w:lang w:eastAsia="lv-LV"/>
        </w:rPr>
      </w:pPr>
      <w:r w:rsidRPr="00E12315">
        <w:rPr>
          <w:rFonts w:ascii="Times New Roman" w:eastAsia="Times New Roman" w:hAnsi="Times New Roman"/>
          <w:b/>
          <w:sz w:val="24"/>
          <w:szCs w:val="20"/>
          <w:lang w:eastAsia="lv-LV"/>
        </w:rPr>
        <w:t>d</w:t>
      </w:r>
      <w:r w:rsidR="00EA259D" w:rsidRPr="00E12315">
        <w:rPr>
          <w:rFonts w:ascii="Times New Roman" w:eastAsia="Times New Roman" w:hAnsi="Times New Roman"/>
          <w:b/>
          <w:sz w:val="24"/>
          <w:szCs w:val="20"/>
          <w:lang w:eastAsia="lv-LV"/>
        </w:rPr>
        <w:t>aļa</w:t>
      </w:r>
      <w:r w:rsidRPr="00E12315">
        <w:rPr>
          <w:rFonts w:ascii="Times New Roman" w:eastAsia="Times New Roman" w:hAnsi="Times New Roman"/>
          <w:b/>
          <w:sz w:val="24"/>
          <w:szCs w:val="20"/>
          <w:lang w:eastAsia="lv-LV"/>
        </w:rPr>
        <w:t xml:space="preserve">: </w:t>
      </w:r>
      <w:r w:rsidR="001C5529" w:rsidRPr="00E12315">
        <w:rPr>
          <w:rFonts w:ascii="Times New Roman" w:hAnsi="Times New Roman"/>
          <w:b/>
          <w:sz w:val="24"/>
          <w:szCs w:val="24"/>
        </w:rPr>
        <w:t>Mikroautobusa kravas telpas pārbūve</w:t>
      </w:r>
    </w:p>
    <w:p w14:paraId="3AC94BFC" w14:textId="77777777" w:rsidR="00BF7AD8" w:rsidRPr="00A95C0A" w:rsidRDefault="006504F0" w:rsidP="00BF7AD8">
      <w:pPr>
        <w:pStyle w:val="Sarakstarindkopa"/>
        <w:spacing w:after="0" w:line="240" w:lineRule="auto"/>
        <w:ind w:left="360"/>
        <w:contextualSpacing w:val="0"/>
        <w:jc w:val="both"/>
        <w:rPr>
          <w:rFonts w:ascii="Times New Roman" w:eastAsia="Times New Roman" w:hAnsi="Times New Roman"/>
          <w:b/>
          <w:sz w:val="24"/>
          <w:szCs w:val="20"/>
          <w:lang w:eastAsia="lv-LV"/>
        </w:rPr>
      </w:pP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r>
        <w:rPr>
          <w:rFonts w:ascii="Times New Roman" w:eastAsia="Times New Roman" w:hAnsi="Times New Roman"/>
          <w:b/>
          <w:sz w:val="24"/>
          <w:szCs w:val="20"/>
          <w:lang w:eastAsia="lv-LV"/>
        </w:rPr>
        <w:tab/>
      </w:r>
    </w:p>
    <w:tbl>
      <w:tblPr>
        <w:tblW w:w="14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9246"/>
        <w:gridCol w:w="4509"/>
      </w:tblGrid>
      <w:tr w:rsidR="00120B84" w:rsidRPr="00387A12" w14:paraId="31A9CF6F" w14:textId="77777777" w:rsidTr="00E11564">
        <w:trPr>
          <w:trHeight w:val="555"/>
        </w:trPr>
        <w:tc>
          <w:tcPr>
            <w:tcW w:w="992" w:type="dxa"/>
            <w:shd w:val="clear" w:color="auto" w:fill="auto"/>
            <w:vAlign w:val="center"/>
          </w:tcPr>
          <w:p w14:paraId="5774CA41" w14:textId="77777777" w:rsidR="00120B84" w:rsidRPr="006D7592" w:rsidRDefault="00120B84" w:rsidP="00103D2C">
            <w:pPr>
              <w:pStyle w:val="Sarakstarindkopa"/>
              <w:ind w:left="0"/>
              <w:jc w:val="center"/>
              <w:rPr>
                <w:rFonts w:ascii="Times New Roman" w:eastAsia="Times New Roman" w:hAnsi="Times New Roman"/>
                <w:b/>
                <w:sz w:val="24"/>
                <w:szCs w:val="20"/>
                <w:lang w:eastAsia="lv-LV"/>
              </w:rPr>
            </w:pPr>
            <w:r w:rsidRPr="006D7592">
              <w:rPr>
                <w:rFonts w:ascii="Times New Roman" w:eastAsia="Times New Roman" w:hAnsi="Times New Roman"/>
                <w:b/>
                <w:sz w:val="24"/>
                <w:szCs w:val="20"/>
                <w:lang w:eastAsia="lv-LV"/>
              </w:rPr>
              <w:t>Nr.</w:t>
            </w:r>
          </w:p>
          <w:p w14:paraId="367FF2EF" w14:textId="0FF94DEA" w:rsidR="00120B84" w:rsidRPr="006D7592" w:rsidRDefault="00120B84" w:rsidP="00103D2C">
            <w:pPr>
              <w:pStyle w:val="Sarakstarindkopa"/>
              <w:ind w:left="0"/>
              <w:jc w:val="center"/>
              <w:rPr>
                <w:rFonts w:ascii="Times New Roman" w:eastAsia="Times New Roman" w:hAnsi="Times New Roman"/>
                <w:b/>
                <w:sz w:val="24"/>
                <w:szCs w:val="20"/>
                <w:lang w:eastAsia="lv-LV"/>
              </w:rPr>
            </w:pPr>
            <w:r w:rsidRPr="006D7592">
              <w:rPr>
                <w:rFonts w:ascii="Times New Roman" w:eastAsia="Times New Roman" w:hAnsi="Times New Roman"/>
                <w:b/>
                <w:sz w:val="24"/>
                <w:szCs w:val="20"/>
                <w:lang w:eastAsia="lv-LV"/>
              </w:rPr>
              <w:t>p.</w:t>
            </w:r>
            <w:r w:rsidR="0090317C">
              <w:rPr>
                <w:rFonts w:ascii="Times New Roman" w:eastAsia="Times New Roman" w:hAnsi="Times New Roman"/>
                <w:b/>
                <w:sz w:val="24"/>
                <w:szCs w:val="20"/>
                <w:lang w:eastAsia="lv-LV"/>
              </w:rPr>
              <w:t xml:space="preserve"> </w:t>
            </w:r>
            <w:r w:rsidRPr="006D7592">
              <w:rPr>
                <w:rFonts w:ascii="Times New Roman" w:eastAsia="Times New Roman" w:hAnsi="Times New Roman"/>
                <w:b/>
                <w:sz w:val="24"/>
                <w:szCs w:val="20"/>
                <w:lang w:eastAsia="lv-LV"/>
              </w:rPr>
              <w:t>k.</w:t>
            </w:r>
          </w:p>
        </w:tc>
        <w:tc>
          <w:tcPr>
            <w:tcW w:w="9246" w:type="dxa"/>
            <w:shd w:val="clear" w:color="auto" w:fill="auto"/>
            <w:vAlign w:val="center"/>
          </w:tcPr>
          <w:p w14:paraId="03181078" w14:textId="3C0C1E16" w:rsidR="00120B84" w:rsidRPr="00E23430" w:rsidRDefault="00120B84" w:rsidP="005B20F3">
            <w:pPr>
              <w:pStyle w:val="Sarakstarindkopa"/>
              <w:ind w:left="0"/>
              <w:jc w:val="center"/>
              <w:rPr>
                <w:rFonts w:ascii="Times New Roman" w:eastAsia="Times New Roman" w:hAnsi="Times New Roman"/>
                <w:b/>
                <w:sz w:val="24"/>
                <w:szCs w:val="24"/>
                <w:lang w:eastAsia="lv-LV"/>
              </w:rPr>
            </w:pPr>
            <w:r w:rsidRPr="00E23430">
              <w:rPr>
                <w:rFonts w:ascii="Times New Roman" w:eastAsia="Times New Roman" w:hAnsi="Times New Roman"/>
                <w:b/>
                <w:sz w:val="24"/>
                <w:szCs w:val="24"/>
                <w:lang w:eastAsia="lv-LV"/>
              </w:rPr>
              <w:t>Tehniskās prasības</w:t>
            </w:r>
            <w:r w:rsidRPr="00E23430">
              <w:rPr>
                <w:rStyle w:val="Vresatsauce"/>
                <w:rFonts w:ascii="Times New Roman" w:eastAsia="Times New Roman" w:hAnsi="Times New Roman"/>
                <w:b/>
                <w:sz w:val="24"/>
                <w:szCs w:val="24"/>
                <w:lang w:eastAsia="lv-LV"/>
              </w:rPr>
              <w:footnoteReference w:id="1"/>
            </w:r>
          </w:p>
        </w:tc>
        <w:tc>
          <w:tcPr>
            <w:tcW w:w="4509" w:type="dxa"/>
            <w:shd w:val="clear" w:color="auto" w:fill="auto"/>
            <w:vAlign w:val="center"/>
          </w:tcPr>
          <w:p w14:paraId="1EE2EEFD" w14:textId="5DA20CC3" w:rsidR="00EB0B0C" w:rsidRDefault="00120B84" w:rsidP="00452E52">
            <w:pPr>
              <w:spacing w:after="0" w:line="240" w:lineRule="auto"/>
              <w:jc w:val="center"/>
              <w:rPr>
                <w:rFonts w:ascii="Times New Roman" w:eastAsia="Times New Roman" w:hAnsi="Times New Roman"/>
                <w:i/>
                <w:sz w:val="24"/>
                <w:szCs w:val="20"/>
                <w:lang w:eastAsia="lv-LV"/>
              </w:rPr>
            </w:pPr>
            <w:r w:rsidRPr="00D47823">
              <w:rPr>
                <w:rFonts w:ascii="Times New Roman" w:eastAsia="Times New Roman" w:hAnsi="Times New Roman"/>
                <w:b/>
                <w:sz w:val="24"/>
                <w:szCs w:val="20"/>
                <w:lang w:eastAsia="lv-LV"/>
              </w:rPr>
              <w:t>Pretendenta piedāvājums</w:t>
            </w:r>
          </w:p>
          <w:p w14:paraId="331E6F8A" w14:textId="709DE269" w:rsidR="00120B84" w:rsidRPr="00452E52" w:rsidRDefault="00120B84" w:rsidP="00452E52">
            <w:pPr>
              <w:spacing w:after="0" w:line="240" w:lineRule="auto"/>
              <w:jc w:val="center"/>
              <w:rPr>
                <w:rFonts w:ascii="Times New Roman" w:eastAsiaTheme="minorHAnsi" w:hAnsi="Times New Roman"/>
                <w:sz w:val="24"/>
                <w:szCs w:val="24"/>
                <w:lang w:eastAsia="lv-LV"/>
              </w:rPr>
            </w:pPr>
            <w:r w:rsidRPr="00BA4D4B">
              <w:rPr>
                <w:rFonts w:ascii="Times New Roman" w:eastAsia="Times New Roman" w:hAnsi="Times New Roman"/>
                <w:i/>
                <w:sz w:val="24"/>
                <w:szCs w:val="20"/>
                <w:lang w:eastAsia="lv-LV"/>
              </w:rPr>
              <w:t>(pretendents</w:t>
            </w:r>
            <w:r w:rsidR="00EB0B0C">
              <w:rPr>
                <w:rFonts w:eastAsia="Times New Roman"/>
                <w:i/>
                <w:sz w:val="24"/>
                <w:szCs w:val="20"/>
                <w:vertAlign w:val="superscript"/>
                <w:lang w:eastAsia="lv-LV"/>
              </w:rPr>
              <w:footnoteReference w:id="2"/>
            </w:r>
            <w:r w:rsidR="00EB0B0C">
              <w:rPr>
                <w:rFonts w:ascii="Times New Roman" w:eastAsiaTheme="minorHAnsi" w:hAnsi="Times New Roman"/>
                <w:sz w:val="24"/>
                <w:szCs w:val="24"/>
                <w:lang w:eastAsia="lv-LV"/>
              </w:rPr>
              <w:t xml:space="preserve"> </w:t>
            </w:r>
            <w:r w:rsidRPr="00BA4D4B">
              <w:rPr>
                <w:rFonts w:ascii="Times New Roman" w:eastAsia="Times New Roman" w:hAnsi="Times New Roman"/>
                <w:i/>
                <w:sz w:val="24"/>
                <w:szCs w:val="20"/>
                <w:lang w:eastAsia="lv-LV"/>
              </w:rPr>
              <w:t>aizpilda katru aili)</w:t>
            </w:r>
          </w:p>
        </w:tc>
      </w:tr>
      <w:tr w:rsidR="004E46C7" w:rsidRPr="00AD7A73" w14:paraId="39F8B429" w14:textId="77777777" w:rsidTr="00E11564">
        <w:trPr>
          <w:trHeight w:val="181"/>
        </w:trPr>
        <w:tc>
          <w:tcPr>
            <w:tcW w:w="992" w:type="dxa"/>
            <w:shd w:val="clear" w:color="auto" w:fill="F2F2F2"/>
            <w:vAlign w:val="center"/>
          </w:tcPr>
          <w:p w14:paraId="5A87A80B" w14:textId="77777777" w:rsidR="00B36DF3" w:rsidRPr="00AD7A73" w:rsidRDefault="00B36DF3" w:rsidP="00AD7A73">
            <w:pPr>
              <w:pStyle w:val="Sarakstarindkopa"/>
              <w:ind w:left="0"/>
              <w:jc w:val="center"/>
              <w:rPr>
                <w:rFonts w:ascii="Times New Roman" w:eastAsia="Times New Roman" w:hAnsi="Times New Roman"/>
                <w:b/>
                <w:sz w:val="20"/>
                <w:szCs w:val="20"/>
                <w:lang w:eastAsia="lv-LV"/>
              </w:rPr>
            </w:pPr>
            <w:r w:rsidRPr="00AD7A73">
              <w:rPr>
                <w:rFonts w:ascii="Times New Roman" w:eastAsia="Times New Roman" w:hAnsi="Times New Roman"/>
                <w:i/>
                <w:sz w:val="20"/>
                <w:szCs w:val="20"/>
                <w:lang w:eastAsia="lv-LV"/>
              </w:rPr>
              <w:t>1</w:t>
            </w:r>
          </w:p>
        </w:tc>
        <w:tc>
          <w:tcPr>
            <w:tcW w:w="9246" w:type="dxa"/>
            <w:shd w:val="clear" w:color="auto" w:fill="F2F2F2"/>
            <w:vAlign w:val="center"/>
          </w:tcPr>
          <w:p w14:paraId="21469C38" w14:textId="77777777" w:rsidR="00B36DF3" w:rsidRPr="00AD7A73" w:rsidRDefault="00B36DF3" w:rsidP="00AD7A73">
            <w:pPr>
              <w:pStyle w:val="Sarakstarindkopa"/>
              <w:ind w:left="0"/>
              <w:jc w:val="center"/>
              <w:rPr>
                <w:rFonts w:ascii="Times New Roman" w:eastAsia="Times New Roman" w:hAnsi="Times New Roman"/>
                <w:i/>
                <w:sz w:val="20"/>
                <w:szCs w:val="20"/>
                <w:lang w:eastAsia="lv-LV"/>
              </w:rPr>
            </w:pPr>
            <w:r w:rsidRPr="00AD7A73">
              <w:rPr>
                <w:rFonts w:ascii="Times New Roman" w:eastAsia="Times New Roman" w:hAnsi="Times New Roman"/>
                <w:i/>
                <w:sz w:val="20"/>
                <w:szCs w:val="20"/>
                <w:lang w:eastAsia="lv-LV"/>
              </w:rPr>
              <w:t>2</w:t>
            </w:r>
          </w:p>
        </w:tc>
        <w:tc>
          <w:tcPr>
            <w:tcW w:w="4509" w:type="dxa"/>
            <w:shd w:val="clear" w:color="auto" w:fill="F2F2F2"/>
            <w:vAlign w:val="center"/>
          </w:tcPr>
          <w:p w14:paraId="4C760BC9" w14:textId="77777777" w:rsidR="00AD7A73" w:rsidRPr="00AD7A73" w:rsidRDefault="00AD7A73" w:rsidP="00AD7A73">
            <w:pPr>
              <w:pStyle w:val="Sarakstarindkopa"/>
              <w:ind w:left="0"/>
              <w:jc w:val="center"/>
              <w:rPr>
                <w:rFonts w:ascii="Times New Roman" w:eastAsia="Times New Roman" w:hAnsi="Times New Roman"/>
                <w:i/>
                <w:sz w:val="8"/>
                <w:szCs w:val="20"/>
                <w:lang w:eastAsia="lv-LV"/>
              </w:rPr>
            </w:pPr>
          </w:p>
          <w:p w14:paraId="2CE3CB3D" w14:textId="133AA91A" w:rsidR="00B36DF3" w:rsidRPr="00AD7A73" w:rsidRDefault="00B36DF3" w:rsidP="00AD7A73">
            <w:pPr>
              <w:pStyle w:val="Sarakstarindkopa"/>
              <w:ind w:left="0"/>
              <w:jc w:val="center"/>
              <w:rPr>
                <w:rFonts w:ascii="Times New Roman" w:eastAsia="Times New Roman" w:hAnsi="Times New Roman"/>
                <w:i/>
                <w:sz w:val="20"/>
                <w:szCs w:val="20"/>
                <w:lang w:eastAsia="lv-LV"/>
              </w:rPr>
            </w:pPr>
            <w:r w:rsidRPr="00AD7A73">
              <w:rPr>
                <w:rFonts w:ascii="Times New Roman" w:eastAsia="Times New Roman" w:hAnsi="Times New Roman"/>
                <w:i/>
                <w:sz w:val="20"/>
                <w:szCs w:val="20"/>
                <w:lang w:eastAsia="lv-LV"/>
              </w:rPr>
              <w:t>3</w:t>
            </w:r>
          </w:p>
        </w:tc>
      </w:tr>
      <w:tr w:rsidR="004E46C7" w:rsidRPr="00784F9B" w14:paraId="7AAC0EE6" w14:textId="77777777" w:rsidTr="00E11564">
        <w:tblPrEx>
          <w:jc w:val="center"/>
        </w:tblPrEx>
        <w:trPr>
          <w:jc w:val="center"/>
        </w:trPr>
        <w:tc>
          <w:tcPr>
            <w:tcW w:w="992" w:type="dxa"/>
            <w:shd w:val="clear" w:color="auto" w:fill="auto"/>
            <w:vAlign w:val="center"/>
          </w:tcPr>
          <w:p w14:paraId="03C91B4F" w14:textId="37882008" w:rsidR="008F5843" w:rsidRPr="008F5843" w:rsidRDefault="008F5843" w:rsidP="006E4E87">
            <w:pPr>
              <w:pStyle w:val="Sarakstarindkopa"/>
              <w:widowControl w:val="0"/>
              <w:numPr>
                <w:ilvl w:val="0"/>
                <w:numId w:val="9"/>
              </w:numPr>
              <w:adjustRightInd w:val="0"/>
              <w:spacing w:before="80" w:after="80" w:line="240" w:lineRule="auto"/>
              <w:textAlignment w:val="baseline"/>
              <w:rPr>
                <w:rFonts w:ascii="Times New Roman" w:eastAsia="Times New Roman" w:hAnsi="Times New Roman"/>
              </w:rPr>
            </w:pPr>
          </w:p>
        </w:tc>
        <w:tc>
          <w:tcPr>
            <w:tcW w:w="9246" w:type="dxa"/>
            <w:shd w:val="clear" w:color="auto" w:fill="auto"/>
            <w:vAlign w:val="center"/>
          </w:tcPr>
          <w:p w14:paraId="55294C5C" w14:textId="68BE6697" w:rsidR="008F5843" w:rsidRPr="00E23430" w:rsidRDefault="00DA2E47" w:rsidP="00DA2E47">
            <w:pPr>
              <w:spacing w:before="80" w:after="80"/>
              <w:jc w:val="both"/>
              <w:rPr>
                <w:rFonts w:ascii="Times New Roman" w:hAnsi="Times New Roman"/>
                <w:sz w:val="24"/>
                <w:szCs w:val="24"/>
              </w:rPr>
            </w:pPr>
            <w:r w:rsidRPr="008E1205">
              <w:rPr>
                <w:rFonts w:ascii="Times New Roman" w:hAnsi="Times New Roman"/>
                <w:b/>
                <w:sz w:val="24"/>
                <w:szCs w:val="24"/>
              </w:rPr>
              <w:t>Divu identisku m</w:t>
            </w:r>
            <w:r w:rsidR="00DB7BAF" w:rsidRPr="008E1205">
              <w:rPr>
                <w:rFonts w:ascii="Times New Roman" w:hAnsi="Times New Roman"/>
                <w:b/>
                <w:sz w:val="24"/>
                <w:szCs w:val="24"/>
              </w:rPr>
              <w:t>ikroautobus</w:t>
            </w:r>
            <w:r w:rsidRPr="008E1205">
              <w:rPr>
                <w:rFonts w:ascii="Times New Roman" w:hAnsi="Times New Roman"/>
                <w:b/>
                <w:sz w:val="24"/>
                <w:szCs w:val="24"/>
              </w:rPr>
              <w:t>u</w:t>
            </w:r>
            <w:r w:rsidR="00DB7BAF">
              <w:rPr>
                <w:rFonts w:ascii="Times New Roman" w:hAnsi="Times New Roman"/>
                <w:b/>
                <w:sz w:val="24"/>
                <w:szCs w:val="24"/>
              </w:rPr>
              <w:t xml:space="preserve"> VW </w:t>
            </w:r>
            <w:proofErr w:type="spellStart"/>
            <w:r w:rsidR="00DB7BAF">
              <w:rPr>
                <w:rFonts w:ascii="Times New Roman" w:hAnsi="Times New Roman"/>
                <w:b/>
                <w:sz w:val="24"/>
                <w:szCs w:val="24"/>
              </w:rPr>
              <w:t>Crafter</w:t>
            </w:r>
            <w:proofErr w:type="spellEnd"/>
            <w:r w:rsidR="00DB7BAF">
              <w:rPr>
                <w:rFonts w:ascii="Times New Roman" w:hAnsi="Times New Roman"/>
                <w:b/>
                <w:sz w:val="24"/>
                <w:szCs w:val="24"/>
              </w:rPr>
              <w:t xml:space="preserve"> k</w:t>
            </w:r>
            <w:r w:rsidR="008F5843" w:rsidRPr="00E23430">
              <w:rPr>
                <w:rFonts w:ascii="Times New Roman" w:hAnsi="Times New Roman"/>
                <w:b/>
                <w:sz w:val="24"/>
                <w:szCs w:val="24"/>
              </w:rPr>
              <w:t>ravas telpas pārbūve, sadalīšana, plauktu moduļu un servera statnes ierīkošana, moduļu mēbeļu izgatavošana</w:t>
            </w:r>
            <w:r w:rsidR="00F6477A">
              <w:rPr>
                <w:rFonts w:ascii="Times New Roman" w:hAnsi="Times New Roman"/>
                <w:b/>
                <w:sz w:val="24"/>
                <w:szCs w:val="24"/>
              </w:rPr>
              <w:t xml:space="preserve"> un ierīkošana K</w:t>
            </w:r>
            <w:r w:rsidR="008F5843" w:rsidRPr="00E23430">
              <w:rPr>
                <w:rFonts w:ascii="Times New Roman" w:hAnsi="Times New Roman"/>
                <w:b/>
                <w:sz w:val="24"/>
                <w:szCs w:val="24"/>
              </w:rPr>
              <w:t xml:space="preserve">ravas telpā </w:t>
            </w:r>
            <w:r>
              <w:rPr>
                <w:rFonts w:ascii="Times New Roman" w:hAnsi="Times New Roman"/>
                <w:b/>
                <w:sz w:val="24"/>
                <w:szCs w:val="24"/>
              </w:rPr>
              <w:t>N</w:t>
            </w:r>
            <w:r w:rsidR="008F5843" w:rsidRPr="00E23430">
              <w:rPr>
                <w:rFonts w:ascii="Times New Roman" w:hAnsi="Times New Roman"/>
                <w:b/>
                <w:sz w:val="24"/>
                <w:szCs w:val="24"/>
              </w:rPr>
              <w:t>r.</w:t>
            </w:r>
            <w:r w:rsidR="0090317C">
              <w:rPr>
                <w:rFonts w:ascii="Times New Roman" w:hAnsi="Times New Roman"/>
                <w:b/>
                <w:sz w:val="24"/>
                <w:szCs w:val="24"/>
              </w:rPr>
              <w:t xml:space="preserve"> </w:t>
            </w:r>
            <w:r w:rsidR="008F5843" w:rsidRPr="00E23430">
              <w:rPr>
                <w:rFonts w:ascii="Times New Roman" w:hAnsi="Times New Roman"/>
                <w:b/>
                <w:sz w:val="24"/>
                <w:szCs w:val="24"/>
              </w:rPr>
              <w:t>1</w:t>
            </w:r>
          </w:p>
        </w:tc>
        <w:tc>
          <w:tcPr>
            <w:tcW w:w="4509" w:type="dxa"/>
            <w:vAlign w:val="center"/>
          </w:tcPr>
          <w:p w14:paraId="2C635B23" w14:textId="77777777" w:rsidR="008F5843" w:rsidRPr="00784F9B" w:rsidRDefault="008F5843" w:rsidP="00C94D22"/>
        </w:tc>
      </w:tr>
      <w:tr w:rsidR="00EB6A82" w:rsidRPr="00784F9B" w14:paraId="4B8B205E" w14:textId="2E5FC6A8" w:rsidTr="00E11564">
        <w:tblPrEx>
          <w:jc w:val="center"/>
        </w:tblPrEx>
        <w:trPr>
          <w:jc w:val="center"/>
        </w:trPr>
        <w:tc>
          <w:tcPr>
            <w:tcW w:w="992" w:type="dxa"/>
            <w:shd w:val="clear" w:color="auto" w:fill="auto"/>
            <w:vAlign w:val="center"/>
          </w:tcPr>
          <w:p w14:paraId="5572D577" w14:textId="25B44999" w:rsidR="00412A97" w:rsidRPr="00AD7A73" w:rsidRDefault="00412A97" w:rsidP="00AD7A73">
            <w:pPr>
              <w:pStyle w:val="Sarakstarindkopa"/>
              <w:widowControl w:val="0"/>
              <w:numPr>
                <w:ilvl w:val="1"/>
                <w:numId w:val="9"/>
              </w:numPr>
              <w:adjustRightInd w:val="0"/>
              <w:spacing w:before="80" w:after="80" w:line="240" w:lineRule="auto"/>
              <w:textAlignment w:val="baseline"/>
              <w:rPr>
                <w:rFonts w:ascii="Times New Roman" w:eastAsia="Times New Roman" w:hAnsi="Times New Roman"/>
              </w:rPr>
            </w:pPr>
          </w:p>
        </w:tc>
        <w:tc>
          <w:tcPr>
            <w:tcW w:w="9246" w:type="dxa"/>
            <w:shd w:val="clear" w:color="auto" w:fill="auto"/>
            <w:vAlign w:val="center"/>
          </w:tcPr>
          <w:p w14:paraId="31740907" w14:textId="2ABA6053" w:rsidR="00412A97" w:rsidRPr="00E23430" w:rsidRDefault="00412A97" w:rsidP="00412A97">
            <w:pPr>
              <w:spacing w:before="80" w:after="80"/>
              <w:jc w:val="both"/>
              <w:rPr>
                <w:rFonts w:ascii="Times New Roman" w:hAnsi="Times New Roman"/>
                <w:sz w:val="24"/>
                <w:szCs w:val="24"/>
              </w:rPr>
            </w:pPr>
            <w:r w:rsidRPr="00E23430">
              <w:rPr>
                <w:rFonts w:ascii="Times New Roman" w:hAnsi="Times New Roman"/>
                <w:sz w:val="24"/>
                <w:szCs w:val="24"/>
              </w:rPr>
              <w:t>Kravas nodalījuma sadalīšana pēc skices divās telpās (telpa Nr.</w:t>
            </w:r>
            <w:r w:rsidR="0090317C">
              <w:rPr>
                <w:rFonts w:ascii="Times New Roman" w:hAnsi="Times New Roman"/>
                <w:sz w:val="24"/>
                <w:szCs w:val="24"/>
              </w:rPr>
              <w:t xml:space="preserve"> </w:t>
            </w:r>
            <w:r w:rsidRPr="00E23430">
              <w:rPr>
                <w:rFonts w:ascii="Times New Roman" w:hAnsi="Times New Roman"/>
                <w:sz w:val="24"/>
                <w:szCs w:val="24"/>
              </w:rPr>
              <w:t>1 un Telpa Nr.</w:t>
            </w:r>
            <w:r w:rsidR="0090317C">
              <w:rPr>
                <w:rFonts w:ascii="Times New Roman" w:hAnsi="Times New Roman"/>
                <w:sz w:val="24"/>
                <w:szCs w:val="24"/>
              </w:rPr>
              <w:t xml:space="preserve"> </w:t>
            </w:r>
            <w:r w:rsidRPr="00E23430">
              <w:rPr>
                <w:rFonts w:ascii="Times New Roman" w:hAnsi="Times New Roman"/>
                <w:sz w:val="24"/>
                <w:szCs w:val="24"/>
              </w:rPr>
              <w:t>2)</w:t>
            </w:r>
          </w:p>
        </w:tc>
        <w:tc>
          <w:tcPr>
            <w:tcW w:w="4509" w:type="dxa"/>
            <w:vAlign w:val="center"/>
          </w:tcPr>
          <w:p w14:paraId="2B54F2EC" w14:textId="77777777" w:rsidR="00412A97" w:rsidRPr="00784F9B" w:rsidRDefault="00412A97" w:rsidP="00412A97"/>
        </w:tc>
      </w:tr>
      <w:tr w:rsidR="004E46C7" w:rsidRPr="00784F9B" w14:paraId="461E425B" w14:textId="77777777" w:rsidTr="00E11564">
        <w:tblPrEx>
          <w:jc w:val="center"/>
        </w:tblPrEx>
        <w:trPr>
          <w:trHeight w:val="4150"/>
          <w:jc w:val="center"/>
        </w:trPr>
        <w:tc>
          <w:tcPr>
            <w:tcW w:w="992" w:type="dxa"/>
            <w:shd w:val="clear" w:color="auto" w:fill="auto"/>
            <w:vAlign w:val="center"/>
          </w:tcPr>
          <w:p w14:paraId="1FD2F525" w14:textId="77777777" w:rsidR="0029462F" w:rsidRPr="00784F9B" w:rsidRDefault="0029462F" w:rsidP="006E4E87">
            <w:pPr>
              <w:widowControl w:val="0"/>
              <w:adjustRightInd w:val="0"/>
              <w:spacing w:before="80" w:after="80"/>
              <w:textAlignment w:val="baseline"/>
              <w:rPr>
                <w:rFonts w:ascii="Times New Roman" w:eastAsia="Times New Roman" w:hAnsi="Times New Roman"/>
              </w:rPr>
            </w:pPr>
          </w:p>
        </w:tc>
        <w:tc>
          <w:tcPr>
            <w:tcW w:w="9246" w:type="dxa"/>
            <w:shd w:val="clear" w:color="auto" w:fill="auto"/>
            <w:vAlign w:val="center"/>
          </w:tcPr>
          <w:p w14:paraId="052D2C7F" w14:textId="3EA6C62E" w:rsidR="00932945" w:rsidRPr="00E23430" w:rsidRDefault="00BC2EFD" w:rsidP="007D4EC8">
            <w:pPr>
              <w:pStyle w:val="Sarakstarindkopa"/>
              <w:widowControl w:val="0"/>
              <w:adjustRightInd w:val="0"/>
              <w:spacing w:before="80" w:after="80" w:line="240" w:lineRule="auto"/>
              <w:ind w:left="742"/>
              <w:jc w:val="center"/>
              <w:textAlignment w:val="baseline"/>
              <w:rPr>
                <w:rFonts w:ascii="Times New Roman" w:hAnsi="Times New Roman"/>
                <w:sz w:val="24"/>
                <w:szCs w:val="24"/>
              </w:rPr>
            </w:pPr>
            <w:r>
              <w:rPr>
                <w:rFonts w:ascii="Times New Roman" w:hAnsi="Times New Roman"/>
                <w:sz w:val="24"/>
                <w:szCs w:val="24"/>
              </w:rPr>
              <w:t>Attēls (skice)</w:t>
            </w:r>
            <w:r w:rsidRPr="00E23430">
              <w:rPr>
                <w:rFonts w:ascii="Times New Roman" w:hAnsi="Times New Roman"/>
                <w:sz w:val="24"/>
                <w:szCs w:val="24"/>
              </w:rPr>
              <w:t xml:space="preserve"> </w:t>
            </w:r>
            <w:r w:rsidR="00932945" w:rsidRPr="00E23430">
              <w:rPr>
                <w:rFonts w:ascii="Times New Roman" w:hAnsi="Times New Roman"/>
                <w:sz w:val="24"/>
                <w:szCs w:val="24"/>
              </w:rPr>
              <w:t>Nr.</w:t>
            </w:r>
            <w:r w:rsidR="0090317C">
              <w:rPr>
                <w:rFonts w:ascii="Times New Roman" w:hAnsi="Times New Roman"/>
                <w:sz w:val="24"/>
                <w:szCs w:val="24"/>
              </w:rPr>
              <w:t xml:space="preserve"> </w:t>
            </w:r>
            <w:r w:rsidR="00932945" w:rsidRPr="00E23430">
              <w:rPr>
                <w:rFonts w:ascii="Times New Roman" w:hAnsi="Times New Roman"/>
                <w:sz w:val="24"/>
                <w:szCs w:val="24"/>
              </w:rPr>
              <w:t>1</w:t>
            </w:r>
          </w:p>
          <w:p w14:paraId="7F83C2C7" w14:textId="58927206" w:rsidR="0029462F" w:rsidRPr="00E23430" w:rsidRDefault="009052D0" w:rsidP="0029462F">
            <w:pPr>
              <w:pStyle w:val="Sarakstarindkopa"/>
              <w:widowControl w:val="0"/>
              <w:adjustRightInd w:val="0"/>
              <w:spacing w:before="80" w:after="80" w:line="240" w:lineRule="auto"/>
              <w:ind w:left="742"/>
              <w:jc w:val="both"/>
              <w:textAlignment w:val="baseline"/>
              <w:rPr>
                <w:rFonts w:ascii="Times New Roman" w:hAnsi="Times New Roman"/>
                <w:sz w:val="24"/>
                <w:szCs w:val="24"/>
              </w:rPr>
            </w:pPr>
            <w:r w:rsidRPr="00E23430">
              <w:rPr>
                <w:rFonts w:ascii="Times New Roman" w:hAnsi="Times New Roman"/>
                <w:noProof/>
                <w:sz w:val="24"/>
                <w:szCs w:val="24"/>
                <w:lang w:eastAsia="lv-LV"/>
              </w:rPr>
              <w:drawing>
                <wp:inline distT="0" distB="0" distL="0" distR="0" wp14:anchorId="78F07A96" wp14:editId="0C82C054">
                  <wp:extent cx="4057650" cy="215472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24132" cy="2190029"/>
                          </a:xfrm>
                          <a:prstGeom prst="rect">
                            <a:avLst/>
                          </a:prstGeom>
                        </pic:spPr>
                      </pic:pic>
                    </a:graphicData>
                  </a:graphic>
                </wp:inline>
              </w:drawing>
            </w:r>
          </w:p>
          <w:p w14:paraId="5FB0C113" w14:textId="1F0DA6B5" w:rsidR="00932945" w:rsidRPr="00E23430" w:rsidRDefault="00BC2EFD" w:rsidP="007D4EC8">
            <w:pPr>
              <w:pStyle w:val="Sarakstarindkopa"/>
              <w:widowControl w:val="0"/>
              <w:adjustRightInd w:val="0"/>
              <w:spacing w:before="80" w:after="80" w:line="240" w:lineRule="auto"/>
              <w:ind w:left="742"/>
              <w:jc w:val="center"/>
              <w:textAlignment w:val="baseline"/>
              <w:rPr>
                <w:rFonts w:ascii="Times New Roman" w:hAnsi="Times New Roman"/>
                <w:sz w:val="24"/>
                <w:szCs w:val="24"/>
              </w:rPr>
            </w:pPr>
            <w:r>
              <w:rPr>
                <w:rFonts w:ascii="Times New Roman" w:hAnsi="Times New Roman"/>
                <w:sz w:val="24"/>
                <w:szCs w:val="24"/>
              </w:rPr>
              <w:t>Attēls (s</w:t>
            </w:r>
            <w:r w:rsidR="00747A8E" w:rsidRPr="00E23430">
              <w:rPr>
                <w:rFonts w:ascii="Times New Roman" w:hAnsi="Times New Roman"/>
                <w:sz w:val="24"/>
                <w:szCs w:val="24"/>
              </w:rPr>
              <w:t>kice</w:t>
            </w:r>
            <w:r>
              <w:rPr>
                <w:rFonts w:ascii="Times New Roman" w:hAnsi="Times New Roman"/>
                <w:sz w:val="24"/>
                <w:szCs w:val="24"/>
              </w:rPr>
              <w:t>)</w:t>
            </w:r>
            <w:r w:rsidR="00932945" w:rsidRPr="00E23430">
              <w:rPr>
                <w:rFonts w:ascii="Times New Roman" w:hAnsi="Times New Roman"/>
                <w:sz w:val="24"/>
                <w:szCs w:val="24"/>
              </w:rPr>
              <w:t xml:space="preserve"> Nr.</w:t>
            </w:r>
            <w:r w:rsidR="0090317C">
              <w:rPr>
                <w:rFonts w:ascii="Times New Roman" w:hAnsi="Times New Roman"/>
                <w:sz w:val="24"/>
                <w:szCs w:val="24"/>
              </w:rPr>
              <w:t xml:space="preserve"> </w:t>
            </w:r>
            <w:r w:rsidR="00932945" w:rsidRPr="00E23430">
              <w:rPr>
                <w:rFonts w:ascii="Times New Roman" w:hAnsi="Times New Roman"/>
                <w:sz w:val="24"/>
                <w:szCs w:val="24"/>
              </w:rPr>
              <w:t>2</w:t>
            </w:r>
          </w:p>
          <w:p w14:paraId="601260E0" w14:textId="1D0F112B" w:rsidR="00932945" w:rsidRPr="00E23430" w:rsidRDefault="00932945" w:rsidP="00932945">
            <w:pPr>
              <w:pStyle w:val="Sarakstarindkopa"/>
              <w:widowControl w:val="0"/>
              <w:adjustRightInd w:val="0"/>
              <w:spacing w:before="80" w:after="80" w:line="240" w:lineRule="auto"/>
              <w:ind w:left="742"/>
              <w:jc w:val="center"/>
              <w:textAlignment w:val="baseline"/>
              <w:rPr>
                <w:rFonts w:ascii="Times New Roman" w:hAnsi="Times New Roman"/>
                <w:sz w:val="24"/>
                <w:szCs w:val="24"/>
              </w:rPr>
            </w:pPr>
            <w:r w:rsidRPr="00E23430">
              <w:rPr>
                <w:rFonts w:ascii="Times New Roman" w:hAnsi="Times New Roman"/>
                <w:noProof/>
                <w:sz w:val="24"/>
                <w:szCs w:val="24"/>
                <w:lang w:eastAsia="lv-LV"/>
              </w:rPr>
              <w:drawing>
                <wp:inline distT="0" distB="0" distL="0" distR="0" wp14:anchorId="25B817AC" wp14:editId="72B7FA22">
                  <wp:extent cx="2343150" cy="259871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89547" cy="2650173"/>
                          </a:xfrm>
                          <a:prstGeom prst="rect">
                            <a:avLst/>
                          </a:prstGeom>
                        </pic:spPr>
                      </pic:pic>
                    </a:graphicData>
                  </a:graphic>
                </wp:inline>
              </w:drawing>
            </w:r>
          </w:p>
          <w:p w14:paraId="7B13435C" w14:textId="55DE19DF" w:rsidR="009052D0" w:rsidRPr="00E23430" w:rsidRDefault="009052D0" w:rsidP="00CF5D90">
            <w:pPr>
              <w:pStyle w:val="Sarakstarindkopa"/>
              <w:widowControl w:val="0"/>
              <w:adjustRightInd w:val="0"/>
              <w:spacing w:before="80" w:after="80" w:line="240" w:lineRule="auto"/>
              <w:ind w:left="742"/>
              <w:jc w:val="center"/>
              <w:textAlignment w:val="baseline"/>
              <w:rPr>
                <w:rFonts w:ascii="Times New Roman" w:hAnsi="Times New Roman"/>
                <w:i/>
                <w:sz w:val="24"/>
                <w:szCs w:val="24"/>
              </w:rPr>
            </w:pPr>
            <w:r w:rsidRPr="00E23430">
              <w:rPr>
                <w:rFonts w:ascii="Times New Roman" w:hAnsi="Times New Roman"/>
                <w:i/>
                <w:sz w:val="24"/>
                <w:szCs w:val="24"/>
              </w:rPr>
              <w:t>*</w:t>
            </w:r>
            <w:r w:rsidR="00850C17" w:rsidRPr="00E23430">
              <w:rPr>
                <w:rFonts w:ascii="Times New Roman" w:hAnsi="Times New Roman"/>
                <w:i/>
                <w:sz w:val="24"/>
                <w:szCs w:val="24"/>
              </w:rPr>
              <w:t>Attēliem</w:t>
            </w:r>
            <w:r w:rsidRPr="00E23430">
              <w:rPr>
                <w:rFonts w:ascii="Times New Roman" w:hAnsi="Times New Roman"/>
                <w:i/>
                <w:sz w:val="24"/>
                <w:szCs w:val="24"/>
              </w:rPr>
              <w:t xml:space="preserve"> ir </w:t>
            </w:r>
            <w:r w:rsidR="00CF5D90">
              <w:rPr>
                <w:rFonts w:ascii="Times New Roman" w:hAnsi="Times New Roman"/>
                <w:i/>
                <w:sz w:val="24"/>
                <w:szCs w:val="24"/>
              </w:rPr>
              <w:t>ilustratīva nozīme</w:t>
            </w:r>
          </w:p>
        </w:tc>
        <w:tc>
          <w:tcPr>
            <w:tcW w:w="4509" w:type="dxa"/>
            <w:vAlign w:val="center"/>
          </w:tcPr>
          <w:p w14:paraId="2D0C2618" w14:textId="77777777" w:rsidR="0029462F" w:rsidRPr="00784F9B" w:rsidRDefault="0029462F" w:rsidP="00412A97"/>
        </w:tc>
      </w:tr>
      <w:tr w:rsidR="00EB6A82" w:rsidRPr="00784F9B" w14:paraId="7EBD96B4" w14:textId="014EE9A7" w:rsidTr="00E11564">
        <w:tblPrEx>
          <w:jc w:val="center"/>
        </w:tblPrEx>
        <w:trPr>
          <w:jc w:val="center"/>
        </w:trPr>
        <w:tc>
          <w:tcPr>
            <w:tcW w:w="992" w:type="dxa"/>
            <w:shd w:val="clear" w:color="auto" w:fill="auto"/>
            <w:vAlign w:val="center"/>
          </w:tcPr>
          <w:p w14:paraId="33659349" w14:textId="77777777" w:rsidR="00412A97" w:rsidRPr="00784F9B" w:rsidRDefault="00412A97" w:rsidP="006E4E87">
            <w:pPr>
              <w:widowControl w:val="0"/>
              <w:adjustRightInd w:val="0"/>
              <w:spacing w:before="80" w:after="80"/>
              <w:textAlignment w:val="baseline"/>
              <w:rPr>
                <w:rFonts w:ascii="Times New Roman" w:eastAsia="Times New Roman" w:hAnsi="Times New Roman"/>
              </w:rPr>
            </w:pPr>
          </w:p>
        </w:tc>
        <w:tc>
          <w:tcPr>
            <w:tcW w:w="9246" w:type="dxa"/>
            <w:shd w:val="clear" w:color="auto" w:fill="auto"/>
            <w:vAlign w:val="center"/>
          </w:tcPr>
          <w:p w14:paraId="5AD028E4" w14:textId="1CED2A99" w:rsidR="00412A97" w:rsidRPr="00E23430" w:rsidRDefault="00412A97" w:rsidP="00412A97">
            <w:pPr>
              <w:pStyle w:val="Sarakstarindkopa"/>
              <w:widowControl w:val="0"/>
              <w:numPr>
                <w:ilvl w:val="2"/>
                <w:numId w:val="8"/>
              </w:numPr>
              <w:adjustRightInd w:val="0"/>
              <w:spacing w:before="80" w:after="80" w:line="240" w:lineRule="auto"/>
              <w:ind w:left="742"/>
              <w:jc w:val="both"/>
              <w:textAlignment w:val="baseline"/>
              <w:rPr>
                <w:rFonts w:ascii="Times New Roman" w:hAnsi="Times New Roman"/>
                <w:sz w:val="24"/>
                <w:szCs w:val="24"/>
              </w:rPr>
            </w:pPr>
            <w:r w:rsidRPr="00E23430">
              <w:rPr>
                <w:rFonts w:ascii="Times New Roman" w:hAnsi="Times New Roman"/>
                <w:sz w:val="24"/>
                <w:szCs w:val="24"/>
              </w:rPr>
              <w:t>Starpsienas Nr.</w:t>
            </w:r>
            <w:r w:rsidR="0090317C">
              <w:rPr>
                <w:rFonts w:ascii="Times New Roman" w:hAnsi="Times New Roman"/>
                <w:sz w:val="24"/>
                <w:szCs w:val="24"/>
              </w:rPr>
              <w:t xml:space="preserve"> </w:t>
            </w:r>
            <w:r w:rsidRPr="00E23430">
              <w:rPr>
                <w:rFonts w:ascii="Times New Roman" w:hAnsi="Times New Roman"/>
                <w:sz w:val="24"/>
                <w:szCs w:val="24"/>
              </w:rPr>
              <w:t>1 izbūve starp mikroautobusa vadītāja telpu (demontējot veco starpsienu) un telpu Nr.</w:t>
            </w:r>
            <w:r w:rsidR="0090317C">
              <w:rPr>
                <w:rFonts w:ascii="Times New Roman" w:hAnsi="Times New Roman"/>
                <w:sz w:val="24"/>
                <w:szCs w:val="24"/>
              </w:rPr>
              <w:t xml:space="preserve"> </w:t>
            </w:r>
            <w:r w:rsidRPr="00E23430">
              <w:rPr>
                <w:rFonts w:ascii="Times New Roman" w:hAnsi="Times New Roman"/>
                <w:sz w:val="24"/>
                <w:szCs w:val="24"/>
              </w:rPr>
              <w:t>1.</w:t>
            </w:r>
          </w:p>
        </w:tc>
        <w:tc>
          <w:tcPr>
            <w:tcW w:w="4509" w:type="dxa"/>
            <w:vAlign w:val="center"/>
          </w:tcPr>
          <w:p w14:paraId="4B66667C" w14:textId="77777777" w:rsidR="00412A97" w:rsidRPr="00784F9B" w:rsidRDefault="00412A97" w:rsidP="00412A97"/>
        </w:tc>
      </w:tr>
      <w:tr w:rsidR="00EB6A82" w:rsidRPr="00784F9B" w14:paraId="1997A8D5" w14:textId="18E8C21E" w:rsidTr="00E11564">
        <w:tblPrEx>
          <w:jc w:val="center"/>
        </w:tblPrEx>
        <w:trPr>
          <w:jc w:val="center"/>
        </w:trPr>
        <w:tc>
          <w:tcPr>
            <w:tcW w:w="992" w:type="dxa"/>
            <w:shd w:val="clear" w:color="auto" w:fill="auto"/>
            <w:vAlign w:val="center"/>
          </w:tcPr>
          <w:p w14:paraId="4A4B7C77" w14:textId="77777777" w:rsidR="00412A97" w:rsidRPr="00784F9B" w:rsidRDefault="00412A97" w:rsidP="006E4E87">
            <w:pPr>
              <w:widowControl w:val="0"/>
              <w:adjustRightInd w:val="0"/>
              <w:spacing w:before="80" w:after="80" w:line="240" w:lineRule="auto"/>
              <w:textAlignment w:val="baseline"/>
              <w:rPr>
                <w:rFonts w:ascii="Times New Roman" w:eastAsia="Times New Roman" w:hAnsi="Times New Roman"/>
              </w:rPr>
            </w:pPr>
          </w:p>
        </w:tc>
        <w:tc>
          <w:tcPr>
            <w:tcW w:w="9246" w:type="dxa"/>
            <w:shd w:val="clear" w:color="auto" w:fill="auto"/>
            <w:vAlign w:val="center"/>
          </w:tcPr>
          <w:p w14:paraId="4CF2AB7C" w14:textId="7E878301" w:rsidR="00412A97" w:rsidRPr="00103D2C" w:rsidRDefault="00765BE4" w:rsidP="00103D2C">
            <w:pPr>
              <w:pStyle w:val="Sarakstarindkopa"/>
              <w:numPr>
                <w:ilvl w:val="3"/>
                <w:numId w:val="7"/>
              </w:numPr>
              <w:spacing w:before="80" w:after="80"/>
              <w:ind w:left="1309"/>
              <w:jc w:val="both"/>
              <w:rPr>
                <w:rFonts w:ascii="Times New Roman" w:hAnsi="Times New Roman"/>
                <w:sz w:val="24"/>
                <w:szCs w:val="24"/>
              </w:rPr>
            </w:pPr>
            <w:r>
              <w:rPr>
                <w:rFonts w:ascii="Times New Roman" w:hAnsi="Times New Roman"/>
                <w:sz w:val="24"/>
                <w:szCs w:val="24"/>
              </w:rPr>
              <w:t xml:space="preserve">Platums </w:t>
            </w:r>
            <w:r w:rsidR="003C780E">
              <w:rPr>
                <w:rFonts w:ascii="Times New Roman" w:hAnsi="Times New Roman"/>
                <w:sz w:val="24"/>
                <w:szCs w:val="24"/>
              </w:rPr>
              <w:t>–</w:t>
            </w:r>
            <w:r w:rsidR="006F57FC">
              <w:rPr>
                <w:rFonts w:ascii="Times New Roman" w:hAnsi="Times New Roman"/>
                <w:sz w:val="24"/>
                <w:szCs w:val="24"/>
              </w:rPr>
              <w:t xml:space="preserve"> </w:t>
            </w:r>
            <w:r w:rsidR="00412A97" w:rsidRPr="00E23430">
              <w:rPr>
                <w:rFonts w:ascii="Times New Roman" w:hAnsi="Times New Roman"/>
                <w:sz w:val="24"/>
                <w:szCs w:val="24"/>
              </w:rPr>
              <w:t>1780 mm</w:t>
            </w:r>
            <w:r w:rsidR="00DB7BAF">
              <w:rPr>
                <w:rFonts w:ascii="Times New Roman" w:hAnsi="Times New Roman"/>
                <w:sz w:val="24"/>
                <w:szCs w:val="24"/>
              </w:rPr>
              <w:t xml:space="preserve"> (+/– </w:t>
            </w:r>
            <w:r w:rsidR="00F375AB">
              <w:rPr>
                <w:rFonts w:ascii="Times New Roman" w:hAnsi="Times New Roman"/>
                <w:sz w:val="24"/>
                <w:szCs w:val="24"/>
              </w:rPr>
              <w:t>3</w:t>
            </w:r>
            <w:r w:rsidR="00DB7BAF">
              <w:rPr>
                <w:rFonts w:ascii="Times New Roman" w:hAnsi="Times New Roman"/>
                <w:sz w:val="24"/>
                <w:szCs w:val="24"/>
              </w:rPr>
              <w:t>0</w:t>
            </w:r>
            <w:r w:rsidR="008B71DC">
              <w:rPr>
                <w:rFonts w:ascii="Times New Roman" w:hAnsi="Times New Roman"/>
                <w:sz w:val="24"/>
                <w:szCs w:val="24"/>
              </w:rPr>
              <w:t xml:space="preserve"> </w:t>
            </w:r>
            <w:r w:rsidR="00DB7BAF">
              <w:rPr>
                <w:rFonts w:ascii="Times New Roman" w:hAnsi="Times New Roman"/>
                <w:sz w:val="24"/>
                <w:szCs w:val="24"/>
              </w:rPr>
              <w:t>mm)</w:t>
            </w:r>
            <w:r w:rsidR="00412A97" w:rsidRPr="00E23430">
              <w:rPr>
                <w:rFonts w:ascii="Times New Roman" w:hAnsi="Times New Roman"/>
                <w:sz w:val="24"/>
                <w:szCs w:val="24"/>
              </w:rPr>
              <w:t xml:space="preserve">, visā mikroautobusa kravas nodalījuma platumā. </w:t>
            </w:r>
          </w:p>
          <w:p w14:paraId="14A98E1D" w14:textId="34B3DD1C" w:rsidR="00412A97" w:rsidRPr="00103D2C" w:rsidRDefault="00412A97" w:rsidP="00103D2C">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 xml:space="preserve">Materiāls – bakelīta finieris, vai analogs pēc svara, biezuma un izturības, biezums līdz 15 mm, lai nodrošinātu starpsienas konstrukcijas izturību braukšanas laikā. </w:t>
            </w:r>
          </w:p>
          <w:p w14:paraId="47BDAEC0" w14:textId="73365289" w:rsidR="00412A97" w:rsidRPr="00103D2C" w:rsidRDefault="00412A97" w:rsidP="00103D2C">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 xml:space="preserve">Uz salonu vērsta virsma krāsota </w:t>
            </w:r>
            <w:r w:rsidR="0057416F">
              <w:rPr>
                <w:rFonts w:ascii="Times New Roman" w:hAnsi="Times New Roman"/>
                <w:sz w:val="24"/>
                <w:szCs w:val="24"/>
              </w:rPr>
              <w:t>ar nodiluma izturīgu krāsu</w:t>
            </w:r>
            <w:r w:rsidRPr="00E23430">
              <w:rPr>
                <w:rFonts w:ascii="Times New Roman" w:hAnsi="Times New Roman"/>
                <w:sz w:val="24"/>
                <w:szCs w:val="24"/>
              </w:rPr>
              <w:t xml:space="preserve">. </w:t>
            </w:r>
          </w:p>
          <w:p w14:paraId="52E5C8C7" w14:textId="6A655189" w:rsidR="00412A97" w:rsidRPr="00103D2C" w:rsidRDefault="00412A97" w:rsidP="00103D2C">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Krāsojum</w:t>
            </w:r>
            <w:r w:rsidR="00F375AB">
              <w:rPr>
                <w:rFonts w:ascii="Times New Roman" w:hAnsi="Times New Roman"/>
                <w:sz w:val="24"/>
                <w:szCs w:val="24"/>
              </w:rPr>
              <w:t xml:space="preserve">s </w:t>
            </w:r>
            <w:r w:rsidR="005B14CC">
              <w:rPr>
                <w:rFonts w:ascii="Times New Roman" w:hAnsi="Times New Roman"/>
                <w:sz w:val="24"/>
                <w:szCs w:val="24"/>
              </w:rPr>
              <w:t>jāsaskaņo</w:t>
            </w:r>
            <w:r w:rsidR="005B14CC" w:rsidRPr="00E23430">
              <w:rPr>
                <w:rFonts w:ascii="Times New Roman" w:hAnsi="Times New Roman"/>
                <w:sz w:val="24"/>
                <w:szCs w:val="24"/>
              </w:rPr>
              <w:t xml:space="preserve"> </w:t>
            </w:r>
            <w:r w:rsidRPr="00E23430">
              <w:rPr>
                <w:rFonts w:ascii="Times New Roman" w:hAnsi="Times New Roman"/>
                <w:sz w:val="24"/>
                <w:szCs w:val="24"/>
              </w:rPr>
              <w:t xml:space="preserve">ar </w:t>
            </w:r>
            <w:r w:rsidR="00AA10E6">
              <w:rPr>
                <w:rFonts w:ascii="Times New Roman" w:hAnsi="Times New Roman"/>
                <w:sz w:val="24"/>
                <w:szCs w:val="24"/>
              </w:rPr>
              <w:t>Pasūtītāju</w:t>
            </w:r>
            <w:r w:rsidRPr="00E23430">
              <w:rPr>
                <w:rFonts w:ascii="Times New Roman" w:hAnsi="Times New Roman"/>
                <w:sz w:val="24"/>
                <w:szCs w:val="24"/>
              </w:rPr>
              <w:t xml:space="preserve"> </w:t>
            </w:r>
            <w:r w:rsidRPr="000007B1">
              <w:rPr>
                <w:rFonts w:ascii="Times New Roman" w:hAnsi="Times New Roman"/>
                <w:sz w:val="24"/>
                <w:szCs w:val="24"/>
              </w:rPr>
              <w:t xml:space="preserve">Projekta stadijā. </w:t>
            </w:r>
          </w:p>
          <w:p w14:paraId="545449A4" w14:textId="48B6D7CF" w:rsidR="00412A97" w:rsidRPr="00103D2C" w:rsidRDefault="00412A97" w:rsidP="00103D2C">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Starpsiena Nr.</w:t>
            </w:r>
            <w:r w:rsidR="0090317C">
              <w:rPr>
                <w:rFonts w:ascii="Times New Roman" w:hAnsi="Times New Roman"/>
                <w:sz w:val="24"/>
                <w:szCs w:val="24"/>
              </w:rPr>
              <w:t xml:space="preserve"> </w:t>
            </w:r>
            <w:r w:rsidRPr="00E23430">
              <w:rPr>
                <w:rFonts w:ascii="Times New Roman" w:hAnsi="Times New Roman"/>
                <w:sz w:val="24"/>
                <w:szCs w:val="24"/>
              </w:rPr>
              <w:t xml:space="preserve">1 maksimāli pietuvināta pie šofera un pasažiera sēdekļu atzveltņu aizmugurējām daļām, nodrošinot ne vairāk kā 5 cm attālumu starp tām. </w:t>
            </w:r>
          </w:p>
          <w:p w14:paraId="409A0021" w14:textId="7D16E422" w:rsidR="00412A97" w:rsidRPr="00103D2C" w:rsidRDefault="00412A97" w:rsidP="00103D2C">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Starpsienai Nr.</w:t>
            </w:r>
            <w:r w:rsidR="0090317C">
              <w:rPr>
                <w:rFonts w:ascii="Times New Roman" w:hAnsi="Times New Roman"/>
                <w:sz w:val="24"/>
                <w:szCs w:val="24"/>
              </w:rPr>
              <w:t xml:space="preserve"> </w:t>
            </w:r>
            <w:r w:rsidRPr="00E23430">
              <w:rPr>
                <w:rFonts w:ascii="Times New Roman" w:hAnsi="Times New Roman"/>
                <w:sz w:val="24"/>
                <w:szCs w:val="24"/>
              </w:rPr>
              <w:t xml:space="preserve">1 jābūt blīvējumam tās perimetrā saskarsmes vietās ar virsbūvi, lai </w:t>
            </w:r>
            <w:r w:rsidR="00FE4ED0">
              <w:rPr>
                <w:rFonts w:ascii="Times New Roman" w:hAnsi="Times New Roman"/>
                <w:sz w:val="24"/>
                <w:szCs w:val="24"/>
              </w:rPr>
              <w:t>nodrošinātu efektīvu</w:t>
            </w:r>
            <w:r w:rsidR="00FE4ED0" w:rsidRPr="00E23430">
              <w:rPr>
                <w:rFonts w:ascii="Times New Roman" w:hAnsi="Times New Roman"/>
                <w:sz w:val="24"/>
                <w:szCs w:val="24"/>
              </w:rPr>
              <w:t xml:space="preserve"> </w:t>
            </w:r>
            <w:r w:rsidRPr="00E23430">
              <w:rPr>
                <w:rFonts w:ascii="Times New Roman" w:hAnsi="Times New Roman"/>
                <w:sz w:val="24"/>
                <w:szCs w:val="24"/>
              </w:rPr>
              <w:t>Mikroklimata iekārtas darbību telpā Nr.</w:t>
            </w:r>
            <w:r w:rsidR="0090317C">
              <w:rPr>
                <w:rFonts w:ascii="Times New Roman" w:hAnsi="Times New Roman"/>
                <w:sz w:val="24"/>
                <w:szCs w:val="24"/>
              </w:rPr>
              <w:t xml:space="preserve"> </w:t>
            </w:r>
            <w:r w:rsidRPr="00E23430">
              <w:rPr>
                <w:rFonts w:ascii="Times New Roman" w:hAnsi="Times New Roman"/>
                <w:sz w:val="24"/>
                <w:szCs w:val="24"/>
              </w:rPr>
              <w:t xml:space="preserve">1. </w:t>
            </w:r>
          </w:p>
          <w:p w14:paraId="6F03CCE0" w14:textId="5E1D272C" w:rsidR="00412A97" w:rsidRPr="00103D2C" w:rsidRDefault="00412A97" w:rsidP="00103D2C">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Starpsienā Nr.</w:t>
            </w:r>
            <w:r w:rsidR="0090317C">
              <w:rPr>
                <w:rFonts w:ascii="Times New Roman" w:hAnsi="Times New Roman"/>
                <w:sz w:val="24"/>
                <w:szCs w:val="24"/>
              </w:rPr>
              <w:t xml:space="preserve"> </w:t>
            </w:r>
            <w:r w:rsidRPr="00E23430">
              <w:rPr>
                <w:rFonts w:ascii="Times New Roman" w:hAnsi="Times New Roman"/>
                <w:sz w:val="24"/>
                <w:szCs w:val="24"/>
              </w:rPr>
              <w:t>1 jābūt tehnoloģiskajām durvīm (no tā paša materiāla no kāda izgatavota starpsiena)</w:t>
            </w:r>
            <w:r w:rsidR="00415CED">
              <w:rPr>
                <w:rFonts w:ascii="Times New Roman" w:hAnsi="Times New Roman"/>
                <w:sz w:val="24"/>
                <w:szCs w:val="24"/>
              </w:rPr>
              <w:t>,</w:t>
            </w:r>
            <w:r w:rsidRPr="00E23430">
              <w:rPr>
                <w:rFonts w:ascii="Times New Roman" w:hAnsi="Times New Roman"/>
                <w:sz w:val="24"/>
                <w:szCs w:val="24"/>
              </w:rPr>
              <w:t xml:space="preserve"> kuras izvietotas starp vadītāja un pasažiera sēdekļiem</w:t>
            </w:r>
            <w:r w:rsidR="00415CED">
              <w:rPr>
                <w:rFonts w:ascii="Times New Roman" w:hAnsi="Times New Roman"/>
                <w:sz w:val="24"/>
                <w:szCs w:val="24"/>
              </w:rPr>
              <w:t>. D</w:t>
            </w:r>
            <w:r w:rsidRPr="00E23430">
              <w:rPr>
                <w:rFonts w:ascii="Times New Roman" w:hAnsi="Times New Roman"/>
                <w:sz w:val="24"/>
                <w:szCs w:val="24"/>
              </w:rPr>
              <w:t>urvīm jābūt ar eņģēm no iekšpuses (eņģēm jābūt izvietotām telpā Nr.</w:t>
            </w:r>
            <w:r w:rsidR="0090317C">
              <w:rPr>
                <w:rFonts w:ascii="Times New Roman" w:hAnsi="Times New Roman"/>
                <w:sz w:val="24"/>
                <w:szCs w:val="24"/>
              </w:rPr>
              <w:t xml:space="preserve"> </w:t>
            </w:r>
            <w:r w:rsidRPr="00E23430">
              <w:rPr>
                <w:rFonts w:ascii="Times New Roman" w:hAnsi="Times New Roman"/>
                <w:sz w:val="24"/>
                <w:szCs w:val="24"/>
              </w:rPr>
              <w:t>1) un durvju vērtnei jāveras vaļā iekšā telpā Nr.</w:t>
            </w:r>
            <w:r w:rsidR="0090317C">
              <w:rPr>
                <w:rFonts w:ascii="Times New Roman" w:hAnsi="Times New Roman"/>
                <w:sz w:val="24"/>
                <w:szCs w:val="24"/>
              </w:rPr>
              <w:t xml:space="preserve"> </w:t>
            </w:r>
            <w:r w:rsidRPr="00E23430">
              <w:rPr>
                <w:rFonts w:ascii="Times New Roman" w:hAnsi="Times New Roman"/>
                <w:sz w:val="24"/>
                <w:szCs w:val="24"/>
              </w:rPr>
              <w:t>1 (skatīt Informatīvo attēlu Nr.</w:t>
            </w:r>
            <w:r w:rsidR="0090317C">
              <w:rPr>
                <w:rFonts w:ascii="Times New Roman" w:hAnsi="Times New Roman"/>
                <w:sz w:val="24"/>
                <w:szCs w:val="24"/>
              </w:rPr>
              <w:t xml:space="preserve"> </w:t>
            </w:r>
            <w:r w:rsidRPr="00E23430">
              <w:rPr>
                <w:rFonts w:ascii="Times New Roman" w:hAnsi="Times New Roman"/>
                <w:sz w:val="24"/>
                <w:szCs w:val="24"/>
              </w:rPr>
              <w:t xml:space="preserve">1). </w:t>
            </w:r>
          </w:p>
          <w:p w14:paraId="7FD793E0" w14:textId="1F749D5A" w:rsidR="00412A97" w:rsidRPr="00103D2C" w:rsidRDefault="00412A97" w:rsidP="00103D2C">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Grīdai starp vadītāja un pasažiera sēdekļiem jābūt no tā paša materiāla, kas tiks izmantots Telpā Nr.</w:t>
            </w:r>
            <w:r w:rsidR="0090317C">
              <w:rPr>
                <w:rFonts w:ascii="Times New Roman" w:hAnsi="Times New Roman"/>
                <w:sz w:val="24"/>
                <w:szCs w:val="24"/>
              </w:rPr>
              <w:t xml:space="preserve"> </w:t>
            </w:r>
            <w:r w:rsidRPr="00E23430">
              <w:rPr>
                <w:rFonts w:ascii="Times New Roman" w:hAnsi="Times New Roman"/>
                <w:sz w:val="24"/>
                <w:szCs w:val="24"/>
              </w:rPr>
              <w:t>1 un Telpā Nr.</w:t>
            </w:r>
            <w:r w:rsidR="0090317C">
              <w:rPr>
                <w:rFonts w:ascii="Times New Roman" w:hAnsi="Times New Roman"/>
                <w:sz w:val="24"/>
                <w:szCs w:val="24"/>
              </w:rPr>
              <w:t xml:space="preserve"> </w:t>
            </w:r>
            <w:r w:rsidRPr="00E23430">
              <w:rPr>
                <w:rFonts w:ascii="Times New Roman" w:hAnsi="Times New Roman"/>
                <w:sz w:val="24"/>
                <w:szCs w:val="24"/>
              </w:rPr>
              <w:t xml:space="preserve">2. </w:t>
            </w:r>
          </w:p>
          <w:p w14:paraId="49677B9B" w14:textId="7B602AF9" w:rsidR="003D2245" w:rsidRDefault="00412A97" w:rsidP="005D2779">
            <w:pPr>
              <w:pStyle w:val="Sarakstarindkopa"/>
              <w:numPr>
                <w:ilvl w:val="3"/>
                <w:numId w:val="7"/>
              </w:numPr>
              <w:spacing w:before="80" w:after="80"/>
              <w:ind w:left="1309"/>
              <w:jc w:val="both"/>
              <w:rPr>
                <w:rFonts w:ascii="Times New Roman" w:hAnsi="Times New Roman"/>
                <w:sz w:val="24"/>
                <w:szCs w:val="24"/>
              </w:rPr>
            </w:pPr>
            <w:r w:rsidRPr="0074023F">
              <w:rPr>
                <w:rFonts w:ascii="Times New Roman" w:hAnsi="Times New Roman"/>
                <w:sz w:val="24"/>
                <w:szCs w:val="24"/>
              </w:rPr>
              <w:t>Tehnoloģisko durvju izmēri ne lielāki p</w:t>
            </w:r>
            <w:r w:rsidR="00945A48" w:rsidRPr="0074023F">
              <w:rPr>
                <w:rFonts w:ascii="Times New Roman" w:hAnsi="Times New Roman"/>
                <w:sz w:val="24"/>
                <w:szCs w:val="24"/>
              </w:rPr>
              <w:t>a</w:t>
            </w:r>
            <w:r w:rsidRPr="0074023F">
              <w:rPr>
                <w:rFonts w:ascii="Times New Roman" w:hAnsi="Times New Roman"/>
                <w:sz w:val="24"/>
                <w:szCs w:val="24"/>
              </w:rPr>
              <w:t xml:space="preserve">r 160 cm X 60 cm. </w:t>
            </w:r>
          </w:p>
          <w:p w14:paraId="166639A8" w14:textId="3B9B21AB" w:rsidR="00412A97" w:rsidRPr="005D2779" w:rsidRDefault="00412A97" w:rsidP="005D2779">
            <w:pPr>
              <w:pStyle w:val="Sarakstarindkopa"/>
              <w:numPr>
                <w:ilvl w:val="3"/>
                <w:numId w:val="7"/>
              </w:numPr>
              <w:spacing w:before="80" w:after="80"/>
              <w:ind w:left="1309"/>
              <w:jc w:val="both"/>
              <w:rPr>
                <w:rFonts w:ascii="Times New Roman" w:hAnsi="Times New Roman"/>
                <w:sz w:val="24"/>
                <w:szCs w:val="24"/>
              </w:rPr>
            </w:pPr>
            <w:r w:rsidRPr="005D2779">
              <w:rPr>
                <w:rFonts w:ascii="Times New Roman" w:hAnsi="Times New Roman"/>
                <w:sz w:val="24"/>
                <w:szCs w:val="24"/>
              </w:rPr>
              <w:t>Durvju izvietojuma nobīde pieļaujama pēc iepriekšēj</w:t>
            </w:r>
            <w:r w:rsidR="00FF57D1" w:rsidRPr="005D2779">
              <w:rPr>
                <w:rFonts w:ascii="Times New Roman" w:hAnsi="Times New Roman"/>
                <w:sz w:val="24"/>
                <w:szCs w:val="24"/>
              </w:rPr>
              <w:t>a</w:t>
            </w:r>
            <w:r w:rsidRPr="005D2779">
              <w:rPr>
                <w:rFonts w:ascii="Times New Roman" w:hAnsi="Times New Roman"/>
                <w:sz w:val="24"/>
                <w:szCs w:val="24"/>
              </w:rPr>
              <w:t xml:space="preserve"> saskaņojuma ar </w:t>
            </w:r>
            <w:r w:rsidR="00FF57D1" w:rsidRPr="005D2779">
              <w:rPr>
                <w:rFonts w:ascii="Times New Roman" w:hAnsi="Times New Roman"/>
                <w:sz w:val="24"/>
                <w:szCs w:val="24"/>
              </w:rPr>
              <w:t>P</w:t>
            </w:r>
            <w:r w:rsidRPr="005D2779">
              <w:rPr>
                <w:rFonts w:ascii="Times New Roman" w:hAnsi="Times New Roman"/>
                <w:sz w:val="24"/>
                <w:szCs w:val="24"/>
              </w:rPr>
              <w:t xml:space="preserve">asūtītāju. </w:t>
            </w:r>
          </w:p>
          <w:p w14:paraId="6ABEA9CF" w14:textId="412C1DD0" w:rsidR="00412A97" w:rsidRPr="00103D2C" w:rsidRDefault="00412A97" w:rsidP="00103D2C">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Durvīm jābūt aprīkot</w:t>
            </w:r>
            <w:r w:rsidR="00FF57D1">
              <w:rPr>
                <w:rFonts w:ascii="Times New Roman" w:hAnsi="Times New Roman"/>
                <w:sz w:val="24"/>
                <w:szCs w:val="24"/>
              </w:rPr>
              <w:t>ām</w:t>
            </w:r>
            <w:r w:rsidRPr="00E23430">
              <w:rPr>
                <w:rFonts w:ascii="Times New Roman" w:hAnsi="Times New Roman"/>
                <w:sz w:val="24"/>
                <w:szCs w:val="24"/>
              </w:rPr>
              <w:t xml:space="preserve"> ar slēdzeni (atbilstoši tehnoloģiskaj</w:t>
            </w:r>
            <w:r w:rsidR="00923B0C">
              <w:rPr>
                <w:rFonts w:ascii="Times New Roman" w:hAnsi="Times New Roman"/>
                <w:sz w:val="24"/>
                <w:szCs w:val="24"/>
              </w:rPr>
              <w:t>a</w:t>
            </w:r>
            <w:r w:rsidRPr="00E23430">
              <w:rPr>
                <w:rFonts w:ascii="Times New Roman" w:hAnsi="Times New Roman"/>
                <w:sz w:val="24"/>
                <w:szCs w:val="24"/>
              </w:rPr>
              <w:t>m risinājumam), un jābūt noblīvētām</w:t>
            </w:r>
            <w:r w:rsidR="00923B0C">
              <w:rPr>
                <w:rFonts w:ascii="Times New Roman" w:hAnsi="Times New Roman"/>
                <w:sz w:val="24"/>
                <w:szCs w:val="24"/>
              </w:rPr>
              <w:t>,</w:t>
            </w:r>
            <w:r w:rsidRPr="00E23430">
              <w:rPr>
                <w:rFonts w:ascii="Times New Roman" w:hAnsi="Times New Roman"/>
                <w:sz w:val="24"/>
                <w:szCs w:val="24"/>
              </w:rPr>
              <w:t xml:space="preserve"> lai </w:t>
            </w:r>
            <w:r w:rsidR="009D0B21">
              <w:rPr>
                <w:rFonts w:ascii="Times New Roman" w:hAnsi="Times New Roman"/>
                <w:sz w:val="24"/>
                <w:szCs w:val="24"/>
              </w:rPr>
              <w:t>nepieļautu</w:t>
            </w:r>
            <w:r w:rsidR="001444E0">
              <w:rPr>
                <w:rFonts w:ascii="Times New Roman" w:hAnsi="Times New Roman"/>
                <w:sz w:val="24"/>
                <w:szCs w:val="24"/>
              </w:rPr>
              <w:t xml:space="preserve"> </w:t>
            </w:r>
            <w:r w:rsidRPr="00E23430">
              <w:rPr>
                <w:rFonts w:ascii="Times New Roman" w:hAnsi="Times New Roman"/>
                <w:sz w:val="24"/>
                <w:szCs w:val="24"/>
              </w:rPr>
              <w:t xml:space="preserve">vibrāciju braukšanas laikā. </w:t>
            </w:r>
          </w:p>
          <w:p w14:paraId="2F856ADA" w14:textId="27EA83C8" w:rsidR="00412A97" w:rsidRPr="00103D2C" w:rsidRDefault="00412A97" w:rsidP="00103D2C">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Mikroautobusa salonā jābūt ierīkotiem auduma aizkariem starp Starpsienu Nr.</w:t>
            </w:r>
            <w:r w:rsidR="0090317C">
              <w:rPr>
                <w:rFonts w:ascii="Times New Roman" w:hAnsi="Times New Roman"/>
                <w:sz w:val="24"/>
                <w:szCs w:val="24"/>
              </w:rPr>
              <w:t xml:space="preserve"> </w:t>
            </w:r>
            <w:r w:rsidRPr="00E23430">
              <w:rPr>
                <w:rFonts w:ascii="Times New Roman" w:hAnsi="Times New Roman"/>
                <w:sz w:val="24"/>
                <w:szCs w:val="24"/>
              </w:rPr>
              <w:t>1 un vadītāja un pasažiera atzveltnēm</w:t>
            </w:r>
            <w:r w:rsidR="00EF42C2">
              <w:rPr>
                <w:rFonts w:ascii="Times New Roman" w:hAnsi="Times New Roman"/>
                <w:sz w:val="24"/>
                <w:szCs w:val="24"/>
              </w:rPr>
              <w:t xml:space="preserve"> ar iespēju tos aiztaisīt no telpas Nr.1.</w:t>
            </w:r>
          </w:p>
          <w:p w14:paraId="20A29E17" w14:textId="7172A4FB" w:rsidR="00412A97" w:rsidRPr="00103D2C" w:rsidRDefault="00EF42C2" w:rsidP="003C4B03">
            <w:pPr>
              <w:pStyle w:val="Sarakstarindkopa"/>
              <w:numPr>
                <w:ilvl w:val="3"/>
                <w:numId w:val="7"/>
              </w:numPr>
              <w:spacing w:before="80" w:after="80"/>
              <w:ind w:left="1309"/>
              <w:jc w:val="both"/>
              <w:rPr>
                <w:rFonts w:ascii="Times New Roman" w:hAnsi="Times New Roman"/>
                <w:sz w:val="24"/>
                <w:szCs w:val="24"/>
              </w:rPr>
            </w:pPr>
            <w:r>
              <w:rPr>
                <w:rFonts w:ascii="Times New Roman" w:hAnsi="Times New Roman"/>
                <w:sz w:val="24"/>
                <w:szCs w:val="24"/>
              </w:rPr>
              <w:lastRenderedPageBreak/>
              <w:t xml:space="preserve">Jāierīko </w:t>
            </w:r>
            <w:r w:rsidR="00412A97" w:rsidRPr="00E23430">
              <w:rPr>
                <w:rFonts w:ascii="Times New Roman" w:hAnsi="Times New Roman"/>
                <w:sz w:val="24"/>
                <w:szCs w:val="24"/>
              </w:rPr>
              <w:t>2 ventilācijas lūk</w:t>
            </w:r>
            <w:r>
              <w:rPr>
                <w:rFonts w:ascii="Times New Roman" w:hAnsi="Times New Roman"/>
                <w:sz w:val="24"/>
                <w:szCs w:val="24"/>
              </w:rPr>
              <w:t>as</w:t>
            </w:r>
            <w:r w:rsidR="00817CB8">
              <w:rPr>
                <w:rFonts w:ascii="Times New Roman" w:hAnsi="Times New Roman"/>
                <w:sz w:val="24"/>
                <w:szCs w:val="24"/>
              </w:rPr>
              <w:t xml:space="preserve"> 25</w:t>
            </w:r>
            <w:r w:rsidR="003C4B03">
              <w:rPr>
                <w:rFonts w:ascii="Times New Roman" w:hAnsi="Times New Roman"/>
                <w:sz w:val="24"/>
                <w:szCs w:val="24"/>
              </w:rPr>
              <w:t>0</w:t>
            </w:r>
            <w:r w:rsidR="00817CB8">
              <w:rPr>
                <w:rFonts w:ascii="Times New Roman" w:hAnsi="Times New Roman"/>
                <w:sz w:val="24"/>
                <w:szCs w:val="24"/>
              </w:rPr>
              <w:t xml:space="preserve"> </w:t>
            </w:r>
            <w:r w:rsidR="003C4B03">
              <w:rPr>
                <w:rFonts w:ascii="Times New Roman" w:hAnsi="Times New Roman"/>
                <w:sz w:val="24"/>
                <w:szCs w:val="24"/>
              </w:rPr>
              <w:t>m</w:t>
            </w:r>
            <w:r w:rsidR="00817CB8">
              <w:rPr>
                <w:rFonts w:ascii="Times New Roman" w:hAnsi="Times New Roman"/>
                <w:sz w:val="24"/>
                <w:szCs w:val="24"/>
              </w:rPr>
              <w:t>m X 25</w:t>
            </w:r>
            <w:r w:rsidR="003C4B03">
              <w:rPr>
                <w:rFonts w:ascii="Times New Roman" w:hAnsi="Times New Roman"/>
                <w:sz w:val="24"/>
                <w:szCs w:val="24"/>
              </w:rPr>
              <w:t>0</w:t>
            </w:r>
            <w:r w:rsidR="00817CB8">
              <w:rPr>
                <w:rFonts w:ascii="Times New Roman" w:hAnsi="Times New Roman"/>
                <w:sz w:val="24"/>
                <w:szCs w:val="24"/>
              </w:rPr>
              <w:t xml:space="preserve"> </w:t>
            </w:r>
            <w:r w:rsidR="003C4B03">
              <w:rPr>
                <w:rFonts w:ascii="Times New Roman" w:hAnsi="Times New Roman"/>
                <w:sz w:val="24"/>
                <w:szCs w:val="24"/>
              </w:rPr>
              <w:t>m</w:t>
            </w:r>
            <w:r w:rsidR="00817CB8">
              <w:rPr>
                <w:rFonts w:ascii="Times New Roman" w:hAnsi="Times New Roman"/>
                <w:sz w:val="24"/>
                <w:szCs w:val="24"/>
              </w:rPr>
              <w:t xml:space="preserve">m </w:t>
            </w:r>
            <w:r w:rsidR="00817CB8">
              <w:rPr>
                <w:rFonts w:ascii="Times New Roman" w:hAnsi="Times New Roman"/>
                <w:sz w:val="24"/>
                <w:szCs w:val="24"/>
              </w:rPr>
              <w:br/>
              <w:t>(+/–5</w:t>
            </w:r>
            <w:r w:rsidR="003C4B03">
              <w:rPr>
                <w:rFonts w:ascii="Times New Roman" w:hAnsi="Times New Roman"/>
                <w:sz w:val="24"/>
                <w:szCs w:val="24"/>
              </w:rPr>
              <w:t>0</w:t>
            </w:r>
            <w:r w:rsidR="00817CB8">
              <w:rPr>
                <w:rFonts w:ascii="Times New Roman" w:hAnsi="Times New Roman"/>
                <w:sz w:val="24"/>
                <w:szCs w:val="24"/>
              </w:rPr>
              <w:t xml:space="preserve"> </w:t>
            </w:r>
            <w:r w:rsidR="003C4B03">
              <w:rPr>
                <w:rFonts w:ascii="Times New Roman" w:hAnsi="Times New Roman"/>
                <w:sz w:val="24"/>
                <w:szCs w:val="24"/>
              </w:rPr>
              <w:t>m</w:t>
            </w:r>
            <w:r w:rsidR="00817CB8">
              <w:rPr>
                <w:rFonts w:ascii="Times New Roman" w:hAnsi="Times New Roman"/>
                <w:sz w:val="24"/>
                <w:szCs w:val="24"/>
              </w:rPr>
              <w:t xml:space="preserve">m) </w:t>
            </w:r>
            <w:r w:rsidR="00412A97" w:rsidRPr="00E23430">
              <w:rPr>
                <w:rFonts w:ascii="Times New Roman" w:hAnsi="Times New Roman"/>
                <w:sz w:val="24"/>
                <w:szCs w:val="24"/>
              </w:rPr>
              <w:t>starpsienā, vadoties pēc telpas dabiskās ventilēšanas prasībām.</w:t>
            </w:r>
          </w:p>
        </w:tc>
        <w:tc>
          <w:tcPr>
            <w:tcW w:w="4509" w:type="dxa"/>
            <w:vAlign w:val="center"/>
          </w:tcPr>
          <w:p w14:paraId="346BA974" w14:textId="77777777" w:rsidR="00412A97" w:rsidRPr="00784F9B" w:rsidRDefault="00412A97" w:rsidP="00412A97"/>
        </w:tc>
      </w:tr>
      <w:tr w:rsidR="00EB6A82" w:rsidRPr="00784F9B" w14:paraId="744D9D3A" w14:textId="794CD886" w:rsidTr="00E11564">
        <w:tblPrEx>
          <w:jc w:val="center"/>
        </w:tblPrEx>
        <w:trPr>
          <w:jc w:val="center"/>
        </w:trPr>
        <w:tc>
          <w:tcPr>
            <w:tcW w:w="992" w:type="dxa"/>
            <w:shd w:val="clear" w:color="auto" w:fill="auto"/>
            <w:vAlign w:val="center"/>
          </w:tcPr>
          <w:p w14:paraId="6A34AA00" w14:textId="77777777" w:rsidR="00412A97" w:rsidRPr="00784F9B" w:rsidRDefault="00412A97" w:rsidP="006E4E87">
            <w:pPr>
              <w:widowControl w:val="0"/>
              <w:adjustRightInd w:val="0"/>
              <w:spacing w:before="80" w:after="80"/>
              <w:textAlignment w:val="baseline"/>
              <w:rPr>
                <w:rFonts w:ascii="Times New Roman" w:eastAsia="Times New Roman" w:hAnsi="Times New Roman"/>
              </w:rPr>
            </w:pPr>
          </w:p>
        </w:tc>
        <w:tc>
          <w:tcPr>
            <w:tcW w:w="9246" w:type="dxa"/>
            <w:shd w:val="clear" w:color="auto" w:fill="auto"/>
            <w:vAlign w:val="center"/>
          </w:tcPr>
          <w:p w14:paraId="016AABCE" w14:textId="70399071" w:rsidR="00412A97" w:rsidRPr="00E23430" w:rsidRDefault="00412A97" w:rsidP="00412A97">
            <w:pPr>
              <w:pStyle w:val="Sarakstarindkopa"/>
              <w:widowControl w:val="0"/>
              <w:numPr>
                <w:ilvl w:val="2"/>
                <w:numId w:val="7"/>
              </w:numPr>
              <w:adjustRightInd w:val="0"/>
              <w:spacing w:before="80" w:after="80" w:line="240" w:lineRule="auto"/>
              <w:ind w:left="459"/>
              <w:jc w:val="both"/>
              <w:textAlignment w:val="baseline"/>
              <w:rPr>
                <w:rFonts w:ascii="Times New Roman" w:hAnsi="Times New Roman"/>
                <w:sz w:val="24"/>
                <w:szCs w:val="24"/>
              </w:rPr>
            </w:pPr>
            <w:r w:rsidRPr="00E23430">
              <w:rPr>
                <w:rFonts w:ascii="Times New Roman" w:hAnsi="Times New Roman"/>
                <w:sz w:val="24"/>
                <w:szCs w:val="24"/>
              </w:rPr>
              <w:t>Starpsienas Nr.</w:t>
            </w:r>
            <w:r w:rsidR="0090317C">
              <w:rPr>
                <w:rFonts w:ascii="Times New Roman" w:hAnsi="Times New Roman"/>
                <w:sz w:val="24"/>
                <w:szCs w:val="24"/>
              </w:rPr>
              <w:t xml:space="preserve"> </w:t>
            </w:r>
            <w:r w:rsidRPr="00E23430">
              <w:rPr>
                <w:rFonts w:ascii="Times New Roman" w:hAnsi="Times New Roman"/>
                <w:sz w:val="24"/>
                <w:szCs w:val="24"/>
              </w:rPr>
              <w:t>2 izbūve starp telpu Nr.</w:t>
            </w:r>
            <w:r w:rsidR="0090317C">
              <w:rPr>
                <w:rFonts w:ascii="Times New Roman" w:hAnsi="Times New Roman"/>
                <w:sz w:val="24"/>
                <w:szCs w:val="24"/>
              </w:rPr>
              <w:t xml:space="preserve"> </w:t>
            </w:r>
            <w:r w:rsidRPr="00E23430">
              <w:rPr>
                <w:rFonts w:ascii="Times New Roman" w:hAnsi="Times New Roman"/>
                <w:sz w:val="24"/>
                <w:szCs w:val="24"/>
              </w:rPr>
              <w:t>1 un Telpu Nr.</w:t>
            </w:r>
            <w:r w:rsidR="0090317C">
              <w:rPr>
                <w:rFonts w:ascii="Times New Roman" w:hAnsi="Times New Roman"/>
                <w:sz w:val="24"/>
                <w:szCs w:val="24"/>
              </w:rPr>
              <w:t xml:space="preserve"> </w:t>
            </w:r>
            <w:r w:rsidRPr="00E23430">
              <w:rPr>
                <w:rFonts w:ascii="Times New Roman" w:hAnsi="Times New Roman"/>
                <w:sz w:val="24"/>
                <w:szCs w:val="24"/>
              </w:rPr>
              <w:t>2</w:t>
            </w:r>
          </w:p>
        </w:tc>
        <w:tc>
          <w:tcPr>
            <w:tcW w:w="4509" w:type="dxa"/>
            <w:vAlign w:val="center"/>
          </w:tcPr>
          <w:p w14:paraId="141B97AD" w14:textId="77777777" w:rsidR="00412A97" w:rsidRPr="00784F9B" w:rsidRDefault="00412A97" w:rsidP="00412A97"/>
        </w:tc>
      </w:tr>
      <w:tr w:rsidR="00EB6A82" w:rsidRPr="00784F9B" w14:paraId="5B9A842D" w14:textId="1BCEE24F" w:rsidTr="00E11564">
        <w:tblPrEx>
          <w:jc w:val="center"/>
        </w:tblPrEx>
        <w:trPr>
          <w:jc w:val="center"/>
        </w:trPr>
        <w:tc>
          <w:tcPr>
            <w:tcW w:w="992" w:type="dxa"/>
            <w:shd w:val="clear" w:color="auto" w:fill="auto"/>
            <w:vAlign w:val="center"/>
          </w:tcPr>
          <w:p w14:paraId="6095BE65" w14:textId="77777777" w:rsidR="00412A97" w:rsidRPr="00784F9B" w:rsidRDefault="00412A97" w:rsidP="006E4E87">
            <w:pPr>
              <w:widowControl w:val="0"/>
              <w:adjustRightInd w:val="0"/>
              <w:spacing w:before="80" w:after="80" w:line="240" w:lineRule="auto"/>
              <w:textAlignment w:val="baseline"/>
              <w:rPr>
                <w:rFonts w:ascii="Times New Roman" w:eastAsia="Times New Roman" w:hAnsi="Times New Roman"/>
              </w:rPr>
            </w:pPr>
          </w:p>
        </w:tc>
        <w:tc>
          <w:tcPr>
            <w:tcW w:w="9246" w:type="dxa"/>
            <w:shd w:val="clear" w:color="auto" w:fill="auto"/>
            <w:vAlign w:val="center"/>
          </w:tcPr>
          <w:p w14:paraId="6BB60586" w14:textId="6749BF50" w:rsidR="00412A97" w:rsidRPr="00E23430" w:rsidRDefault="00412A97" w:rsidP="00412A97">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Materiāls – bakelīta finieris, vai analogs pēc svara, biezuma un izturības, biezums līdz 15 mm, lai nodrošinātu starpsienas konstrukcijas izturību braukšanas laikā.</w:t>
            </w:r>
          </w:p>
          <w:p w14:paraId="40FEE7E8" w14:textId="133D4046" w:rsidR="00412A97" w:rsidRPr="00E23430" w:rsidRDefault="00412A97" w:rsidP="00412A97">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Uz salonu vērsta virsma krāsota</w:t>
            </w:r>
            <w:r w:rsidR="00B14F71">
              <w:rPr>
                <w:rFonts w:ascii="Times New Roman" w:hAnsi="Times New Roman"/>
                <w:sz w:val="24"/>
                <w:szCs w:val="24"/>
              </w:rPr>
              <w:t xml:space="preserve"> ar nodiluma izturīgu krāsu</w:t>
            </w:r>
            <w:r w:rsidRPr="00E23430">
              <w:rPr>
                <w:rFonts w:ascii="Times New Roman" w:hAnsi="Times New Roman"/>
                <w:sz w:val="24"/>
                <w:szCs w:val="24"/>
              </w:rPr>
              <w:t xml:space="preserve">. </w:t>
            </w:r>
          </w:p>
          <w:p w14:paraId="0E137D6F" w14:textId="5C0409CE" w:rsidR="00412A97" w:rsidRPr="00E23430" w:rsidRDefault="00412A97" w:rsidP="00412A97">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Krāsojum</w:t>
            </w:r>
            <w:r w:rsidR="00196AD4">
              <w:rPr>
                <w:rFonts w:ascii="Times New Roman" w:hAnsi="Times New Roman"/>
                <w:sz w:val="24"/>
                <w:szCs w:val="24"/>
              </w:rPr>
              <w:t>s</w:t>
            </w:r>
            <w:r w:rsidRPr="00E23430">
              <w:rPr>
                <w:rFonts w:ascii="Times New Roman" w:hAnsi="Times New Roman"/>
                <w:sz w:val="24"/>
                <w:szCs w:val="24"/>
              </w:rPr>
              <w:t xml:space="preserve"> saskaņojam</w:t>
            </w:r>
            <w:r w:rsidR="00B14F71">
              <w:rPr>
                <w:rFonts w:ascii="Times New Roman" w:hAnsi="Times New Roman"/>
                <w:sz w:val="24"/>
                <w:szCs w:val="24"/>
              </w:rPr>
              <w:t>s</w:t>
            </w:r>
            <w:r w:rsidRPr="00E23430">
              <w:rPr>
                <w:rFonts w:ascii="Times New Roman" w:hAnsi="Times New Roman"/>
                <w:sz w:val="24"/>
                <w:szCs w:val="24"/>
              </w:rPr>
              <w:t xml:space="preserve"> ar </w:t>
            </w:r>
            <w:r w:rsidR="00AA10E6" w:rsidRPr="00EB0393">
              <w:rPr>
                <w:rFonts w:ascii="Times New Roman" w:hAnsi="Times New Roman"/>
                <w:sz w:val="24"/>
                <w:szCs w:val="24"/>
              </w:rPr>
              <w:t xml:space="preserve">Pasūtītāju </w:t>
            </w:r>
            <w:r w:rsidRPr="00EB0393">
              <w:rPr>
                <w:rFonts w:ascii="Times New Roman" w:hAnsi="Times New Roman"/>
                <w:sz w:val="24"/>
                <w:szCs w:val="24"/>
              </w:rPr>
              <w:t>Projekta stadijā</w:t>
            </w:r>
            <w:r w:rsidRPr="00E23430">
              <w:rPr>
                <w:rFonts w:ascii="Times New Roman" w:hAnsi="Times New Roman"/>
                <w:sz w:val="24"/>
                <w:szCs w:val="24"/>
              </w:rPr>
              <w:t xml:space="preserve">. </w:t>
            </w:r>
          </w:p>
          <w:p w14:paraId="1CBFD01C" w14:textId="6992D739" w:rsidR="00412A97" w:rsidRPr="00E23430" w:rsidRDefault="00412A97" w:rsidP="00412A97">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Attālums no starpsienas Nr.</w:t>
            </w:r>
            <w:r w:rsidR="0090317C">
              <w:rPr>
                <w:rFonts w:ascii="Times New Roman" w:hAnsi="Times New Roman"/>
                <w:sz w:val="24"/>
                <w:szCs w:val="24"/>
              </w:rPr>
              <w:t xml:space="preserve"> </w:t>
            </w:r>
            <w:r w:rsidRPr="00E23430">
              <w:rPr>
                <w:rFonts w:ascii="Times New Roman" w:hAnsi="Times New Roman"/>
                <w:sz w:val="24"/>
                <w:szCs w:val="24"/>
              </w:rPr>
              <w:t>1 līdz starpsienai Nr.</w:t>
            </w:r>
            <w:r w:rsidR="0090317C">
              <w:rPr>
                <w:rFonts w:ascii="Times New Roman" w:hAnsi="Times New Roman"/>
                <w:sz w:val="24"/>
                <w:szCs w:val="24"/>
              </w:rPr>
              <w:t xml:space="preserve"> </w:t>
            </w:r>
            <w:r w:rsidRPr="00E23430">
              <w:rPr>
                <w:rFonts w:ascii="Times New Roman" w:hAnsi="Times New Roman"/>
                <w:sz w:val="24"/>
                <w:szCs w:val="24"/>
              </w:rPr>
              <w:t>2 ir 2400 mm (nobīde +/</w:t>
            </w:r>
            <w:r w:rsidR="007839AD">
              <w:rPr>
                <w:rFonts w:ascii="Times New Roman" w:hAnsi="Times New Roman"/>
                <w:sz w:val="24"/>
                <w:szCs w:val="24"/>
              </w:rPr>
              <w:t>–</w:t>
            </w:r>
            <w:r w:rsidRPr="00E23430">
              <w:rPr>
                <w:rFonts w:ascii="Times New Roman" w:hAnsi="Times New Roman"/>
                <w:sz w:val="24"/>
                <w:szCs w:val="24"/>
              </w:rPr>
              <w:t xml:space="preserve"> 10%</w:t>
            </w:r>
            <w:r w:rsidR="00196AD4">
              <w:rPr>
                <w:rFonts w:ascii="Times New Roman" w:hAnsi="Times New Roman"/>
                <w:sz w:val="24"/>
                <w:szCs w:val="24"/>
              </w:rPr>
              <w:t xml:space="preserve"> </w:t>
            </w:r>
            <w:r w:rsidRPr="00E23430">
              <w:rPr>
                <w:rFonts w:ascii="Times New Roman" w:hAnsi="Times New Roman"/>
                <w:sz w:val="24"/>
                <w:szCs w:val="24"/>
              </w:rPr>
              <w:t>atkarībā no tehnoloģiskā risinājuma un tehnikas izmēriem</w:t>
            </w:r>
            <w:r w:rsidR="00196AD4">
              <w:rPr>
                <w:rFonts w:ascii="Times New Roman" w:hAnsi="Times New Roman"/>
                <w:sz w:val="24"/>
                <w:szCs w:val="24"/>
              </w:rPr>
              <w:t>)</w:t>
            </w:r>
            <w:r w:rsidR="007839AD">
              <w:rPr>
                <w:rFonts w:ascii="Times New Roman" w:hAnsi="Times New Roman"/>
                <w:sz w:val="24"/>
                <w:szCs w:val="24"/>
              </w:rPr>
              <w:t>.</w:t>
            </w:r>
          </w:p>
          <w:p w14:paraId="059F9246" w14:textId="3A8E3494" w:rsidR="00412A97" w:rsidRPr="00E23430" w:rsidRDefault="00412A97" w:rsidP="00412A97">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Attālums no starpsienas Nr.</w:t>
            </w:r>
            <w:r w:rsidR="0090317C">
              <w:rPr>
                <w:rFonts w:ascii="Times New Roman" w:hAnsi="Times New Roman"/>
                <w:sz w:val="24"/>
                <w:szCs w:val="24"/>
              </w:rPr>
              <w:t xml:space="preserve"> </w:t>
            </w:r>
            <w:r w:rsidRPr="00E23430">
              <w:rPr>
                <w:rFonts w:ascii="Times New Roman" w:hAnsi="Times New Roman"/>
                <w:sz w:val="24"/>
                <w:szCs w:val="24"/>
              </w:rPr>
              <w:t>2 un aizmugurējām durvīm ir 800 mm (nobīde +/</w:t>
            </w:r>
            <w:r w:rsidR="007839AD">
              <w:rPr>
                <w:rFonts w:ascii="Times New Roman" w:hAnsi="Times New Roman"/>
                <w:sz w:val="24"/>
                <w:szCs w:val="24"/>
              </w:rPr>
              <w:softHyphen/>
              <w:t>–</w:t>
            </w:r>
            <w:r w:rsidRPr="00E23430">
              <w:rPr>
                <w:rFonts w:ascii="Times New Roman" w:hAnsi="Times New Roman"/>
                <w:sz w:val="24"/>
                <w:szCs w:val="24"/>
              </w:rPr>
              <w:t xml:space="preserve"> 10% atkarībā no tehnoloģiskā risinājuma un tehnikas izmēriem</w:t>
            </w:r>
            <w:r w:rsidR="00E349E9">
              <w:rPr>
                <w:rFonts w:ascii="Times New Roman" w:hAnsi="Times New Roman"/>
                <w:sz w:val="24"/>
                <w:szCs w:val="24"/>
              </w:rPr>
              <w:t>)</w:t>
            </w:r>
            <w:r w:rsidR="007839AD">
              <w:rPr>
                <w:rFonts w:ascii="Times New Roman" w:hAnsi="Times New Roman"/>
                <w:sz w:val="24"/>
                <w:szCs w:val="24"/>
              </w:rPr>
              <w:t>.</w:t>
            </w:r>
          </w:p>
          <w:p w14:paraId="55BB4193" w14:textId="415790EE" w:rsidR="00412A97" w:rsidRPr="00E23430" w:rsidRDefault="00412A97" w:rsidP="00412A97">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Platums –</w:t>
            </w:r>
            <w:r w:rsidR="0043322A">
              <w:rPr>
                <w:rFonts w:ascii="Times New Roman" w:hAnsi="Times New Roman"/>
                <w:sz w:val="24"/>
                <w:szCs w:val="24"/>
              </w:rPr>
              <w:t xml:space="preserve"> </w:t>
            </w:r>
            <w:r w:rsidRPr="00E23430">
              <w:rPr>
                <w:rFonts w:ascii="Times New Roman" w:hAnsi="Times New Roman"/>
                <w:sz w:val="24"/>
                <w:szCs w:val="24"/>
              </w:rPr>
              <w:t>1780 mm</w:t>
            </w:r>
            <w:r w:rsidR="002824D7">
              <w:rPr>
                <w:rFonts w:ascii="Times New Roman" w:hAnsi="Times New Roman"/>
                <w:sz w:val="24"/>
                <w:szCs w:val="24"/>
              </w:rPr>
              <w:t xml:space="preserve"> (+/– </w:t>
            </w:r>
            <w:r w:rsidR="006C53DF">
              <w:rPr>
                <w:rFonts w:ascii="Times New Roman" w:hAnsi="Times New Roman"/>
                <w:sz w:val="24"/>
                <w:szCs w:val="24"/>
              </w:rPr>
              <w:t>3</w:t>
            </w:r>
            <w:r w:rsidR="002824D7">
              <w:rPr>
                <w:rFonts w:ascii="Times New Roman" w:hAnsi="Times New Roman"/>
                <w:sz w:val="24"/>
                <w:szCs w:val="24"/>
              </w:rPr>
              <w:t>0mm)</w:t>
            </w:r>
            <w:r w:rsidRPr="00E23430">
              <w:rPr>
                <w:rFonts w:ascii="Times New Roman" w:hAnsi="Times New Roman"/>
                <w:sz w:val="24"/>
                <w:szCs w:val="24"/>
              </w:rPr>
              <w:t xml:space="preserve">, visā mikroautobusa kravas nodalījuma platumā. </w:t>
            </w:r>
          </w:p>
          <w:p w14:paraId="0BCF7C72" w14:textId="2614C861" w:rsidR="00412A97" w:rsidRPr="00E23430" w:rsidRDefault="00412A97" w:rsidP="00412A97">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Starpsienā Nr.</w:t>
            </w:r>
            <w:r w:rsidR="0090317C">
              <w:rPr>
                <w:rFonts w:ascii="Times New Roman" w:hAnsi="Times New Roman"/>
                <w:sz w:val="24"/>
                <w:szCs w:val="24"/>
              </w:rPr>
              <w:t xml:space="preserve"> </w:t>
            </w:r>
            <w:r w:rsidRPr="00E23430">
              <w:rPr>
                <w:rFonts w:ascii="Times New Roman" w:hAnsi="Times New Roman"/>
                <w:sz w:val="24"/>
                <w:szCs w:val="24"/>
              </w:rPr>
              <w:t>2 pa vidu ierīkojot servera tipa statni 37</w:t>
            </w:r>
            <w:r w:rsidR="0090317C">
              <w:rPr>
                <w:rFonts w:ascii="Times New Roman" w:hAnsi="Times New Roman"/>
                <w:sz w:val="24"/>
                <w:szCs w:val="24"/>
              </w:rPr>
              <w:t xml:space="preserve"> </w:t>
            </w:r>
            <w:r w:rsidRPr="00E23430">
              <w:rPr>
                <w:rFonts w:ascii="Times New Roman" w:hAnsi="Times New Roman"/>
                <w:sz w:val="24"/>
                <w:szCs w:val="24"/>
              </w:rPr>
              <w:t>U, ar izmēriem</w:t>
            </w:r>
            <w:r w:rsidR="0062471B">
              <w:rPr>
                <w:rFonts w:ascii="Times New Roman" w:hAnsi="Times New Roman"/>
                <w:sz w:val="24"/>
                <w:szCs w:val="24"/>
              </w:rPr>
              <w:t xml:space="preserve">: </w:t>
            </w:r>
            <w:r w:rsidRPr="00E23430">
              <w:rPr>
                <w:rFonts w:ascii="Times New Roman" w:hAnsi="Times New Roman"/>
                <w:sz w:val="24"/>
                <w:szCs w:val="24"/>
              </w:rPr>
              <w:t xml:space="preserve"> </w:t>
            </w:r>
            <w:r w:rsidR="006C53DF">
              <w:rPr>
                <w:rFonts w:ascii="Times New Roman" w:hAnsi="Times New Roman"/>
                <w:sz w:val="24"/>
                <w:szCs w:val="24"/>
              </w:rPr>
              <w:t xml:space="preserve">platums </w:t>
            </w:r>
            <w:r w:rsidRPr="00E23430">
              <w:rPr>
                <w:rFonts w:ascii="Times New Roman" w:hAnsi="Times New Roman"/>
                <w:sz w:val="24"/>
                <w:szCs w:val="24"/>
              </w:rPr>
              <w:t>600</w:t>
            </w:r>
            <w:r w:rsidR="0090317C">
              <w:rPr>
                <w:rFonts w:ascii="Times New Roman" w:hAnsi="Times New Roman"/>
                <w:sz w:val="24"/>
                <w:szCs w:val="24"/>
              </w:rPr>
              <w:t xml:space="preserve"> </w:t>
            </w:r>
            <w:r w:rsidRPr="00E23430">
              <w:rPr>
                <w:rFonts w:ascii="Times New Roman" w:hAnsi="Times New Roman"/>
                <w:sz w:val="24"/>
                <w:szCs w:val="24"/>
              </w:rPr>
              <w:t xml:space="preserve">mm X </w:t>
            </w:r>
            <w:r w:rsidR="00972375">
              <w:rPr>
                <w:rFonts w:ascii="Times New Roman" w:hAnsi="Times New Roman"/>
                <w:sz w:val="24"/>
                <w:szCs w:val="24"/>
              </w:rPr>
              <w:t xml:space="preserve"> </w:t>
            </w:r>
            <w:r w:rsidR="006C53DF">
              <w:rPr>
                <w:rFonts w:ascii="Times New Roman" w:hAnsi="Times New Roman"/>
                <w:sz w:val="24"/>
                <w:szCs w:val="24"/>
              </w:rPr>
              <w:t xml:space="preserve">dziļums </w:t>
            </w:r>
            <w:r w:rsidRPr="00E23430">
              <w:rPr>
                <w:rFonts w:ascii="Times New Roman" w:hAnsi="Times New Roman"/>
                <w:sz w:val="24"/>
                <w:szCs w:val="24"/>
              </w:rPr>
              <w:t>600</w:t>
            </w:r>
            <w:r w:rsidR="0090317C">
              <w:rPr>
                <w:rFonts w:ascii="Times New Roman" w:hAnsi="Times New Roman"/>
                <w:sz w:val="24"/>
                <w:szCs w:val="24"/>
              </w:rPr>
              <w:t xml:space="preserve"> </w:t>
            </w:r>
            <w:r w:rsidRPr="00E23430">
              <w:rPr>
                <w:rFonts w:ascii="Times New Roman" w:hAnsi="Times New Roman"/>
                <w:sz w:val="24"/>
                <w:szCs w:val="24"/>
              </w:rPr>
              <w:t xml:space="preserve">mm X </w:t>
            </w:r>
            <w:r w:rsidR="0062471B">
              <w:rPr>
                <w:rFonts w:ascii="Times New Roman" w:hAnsi="Times New Roman"/>
                <w:sz w:val="24"/>
                <w:szCs w:val="24"/>
              </w:rPr>
              <w:t>augstums</w:t>
            </w:r>
            <w:r w:rsidR="00972375">
              <w:rPr>
                <w:rFonts w:ascii="Times New Roman" w:hAnsi="Times New Roman"/>
                <w:sz w:val="24"/>
                <w:szCs w:val="24"/>
              </w:rPr>
              <w:t xml:space="preserve"> </w:t>
            </w:r>
            <w:r w:rsidRPr="00E23430">
              <w:rPr>
                <w:rFonts w:ascii="Times New Roman" w:hAnsi="Times New Roman"/>
                <w:sz w:val="24"/>
                <w:szCs w:val="24"/>
              </w:rPr>
              <w:t>1800</w:t>
            </w:r>
            <w:r w:rsidR="0090317C">
              <w:rPr>
                <w:rFonts w:ascii="Times New Roman" w:hAnsi="Times New Roman"/>
                <w:sz w:val="24"/>
                <w:szCs w:val="24"/>
              </w:rPr>
              <w:t xml:space="preserve"> </w:t>
            </w:r>
            <w:r w:rsidRPr="00E23430">
              <w:rPr>
                <w:rFonts w:ascii="Times New Roman" w:hAnsi="Times New Roman"/>
                <w:sz w:val="24"/>
                <w:szCs w:val="24"/>
              </w:rPr>
              <w:t>mm,</w:t>
            </w:r>
            <w:r w:rsidR="0062471B">
              <w:rPr>
                <w:rFonts w:ascii="Times New Roman" w:hAnsi="Times New Roman"/>
                <w:sz w:val="24"/>
                <w:szCs w:val="24"/>
              </w:rPr>
              <w:t xml:space="preserve"> </w:t>
            </w:r>
            <w:r w:rsidRPr="00E23430">
              <w:rPr>
                <w:rFonts w:ascii="Times New Roman" w:hAnsi="Times New Roman"/>
                <w:sz w:val="24"/>
                <w:szCs w:val="24"/>
              </w:rPr>
              <w:t>ar priekšpusi vērstu uz Telpu Nr.</w:t>
            </w:r>
            <w:r w:rsidR="0090317C">
              <w:rPr>
                <w:rFonts w:ascii="Times New Roman" w:hAnsi="Times New Roman"/>
                <w:sz w:val="24"/>
                <w:szCs w:val="24"/>
              </w:rPr>
              <w:t xml:space="preserve"> </w:t>
            </w:r>
            <w:r w:rsidRPr="00E23430">
              <w:rPr>
                <w:rFonts w:ascii="Times New Roman" w:hAnsi="Times New Roman"/>
                <w:sz w:val="24"/>
                <w:szCs w:val="24"/>
              </w:rPr>
              <w:t>1 un faktiski to izvietojot telpā Nr.</w:t>
            </w:r>
            <w:r w:rsidR="0090317C">
              <w:rPr>
                <w:rFonts w:ascii="Times New Roman" w:hAnsi="Times New Roman"/>
                <w:sz w:val="24"/>
                <w:szCs w:val="24"/>
              </w:rPr>
              <w:t xml:space="preserve"> </w:t>
            </w:r>
            <w:r w:rsidRPr="00E23430">
              <w:rPr>
                <w:rFonts w:ascii="Times New Roman" w:hAnsi="Times New Roman"/>
                <w:sz w:val="24"/>
                <w:szCs w:val="24"/>
              </w:rPr>
              <w:t>2. (skatīt Informatīvo attēlu Nr.</w:t>
            </w:r>
            <w:r w:rsidR="0090317C">
              <w:rPr>
                <w:rFonts w:ascii="Times New Roman" w:hAnsi="Times New Roman"/>
                <w:sz w:val="24"/>
                <w:szCs w:val="24"/>
              </w:rPr>
              <w:t xml:space="preserve"> </w:t>
            </w:r>
            <w:r w:rsidRPr="00E23430">
              <w:rPr>
                <w:rFonts w:ascii="Times New Roman" w:hAnsi="Times New Roman"/>
                <w:sz w:val="24"/>
                <w:szCs w:val="24"/>
              </w:rPr>
              <w:t xml:space="preserve">1). </w:t>
            </w:r>
          </w:p>
          <w:p w14:paraId="31E5E54D" w14:textId="038A60C1" w:rsidR="00412A97" w:rsidRPr="00E23430" w:rsidRDefault="006C53DF">
            <w:pPr>
              <w:pStyle w:val="Sarakstarindkopa"/>
              <w:numPr>
                <w:ilvl w:val="3"/>
                <w:numId w:val="7"/>
              </w:numPr>
              <w:spacing w:before="80" w:after="80"/>
              <w:ind w:left="1309"/>
              <w:jc w:val="both"/>
              <w:rPr>
                <w:rFonts w:ascii="Times New Roman" w:hAnsi="Times New Roman"/>
                <w:sz w:val="24"/>
                <w:szCs w:val="24"/>
              </w:rPr>
            </w:pPr>
            <w:r>
              <w:rPr>
                <w:rFonts w:ascii="Times New Roman" w:hAnsi="Times New Roman"/>
                <w:sz w:val="24"/>
                <w:szCs w:val="24"/>
              </w:rPr>
              <w:t xml:space="preserve">Jāierīko </w:t>
            </w:r>
            <w:r w:rsidRPr="00E23430">
              <w:rPr>
                <w:rFonts w:ascii="Times New Roman" w:hAnsi="Times New Roman"/>
                <w:sz w:val="24"/>
                <w:szCs w:val="24"/>
              </w:rPr>
              <w:t>2 ventilācijas lūk</w:t>
            </w:r>
            <w:r>
              <w:rPr>
                <w:rFonts w:ascii="Times New Roman" w:hAnsi="Times New Roman"/>
                <w:sz w:val="24"/>
                <w:szCs w:val="24"/>
              </w:rPr>
              <w:t xml:space="preserve">as </w:t>
            </w:r>
            <w:r w:rsidRPr="00E23430">
              <w:rPr>
                <w:rFonts w:ascii="Times New Roman" w:hAnsi="Times New Roman"/>
                <w:sz w:val="24"/>
                <w:szCs w:val="24"/>
              </w:rPr>
              <w:t>starpsienā</w:t>
            </w:r>
            <w:r w:rsidR="00665837">
              <w:rPr>
                <w:rFonts w:ascii="Times New Roman" w:hAnsi="Times New Roman"/>
                <w:sz w:val="24"/>
                <w:szCs w:val="24"/>
              </w:rPr>
              <w:t xml:space="preserve"> 250 mm X 250 mm </w:t>
            </w:r>
            <w:r w:rsidR="00665837">
              <w:rPr>
                <w:rFonts w:ascii="Times New Roman" w:hAnsi="Times New Roman"/>
                <w:sz w:val="24"/>
                <w:szCs w:val="24"/>
              </w:rPr>
              <w:br/>
              <w:t>(+/–50 mm)</w:t>
            </w:r>
            <w:r w:rsidRPr="00E23430">
              <w:rPr>
                <w:rFonts w:ascii="Times New Roman" w:hAnsi="Times New Roman"/>
                <w:sz w:val="24"/>
                <w:szCs w:val="24"/>
              </w:rPr>
              <w:t>, vadoties pēc telpas dabiskās ventilēšanas prasībām.</w:t>
            </w:r>
          </w:p>
        </w:tc>
        <w:tc>
          <w:tcPr>
            <w:tcW w:w="4509" w:type="dxa"/>
            <w:vAlign w:val="center"/>
          </w:tcPr>
          <w:p w14:paraId="6ACCC105" w14:textId="77777777" w:rsidR="00412A97" w:rsidRPr="00784F9B" w:rsidRDefault="00412A97" w:rsidP="00412A97"/>
        </w:tc>
      </w:tr>
      <w:tr w:rsidR="00EB6A82" w:rsidRPr="00784F9B" w14:paraId="6FB716A5" w14:textId="541B7D90" w:rsidTr="00E11564">
        <w:tblPrEx>
          <w:jc w:val="center"/>
        </w:tblPrEx>
        <w:trPr>
          <w:jc w:val="center"/>
        </w:trPr>
        <w:tc>
          <w:tcPr>
            <w:tcW w:w="992" w:type="dxa"/>
            <w:shd w:val="clear" w:color="auto" w:fill="auto"/>
            <w:vAlign w:val="center"/>
          </w:tcPr>
          <w:p w14:paraId="51CD9DF2" w14:textId="77777777" w:rsidR="00412A97" w:rsidRPr="00784F9B" w:rsidRDefault="00412A97" w:rsidP="006E4E87">
            <w:pPr>
              <w:widowControl w:val="0"/>
              <w:adjustRightInd w:val="0"/>
              <w:spacing w:before="80" w:after="80"/>
              <w:ind w:left="720"/>
              <w:textAlignment w:val="baseline"/>
              <w:rPr>
                <w:rFonts w:ascii="Times New Roman" w:eastAsia="Times New Roman" w:hAnsi="Times New Roman"/>
              </w:rPr>
            </w:pPr>
          </w:p>
        </w:tc>
        <w:tc>
          <w:tcPr>
            <w:tcW w:w="9246" w:type="dxa"/>
            <w:shd w:val="clear" w:color="auto" w:fill="auto"/>
            <w:vAlign w:val="center"/>
          </w:tcPr>
          <w:p w14:paraId="58312075" w14:textId="31B7206B" w:rsidR="00412A97" w:rsidRPr="00E23430" w:rsidRDefault="00412A97" w:rsidP="00412A97">
            <w:pPr>
              <w:pStyle w:val="Sarakstarindkopa"/>
              <w:numPr>
                <w:ilvl w:val="2"/>
                <w:numId w:val="7"/>
              </w:numPr>
              <w:spacing w:before="80" w:after="80"/>
              <w:ind w:left="459"/>
              <w:jc w:val="both"/>
              <w:rPr>
                <w:rFonts w:ascii="Times New Roman" w:hAnsi="Times New Roman"/>
                <w:sz w:val="24"/>
                <w:szCs w:val="24"/>
              </w:rPr>
            </w:pPr>
            <w:r w:rsidRPr="00E23430">
              <w:rPr>
                <w:rFonts w:ascii="Times New Roman" w:hAnsi="Times New Roman"/>
                <w:sz w:val="24"/>
                <w:szCs w:val="24"/>
              </w:rPr>
              <w:t>Telpu sānu sienas, sānu durvis, griesti un grīda</w:t>
            </w:r>
            <w:r w:rsidR="00D67EB8">
              <w:rPr>
                <w:rFonts w:ascii="Times New Roman" w:hAnsi="Times New Roman"/>
                <w:sz w:val="24"/>
                <w:szCs w:val="24"/>
              </w:rPr>
              <w:t>.</w:t>
            </w:r>
          </w:p>
        </w:tc>
        <w:tc>
          <w:tcPr>
            <w:tcW w:w="4509" w:type="dxa"/>
            <w:vAlign w:val="center"/>
          </w:tcPr>
          <w:p w14:paraId="3DACE7C9" w14:textId="77777777" w:rsidR="00412A97" w:rsidRPr="00784F9B" w:rsidRDefault="00412A97" w:rsidP="00412A97"/>
        </w:tc>
      </w:tr>
      <w:tr w:rsidR="00EB6A82" w:rsidRPr="00784F9B" w14:paraId="7FAAD7B0" w14:textId="6E13AD96" w:rsidTr="00E11564">
        <w:tblPrEx>
          <w:jc w:val="center"/>
        </w:tblPrEx>
        <w:trPr>
          <w:jc w:val="center"/>
        </w:trPr>
        <w:tc>
          <w:tcPr>
            <w:tcW w:w="992" w:type="dxa"/>
            <w:shd w:val="clear" w:color="auto" w:fill="auto"/>
            <w:vAlign w:val="center"/>
          </w:tcPr>
          <w:p w14:paraId="5DECB897" w14:textId="77777777" w:rsidR="00412A97" w:rsidRPr="00784F9B" w:rsidRDefault="00412A97" w:rsidP="006E4E87">
            <w:pPr>
              <w:widowControl w:val="0"/>
              <w:adjustRightInd w:val="0"/>
              <w:spacing w:before="80" w:after="80" w:line="240" w:lineRule="auto"/>
              <w:textAlignment w:val="baseline"/>
              <w:rPr>
                <w:rFonts w:ascii="Times New Roman" w:eastAsia="Times New Roman" w:hAnsi="Times New Roman"/>
              </w:rPr>
            </w:pPr>
          </w:p>
        </w:tc>
        <w:tc>
          <w:tcPr>
            <w:tcW w:w="9246" w:type="dxa"/>
            <w:shd w:val="clear" w:color="auto" w:fill="auto"/>
            <w:vAlign w:val="center"/>
          </w:tcPr>
          <w:p w14:paraId="5D727469" w14:textId="70115BAD" w:rsidR="00412A97" w:rsidRPr="00E23430" w:rsidRDefault="00412A97" w:rsidP="00412A97">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Apšūti no ne vairāk kā 5 mm biez</w:t>
            </w:r>
            <w:r w:rsidR="00AE3E16">
              <w:rPr>
                <w:rFonts w:ascii="Times New Roman" w:hAnsi="Times New Roman"/>
                <w:sz w:val="24"/>
                <w:szCs w:val="24"/>
              </w:rPr>
              <w:t>a</w:t>
            </w:r>
            <w:r w:rsidRPr="00E23430">
              <w:rPr>
                <w:rFonts w:ascii="Times New Roman" w:hAnsi="Times New Roman"/>
                <w:sz w:val="24"/>
                <w:szCs w:val="24"/>
              </w:rPr>
              <w:t xml:space="preserve"> bakelīta finiera, vai analoga pēc svara, biezuma un izturības materiāla. </w:t>
            </w:r>
          </w:p>
          <w:p w14:paraId="0AE8CE25" w14:textId="51ED4027" w:rsidR="00412A97" w:rsidRPr="00E23430" w:rsidRDefault="00412A97" w:rsidP="00412A97">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Sānu durvis papildus tiek noblīvētas</w:t>
            </w:r>
            <w:r w:rsidR="00704E4A">
              <w:rPr>
                <w:rFonts w:ascii="Times New Roman" w:hAnsi="Times New Roman"/>
                <w:sz w:val="24"/>
                <w:szCs w:val="24"/>
              </w:rPr>
              <w:t>,</w:t>
            </w:r>
            <w:r w:rsidRPr="00E23430">
              <w:rPr>
                <w:rFonts w:ascii="Times New Roman" w:hAnsi="Times New Roman"/>
                <w:sz w:val="24"/>
                <w:szCs w:val="24"/>
              </w:rPr>
              <w:t xml:space="preserve"> lai nodrošināt</w:t>
            </w:r>
            <w:r w:rsidR="00704E4A">
              <w:rPr>
                <w:rFonts w:ascii="Times New Roman" w:hAnsi="Times New Roman"/>
                <w:sz w:val="24"/>
                <w:szCs w:val="24"/>
              </w:rPr>
              <w:t>u</w:t>
            </w:r>
            <w:r w:rsidRPr="00E23430">
              <w:rPr>
                <w:rFonts w:ascii="Times New Roman" w:hAnsi="Times New Roman"/>
                <w:sz w:val="24"/>
                <w:szCs w:val="24"/>
              </w:rPr>
              <w:t xml:space="preserve"> produktīvu klimat</w:t>
            </w:r>
            <w:r w:rsidR="0076596E">
              <w:rPr>
                <w:rFonts w:ascii="Times New Roman" w:hAnsi="Times New Roman"/>
                <w:sz w:val="24"/>
                <w:szCs w:val="24"/>
              </w:rPr>
              <w:t xml:space="preserve">a </w:t>
            </w:r>
            <w:r w:rsidRPr="00E23430">
              <w:rPr>
                <w:rFonts w:ascii="Times New Roman" w:hAnsi="Times New Roman"/>
                <w:sz w:val="24"/>
                <w:szCs w:val="24"/>
              </w:rPr>
              <w:t>kontroles darbību telpā Nr.</w:t>
            </w:r>
            <w:r w:rsidR="0090317C">
              <w:rPr>
                <w:rFonts w:ascii="Times New Roman" w:hAnsi="Times New Roman"/>
                <w:sz w:val="24"/>
                <w:szCs w:val="24"/>
              </w:rPr>
              <w:t xml:space="preserve"> </w:t>
            </w:r>
            <w:r w:rsidRPr="00E23430">
              <w:rPr>
                <w:rFonts w:ascii="Times New Roman" w:hAnsi="Times New Roman"/>
                <w:sz w:val="24"/>
                <w:szCs w:val="24"/>
              </w:rPr>
              <w:t xml:space="preserve">1. </w:t>
            </w:r>
          </w:p>
          <w:p w14:paraId="2039076F" w14:textId="77777777" w:rsidR="00412A97" w:rsidRPr="00E23430" w:rsidRDefault="00412A97" w:rsidP="00412A97">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Aizmugurējās durvis netiek apšūtas un netiek papildus noblīvētas.</w:t>
            </w:r>
          </w:p>
          <w:p w14:paraId="46DEE452" w14:textId="067EBCE0" w:rsidR="00412A97" w:rsidRPr="00E23430" w:rsidRDefault="00412A97" w:rsidP="00412A97">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Tehnoloģiskie tukšumi starp mikroautobusa virsbūvi un plāksnēm aizpildām</w:t>
            </w:r>
            <w:r w:rsidR="00704E4A">
              <w:rPr>
                <w:rFonts w:ascii="Times New Roman" w:hAnsi="Times New Roman"/>
                <w:sz w:val="24"/>
                <w:szCs w:val="24"/>
              </w:rPr>
              <w:t>i</w:t>
            </w:r>
            <w:r w:rsidRPr="00E23430">
              <w:rPr>
                <w:rFonts w:ascii="Times New Roman" w:hAnsi="Times New Roman"/>
                <w:sz w:val="24"/>
                <w:szCs w:val="24"/>
              </w:rPr>
              <w:t xml:space="preserve"> ar vieglu siltumizolāciju (putu polistirols, putas vai minerālvat</w:t>
            </w:r>
            <w:r w:rsidR="00704E4A">
              <w:rPr>
                <w:rFonts w:ascii="Times New Roman" w:hAnsi="Times New Roman"/>
                <w:sz w:val="24"/>
                <w:szCs w:val="24"/>
              </w:rPr>
              <w:t>e</w:t>
            </w:r>
            <w:r w:rsidRPr="00E23430">
              <w:rPr>
                <w:rFonts w:ascii="Times New Roman" w:hAnsi="Times New Roman"/>
                <w:sz w:val="24"/>
                <w:szCs w:val="24"/>
              </w:rPr>
              <w:t>).</w:t>
            </w:r>
          </w:p>
          <w:p w14:paraId="6FEA0410" w14:textId="6B72A65D" w:rsidR="00412A97" w:rsidRPr="00E23430" w:rsidRDefault="00412A97" w:rsidP="00103D2C">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Apšuvuma plātnes stiprināmas pa tiešo pie virsbūves metāla konstrukcijām, maksimāli taupot iekštelpu apjomus</w:t>
            </w:r>
            <w:r w:rsidR="006316CD">
              <w:rPr>
                <w:rFonts w:ascii="Times New Roman" w:hAnsi="Times New Roman"/>
                <w:sz w:val="24"/>
                <w:szCs w:val="24"/>
              </w:rPr>
              <w:t xml:space="preserve"> un nebojājot transportlīdzekļa ārējās virsbūves krāsojumu.</w:t>
            </w:r>
          </w:p>
        </w:tc>
        <w:tc>
          <w:tcPr>
            <w:tcW w:w="4509" w:type="dxa"/>
            <w:vAlign w:val="center"/>
          </w:tcPr>
          <w:p w14:paraId="03F74743" w14:textId="77777777" w:rsidR="00412A97" w:rsidRPr="00784F9B" w:rsidRDefault="00412A97" w:rsidP="00412A97"/>
        </w:tc>
      </w:tr>
      <w:tr w:rsidR="00EB6A82" w:rsidRPr="00784F9B" w14:paraId="49E7C743" w14:textId="508FCD57" w:rsidTr="00E11564">
        <w:tblPrEx>
          <w:jc w:val="center"/>
        </w:tblPrEx>
        <w:trPr>
          <w:jc w:val="center"/>
        </w:trPr>
        <w:tc>
          <w:tcPr>
            <w:tcW w:w="992" w:type="dxa"/>
            <w:shd w:val="clear" w:color="auto" w:fill="auto"/>
            <w:vAlign w:val="center"/>
          </w:tcPr>
          <w:p w14:paraId="58218122" w14:textId="77777777" w:rsidR="00412A97" w:rsidRPr="00784F9B" w:rsidRDefault="00412A97" w:rsidP="006E4E87">
            <w:pPr>
              <w:widowControl w:val="0"/>
              <w:adjustRightInd w:val="0"/>
              <w:spacing w:before="80" w:after="80"/>
              <w:textAlignment w:val="baseline"/>
              <w:rPr>
                <w:rFonts w:ascii="Times New Roman" w:eastAsia="Times New Roman" w:hAnsi="Times New Roman"/>
              </w:rPr>
            </w:pPr>
          </w:p>
        </w:tc>
        <w:tc>
          <w:tcPr>
            <w:tcW w:w="9246" w:type="dxa"/>
            <w:shd w:val="clear" w:color="auto" w:fill="auto"/>
            <w:vAlign w:val="center"/>
          </w:tcPr>
          <w:p w14:paraId="1863DB7B" w14:textId="6B79B11A" w:rsidR="00412A97" w:rsidRPr="00E23430" w:rsidRDefault="00412A97" w:rsidP="00103D2C">
            <w:pPr>
              <w:pStyle w:val="Sarakstarindkopa"/>
              <w:numPr>
                <w:ilvl w:val="2"/>
                <w:numId w:val="7"/>
              </w:numPr>
              <w:spacing w:before="80" w:after="80"/>
              <w:ind w:left="459"/>
              <w:jc w:val="both"/>
              <w:rPr>
                <w:rFonts w:ascii="Times New Roman" w:hAnsi="Times New Roman"/>
                <w:sz w:val="24"/>
                <w:szCs w:val="24"/>
              </w:rPr>
            </w:pPr>
            <w:r w:rsidRPr="00E23430">
              <w:rPr>
                <w:rFonts w:ascii="Times New Roman" w:hAnsi="Times New Roman"/>
                <w:sz w:val="24"/>
                <w:szCs w:val="24"/>
              </w:rPr>
              <w:t>Telpā Nr.</w:t>
            </w:r>
            <w:r w:rsidR="000007B1">
              <w:rPr>
                <w:rFonts w:ascii="Times New Roman" w:hAnsi="Times New Roman"/>
                <w:sz w:val="24"/>
                <w:szCs w:val="24"/>
              </w:rPr>
              <w:t xml:space="preserve"> </w:t>
            </w:r>
            <w:r w:rsidRPr="00E23430">
              <w:rPr>
                <w:rFonts w:ascii="Times New Roman" w:hAnsi="Times New Roman"/>
                <w:sz w:val="24"/>
                <w:szCs w:val="24"/>
              </w:rPr>
              <w:t>1 un telpā Nr.</w:t>
            </w:r>
            <w:r w:rsidR="000007B1">
              <w:rPr>
                <w:rFonts w:ascii="Times New Roman" w:hAnsi="Times New Roman"/>
                <w:sz w:val="24"/>
                <w:szCs w:val="24"/>
              </w:rPr>
              <w:t xml:space="preserve"> </w:t>
            </w:r>
            <w:r w:rsidRPr="00E23430">
              <w:rPr>
                <w:rFonts w:ascii="Times New Roman" w:hAnsi="Times New Roman"/>
                <w:sz w:val="24"/>
                <w:szCs w:val="24"/>
              </w:rPr>
              <w:t xml:space="preserve">2 </w:t>
            </w:r>
            <w:r w:rsidR="008212F3">
              <w:rPr>
                <w:rFonts w:ascii="Times New Roman" w:hAnsi="Times New Roman"/>
                <w:sz w:val="24"/>
                <w:szCs w:val="24"/>
              </w:rPr>
              <w:t xml:space="preserve">pie griestiem </w:t>
            </w:r>
            <w:r w:rsidRPr="00E23430">
              <w:rPr>
                <w:rFonts w:ascii="Times New Roman" w:hAnsi="Times New Roman"/>
                <w:sz w:val="24"/>
                <w:szCs w:val="24"/>
              </w:rPr>
              <w:t>jāierīko atsevišķi slēdzam</w:t>
            </w:r>
            <w:r w:rsidR="00FC0F12">
              <w:rPr>
                <w:rFonts w:ascii="Times New Roman" w:hAnsi="Times New Roman"/>
                <w:sz w:val="24"/>
                <w:szCs w:val="24"/>
              </w:rPr>
              <w:t>s</w:t>
            </w:r>
            <w:r w:rsidRPr="00E23430">
              <w:rPr>
                <w:rFonts w:ascii="Times New Roman" w:hAnsi="Times New Roman"/>
                <w:sz w:val="24"/>
                <w:szCs w:val="24"/>
              </w:rPr>
              <w:t xml:space="preserve"> apgaismojum</w:t>
            </w:r>
            <w:r w:rsidR="00FC0F12">
              <w:rPr>
                <w:rFonts w:ascii="Times New Roman" w:hAnsi="Times New Roman"/>
                <w:sz w:val="24"/>
                <w:szCs w:val="24"/>
              </w:rPr>
              <w:t>s</w:t>
            </w:r>
            <w:r w:rsidR="00317BAC">
              <w:rPr>
                <w:rFonts w:ascii="Times New Roman" w:hAnsi="Times New Roman"/>
                <w:sz w:val="24"/>
                <w:szCs w:val="24"/>
              </w:rPr>
              <w:t>.</w:t>
            </w:r>
          </w:p>
        </w:tc>
        <w:tc>
          <w:tcPr>
            <w:tcW w:w="4509" w:type="dxa"/>
            <w:vAlign w:val="center"/>
          </w:tcPr>
          <w:p w14:paraId="37C55D58" w14:textId="77777777" w:rsidR="00412A97" w:rsidRPr="00784F9B" w:rsidRDefault="00412A97" w:rsidP="00412A97"/>
        </w:tc>
      </w:tr>
      <w:tr w:rsidR="00EB6A82" w:rsidRPr="00784F9B" w14:paraId="63BB9E19" w14:textId="1B3D656C" w:rsidTr="00E11564">
        <w:tblPrEx>
          <w:jc w:val="center"/>
        </w:tblPrEx>
        <w:trPr>
          <w:jc w:val="center"/>
        </w:trPr>
        <w:tc>
          <w:tcPr>
            <w:tcW w:w="992" w:type="dxa"/>
            <w:shd w:val="clear" w:color="auto" w:fill="auto"/>
            <w:vAlign w:val="center"/>
          </w:tcPr>
          <w:p w14:paraId="5BD43D6A" w14:textId="77777777" w:rsidR="00412A97" w:rsidRPr="00784F9B" w:rsidRDefault="00412A97" w:rsidP="006E4E87">
            <w:pPr>
              <w:widowControl w:val="0"/>
              <w:adjustRightInd w:val="0"/>
              <w:spacing w:before="80" w:after="80" w:line="240" w:lineRule="auto"/>
              <w:textAlignment w:val="baseline"/>
              <w:rPr>
                <w:rFonts w:ascii="Times New Roman" w:eastAsia="Times New Roman" w:hAnsi="Times New Roman"/>
              </w:rPr>
            </w:pPr>
          </w:p>
        </w:tc>
        <w:tc>
          <w:tcPr>
            <w:tcW w:w="9246" w:type="dxa"/>
            <w:shd w:val="clear" w:color="auto" w:fill="auto"/>
            <w:vAlign w:val="center"/>
          </w:tcPr>
          <w:p w14:paraId="7844F0CF" w14:textId="7617CEAF" w:rsidR="00412A97" w:rsidRPr="00E23430" w:rsidRDefault="00412A97" w:rsidP="00412A97">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Telpā Nr.</w:t>
            </w:r>
            <w:r w:rsidR="0090317C">
              <w:rPr>
                <w:rFonts w:ascii="Times New Roman" w:hAnsi="Times New Roman"/>
                <w:sz w:val="24"/>
                <w:szCs w:val="24"/>
              </w:rPr>
              <w:t xml:space="preserve"> </w:t>
            </w:r>
            <w:r w:rsidRPr="00E23430">
              <w:rPr>
                <w:rFonts w:ascii="Times New Roman" w:hAnsi="Times New Roman"/>
                <w:sz w:val="24"/>
                <w:szCs w:val="24"/>
              </w:rPr>
              <w:t>1 pie griestiem jāizvieto divi LED tipa gaismas ķermeņi ar dzeltenas (LED gaismas temperatūra diapazonā no 3000</w:t>
            </w:r>
            <w:r w:rsidR="0090317C">
              <w:rPr>
                <w:rFonts w:ascii="Times New Roman" w:hAnsi="Times New Roman"/>
                <w:sz w:val="24"/>
                <w:szCs w:val="24"/>
              </w:rPr>
              <w:t xml:space="preserve"> </w:t>
            </w:r>
            <w:r w:rsidRPr="00E23430">
              <w:rPr>
                <w:rFonts w:ascii="Times New Roman" w:hAnsi="Times New Roman"/>
                <w:sz w:val="24"/>
                <w:szCs w:val="24"/>
              </w:rPr>
              <w:t>K līdz 5000</w:t>
            </w:r>
            <w:r w:rsidR="0090317C">
              <w:rPr>
                <w:rFonts w:ascii="Times New Roman" w:hAnsi="Times New Roman"/>
                <w:sz w:val="24"/>
                <w:szCs w:val="24"/>
              </w:rPr>
              <w:t xml:space="preserve"> </w:t>
            </w:r>
            <w:r w:rsidRPr="00E23430">
              <w:rPr>
                <w:rFonts w:ascii="Times New Roman" w:hAnsi="Times New Roman"/>
                <w:sz w:val="24"/>
                <w:szCs w:val="24"/>
              </w:rPr>
              <w:t xml:space="preserve">K) un sarkanas (gaismas viļņa garums no 620 līdz 625 </w:t>
            </w:r>
            <w:proofErr w:type="spellStart"/>
            <w:r w:rsidRPr="00E23430">
              <w:rPr>
                <w:rFonts w:ascii="Times New Roman" w:hAnsi="Times New Roman"/>
                <w:sz w:val="24"/>
                <w:szCs w:val="24"/>
              </w:rPr>
              <w:t>nm</w:t>
            </w:r>
            <w:proofErr w:type="spellEnd"/>
            <w:r w:rsidR="000D42AA">
              <w:rPr>
                <w:rFonts w:ascii="Times New Roman" w:hAnsi="Times New Roman"/>
                <w:sz w:val="24"/>
                <w:szCs w:val="24"/>
              </w:rPr>
              <w:t xml:space="preserve"> </w:t>
            </w:r>
            <w:r w:rsidRPr="00E23430">
              <w:rPr>
                <w:rFonts w:ascii="Times New Roman" w:hAnsi="Times New Roman"/>
                <w:sz w:val="24"/>
                <w:szCs w:val="24"/>
              </w:rPr>
              <w:t>(</w:t>
            </w:r>
            <w:proofErr w:type="spellStart"/>
            <w:r w:rsidRPr="00E23430">
              <w:rPr>
                <w:rFonts w:ascii="Times New Roman" w:hAnsi="Times New Roman"/>
                <w:sz w:val="24"/>
                <w:szCs w:val="24"/>
              </w:rPr>
              <w:t>nanometri</w:t>
            </w:r>
            <w:proofErr w:type="spellEnd"/>
            <w:r w:rsidRPr="00E23430">
              <w:rPr>
                <w:rFonts w:ascii="Times New Roman" w:hAnsi="Times New Roman"/>
                <w:sz w:val="24"/>
                <w:szCs w:val="24"/>
              </w:rPr>
              <w:t>)) gaismas apgaismojumu, gaismas ķermeņiem jāslēdzas no atsevišķiem slēdžiem</w:t>
            </w:r>
            <w:r w:rsidR="000D42AA">
              <w:rPr>
                <w:rFonts w:ascii="Times New Roman" w:hAnsi="Times New Roman"/>
                <w:sz w:val="24"/>
                <w:szCs w:val="24"/>
              </w:rPr>
              <w:t>,</w:t>
            </w:r>
            <w:r w:rsidRPr="00E23430">
              <w:rPr>
                <w:rFonts w:ascii="Times New Roman" w:hAnsi="Times New Roman"/>
                <w:sz w:val="24"/>
                <w:szCs w:val="24"/>
              </w:rPr>
              <w:t xml:space="preserve"> kuriem jābūt iebūvētiem Telpas Nr.</w:t>
            </w:r>
            <w:r w:rsidR="00E6443F">
              <w:rPr>
                <w:rFonts w:ascii="Times New Roman" w:hAnsi="Times New Roman"/>
                <w:sz w:val="24"/>
                <w:szCs w:val="24"/>
              </w:rPr>
              <w:t xml:space="preserve"> </w:t>
            </w:r>
            <w:r w:rsidRPr="00E23430">
              <w:rPr>
                <w:rFonts w:ascii="Times New Roman" w:hAnsi="Times New Roman"/>
                <w:sz w:val="24"/>
                <w:szCs w:val="24"/>
              </w:rPr>
              <w:t>1 sienā un starpsienā Nr.</w:t>
            </w:r>
            <w:r w:rsidR="00E6443F">
              <w:rPr>
                <w:rFonts w:ascii="Times New Roman" w:hAnsi="Times New Roman"/>
                <w:sz w:val="24"/>
                <w:szCs w:val="24"/>
              </w:rPr>
              <w:t xml:space="preserve"> </w:t>
            </w:r>
            <w:r w:rsidRPr="00E23430">
              <w:rPr>
                <w:rFonts w:ascii="Times New Roman" w:hAnsi="Times New Roman"/>
                <w:sz w:val="24"/>
                <w:szCs w:val="24"/>
              </w:rPr>
              <w:t xml:space="preserve">1 no mikroautobusa vadītāja puses. Slēdžu izvietojumi saskaņojami ar </w:t>
            </w:r>
            <w:r w:rsidR="00AA10E6">
              <w:rPr>
                <w:rFonts w:ascii="Times New Roman" w:hAnsi="Times New Roman"/>
                <w:sz w:val="24"/>
                <w:szCs w:val="24"/>
              </w:rPr>
              <w:t xml:space="preserve">Pasūtītāju </w:t>
            </w:r>
            <w:r w:rsidRPr="00E23430">
              <w:rPr>
                <w:rFonts w:ascii="Times New Roman" w:hAnsi="Times New Roman"/>
                <w:sz w:val="24"/>
                <w:szCs w:val="24"/>
              </w:rPr>
              <w:t>Projekta stadijā.</w:t>
            </w:r>
          </w:p>
          <w:p w14:paraId="07D72539" w14:textId="0CBB8313" w:rsidR="00412A97" w:rsidRPr="00E23430" w:rsidRDefault="00412A97" w:rsidP="00103D2C">
            <w:pPr>
              <w:pStyle w:val="Sarakstarindkopa"/>
              <w:numPr>
                <w:ilvl w:val="3"/>
                <w:numId w:val="7"/>
              </w:numPr>
              <w:spacing w:before="80" w:after="80"/>
              <w:ind w:left="1309"/>
              <w:jc w:val="both"/>
              <w:rPr>
                <w:rFonts w:ascii="Times New Roman" w:hAnsi="Times New Roman"/>
                <w:sz w:val="24"/>
                <w:szCs w:val="24"/>
              </w:rPr>
            </w:pPr>
            <w:r w:rsidRPr="00E23430">
              <w:rPr>
                <w:rFonts w:ascii="Times New Roman" w:hAnsi="Times New Roman"/>
                <w:sz w:val="24"/>
                <w:szCs w:val="24"/>
              </w:rPr>
              <w:t>Telpā Nr.</w:t>
            </w:r>
            <w:r w:rsidR="0090317C">
              <w:rPr>
                <w:rFonts w:ascii="Times New Roman" w:hAnsi="Times New Roman"/>
                <w:sz w:val="24"/>
                <w:szCs w:val="24"/>
              </w:rPr>
              <w:t xml:space="preserve"> </w:t>
            </w:r>
            <w:r w:rsidRPr="00E23430">
              <w:rPr>
                <w:rFonts w:ascii="Times New Roman" w:hAnsi="Times New Roman"/>
                <w:sz w:val="24"/>
                <w:szCs w:val="24"/>
              </w:rPr>
              <w:t>2 pie griestiem jāizvieto viens LED tipa gaismas ķermeni</w:t>
            </w:r>
            <w:r w:rsidR="00DA57CC">
              <w:rPr>
                <w:rFonts w:ascii="Times New Roman" w:hAnsi="Times New Roman"/>
                <w:sz w:val="24"/>
                <w:szCs w:val="24"/>
              </w:rPr>
              <w:t>s</w:t>
            </w:r>
            <w:r w:rsidRPr="00E23430">
              <w:rPr>
                <w:rFonts w:ascii="Times New Roman" w:hAnsi="Times New Roman"/>
                <w:sz w:val="24"/>
                <w:szCs w:val="24"/>
              </w:rPr>
              <w:t xml:space="preserve"> ar dzeltenas (LED gaismas temperatūra diapazonā no 3000</w:t>
            </w:r>
            <w:r w:rsidR="0090317C">
              <w:rPr>
                <w:rFonts w:ascii="Times New Roman" w:hAnsi="Times New Roman"/>
                <w:sz w:val="24"/>
                <w:szCs w:val="24"/>
              </w:rPr>
              <w:t xml:space="preserve"> </w:t>
            </w:r>
            <w:r w:rsidRPr="00E23430">
              <w:rPr>
                <w:rFonts w:ascii="Times New Roman" w:hAnsi="Times New Roman"/>
                <w:sz w:val="24"/>
                <w:szCs w:val="24"/>
              </w:rPr>
              <w:t xml:space="preserve">K līdz </w:t>
            </w:r>
            <w:r w:rsidR="0090317C">
              <w:rPr>
                <w:rFonts w:ascii="Times New Roman" w:hAnsi="Times New Roman"/>
                <w:sz w:val="24"/>
                <w:szCs w:val="24"/>
              </w:rPr>
              <w:br/>
            </w:r>
            <w:r w:rsidRPr="00E23430">
              <w:rPr>
                <w:rFonts w:ascii="Times New Roman" w:hAnsi="Times New Roman"/>
                <w:sz w:val="24"/>
                <w:szCs w:val="24"/>
              </w:rPr>
              <w:t>5000</w:t>
            </w:r>
            <w:r w:rsidR="0090317C">
              <w:rPr>
                <w:rFonts w:ascii="Times New Roman" w:hAnsi="Times New Roman"/>
                <w:sz w:val="24"/>
                <w:szCs w:val="24"/>
              </w:rPr>
              <w:t xml:space="preserve"> </w:t>
            </w:r>
            <w:r w:rsidRPr="00E23430">
              <w:rPr>
                <w:rFonts w:ascii="Times New Roman" w:hAnsi="Times New Roman"/>
                <w:sz w:val="24"/>
                <w:szCs w:val="24"/>
              </w:rPr>
              <w:t>K)  gaismas apgaismojumu. Gaismas ķermeņa slēdzim jābūt iebūvētam Telpas Nr.</w:t>
            </w:r>
            <w:r w:rsidR="0090317C">
              <w:rPr>
                <w:rFonts w:ascii="Times New Roman" w:hAnsi="Times New Roman"/>
                <w:sz w:val="24"/>
                <w:szCs w:val="24"/>
              </w:rPr>
              <w:t xml:space="preserve"> </w:t>
            </w:r>
            <w:r w:rsidRPr="00E23430">
              <w:rPr>
                <w:rFonts w:ascii="Times New Roman" w:hAnsi="Times New Roman"/>
                <w:sz w:val="24"/>
                <w:szCs w:val="24"/>
              </w:rPr>
              <w:t xml:space="preserve">2 sienā. Slēdža izvietojums saskaņojams ar </w:t>
            </w:r>
            <w:r w:rsidR="0065060B">
              <w:rPr>
                <w:rFonts w:ascii="Times New Roman" w:hAnsi="Times New Roman"/>
                <w:sz w:val="24"/>
                <w:szCs w:val="24"/>
              </w:rPr>
              <w:t>Pasūtītāju</w:t>
            </w:r>
            <w:r w:rsidR="0065060B" w:rsidRPr="00E23430">
              <w:rPr>
                <w:rFonts w:ascii="Times New Roman" w:hAnsi="Times New Roman"/>
                <w:sz w:val="24"/>
                <w:szCs w:val="24"/>
              </w:rPr>
              <w:t xml:space="preserve"> </w:t>
            </w:r>
            <w:r w:rsidRPr="00E23430">
              <w:rPr>
                <w:rFonts w:ascii="Times New Roman" w:hAnsi="Times New Roman"/>
                <w:sz w:val="24"/>
                <w:szCs w:val="24"/>
              </w:rPr>
              <w:t>Projekta stadijā.</w:t>
            </w:r>
          </w:p>
        </w:tc>
        <w:tc>
          <w:tcPr>
            <w:tcW w:w="4509" w:type="dxa"/>
            <w:vAlign w:val="center"/>
          </w:tcPr>
          <w:p w14:paraId="1D68B13C" w14:textId="77777777" w:rsidR="00412A97" w:rsidRPr="00784F9B" w:rsidRDefault="00412A97" w:rsidP="00412A97"/>
        </w:tc>
      </w:tr>
      <w:tr w:rsidR="00EB6A82" w:rsidRPr="00784F9B" w14:paraId="1179F14A" w14:textId="6CBD55B5" w:rsidTr="00E11564">
        <w:tblPrEx>
          <w:jc w:val="center"/>
        </w:tblPrEx>
        <w:trPr>
          <w:jc w:val="center"/>
        </w:trPr>
        <w:tc>
          <w:tcPr>
            <w:tcW w:w="992" w:type="dxa"/>
            <w:shd w:val="clear" w:color="auto" w:fill="auto"/>
            <w:vAlign w:val="center"/>
          </w:tcPr>
          <w:p w14:paraId="2FAD0D3C" w14:textId="77777777" w:rsidR="00412A97" w:rsidRPr="00784F9B" w:rsidRDefault="00412A97" w:rsidP="006E4E87">
            <w:pPr>
              <w:pStyle w:val="Sarakstarindkopa"/>
              <w:widowControl w:val="0"/>
              <w:numPr>
                <w:ilvl w:val="1"/>
                <w:numId w:val="7"/>
              </w:numPr>
              <w:adjustRightInd w:val="0"/>
              <w:spacing w:before="80" w:after="80" w:line="240" w:lineRule="auto"/>
              <w:textAlignment w:val="baseline"/>
              <w:rPr>
                <w:rFonts w:ascii="Times New Roman" w:eastAsia="Times New Roman" w:hAnsi="Times New Roman"/>
              </w:rPr>
            </w:pPr>
          </w:p>
        </w:tc>
        <w:tc>
          <w:tcPr>
            <w:tcW w:w="9246" w:type="dxa"/>
            <w:shd w:val="clear" w:color="auto" w:fill="auto"/>
            <w:vAlign w:val="center"/>
          </w:tcPr>
          <w:p w14:paraId="1CE17CB5" w14:textId="10A01897" w:rsidR="00412A97" w:rsidRPr="00E23430" w:rsidRDefault="00412A97">
            <w:pPr>
              <w:spacing w:before="80" w:after="80"/>
              <w:jc w:val="both"/>
              <w:rPr>
                <w:rFonts w:ascii="Times New Roman" w:hAnsi="Times New Roman"/>
                <w:sz w:val="24"/>
                <w:szCs w:val="24"/>
              </w:rPr>
            </w:pPr>
            <w:r w:rsidRPr="00E23430">
              <w:rPr>
                <w:rFonts w:ascii="Times New Roman" w:hAnsi="Times New Roman"/>
                <w:sz w:val="24"/>
                <w:szCs w:val="24"/>
              </w:rPr>
              <w:t>Plauktu moduļu izgatavošana un ierīkošana kravas nodalījuma Telpā Nr.</w:t>
            </w:r>
            <w:r w:rsidR="0090317C">
              <w:rPr>
                <w:rFonts w:ascii="Times New Roman" w:hAnsi="Times New Roman"/>
                <w:sz w:val="24"/>
                <w:szCs w:val="24"/>
              </w:rPr>
              <w:t xml:space="preserve"> </w:t>
            </w:r>
            <w:r w:rsidRPr="00E23430">
              <w:rPr>
                <w:rFonts w:ascii="Times New Roman" w:hAnsi="Times New Roman"/>
                <w:sz w:val="24"/>
                <w:szCs w:val="24"/>
              </w:rPr>
              <w:t xml:space="preserve">2 (pēc pielikumā </w:t>
            </w:r>
            <w:r w:rsidR="00C85729">
              <w:rPr>
                <w:rFonts w:ascii="Times New Roman" w:hAnsi="Times New Roman"/>
                <w:sz w:val="24"/>
                <w:szCs w:val="24"/>
              </w:rPr>
              <w:t>pievienotās</w:t>
            </w:r>
            <w:r w:rsidR="00C85729" w:rsidRPr="00E23430">
              <w:rPr>
                <w:rFonts w:ascii="Times New Roman" w:hAnsi="Times New Roman"/>
                <w:sz w:val="24"/>
                <w:szCs w:val="24"/>
              </w:rPr>
              <w:t xml:space="preserve"> </w:t>
            </w:r>
            <w:r w:rsidRPr="00E23430">
              <w:rPr>
                <w:rFonts w:ascii="Times New Roman" w:hAnsi="Times New Roman"/>
                <w:sz w:val="24"/>
                <w:szCs w:val="24"/>
              </w:rPr>
              <w:t>skices – Informatīvais attēls Nr.</w:t>
            </w:r>
            <w:r w:rsidR="0090317C">
              <w:rPr>
                <w:rFonts w:ascii="Times New Roman" w:hAnsi="Times New Roman"/>
                <w:sz w:val="24"/>
                <w:szCs w:val="24"/>
              </w:rPr>
              <w:t xml:space="preserve"> </w:t>
            </w:r>
            <w:r w:rsidRPr="00E23430">
              <w:rPr>
                <w:rFonts w:ascii="Times New Roman" w:hAnsi="Times New Roman"/>
                <w:sz w:val="24"/>
                <w:szCs w:val="24"/>
              </w:rPr>
              <w:t>2).</w:t>
            </w:r>
          </w:p>
        </w:tc>
        <w:tc>
          <w:tcPr>
            <w:tcW w:w="4509" w:type="dxa"/>
            <w:vAlign w:val="center"/>
          </w:tcPr>
          <w:p w14:paraId="368DF1BF" w14:textId="77777777" w:rsidR="00412A97" w:rsidRPr="00784F9B" w:rsidRDefault="00412A97" w:rsidP="00412A97"/>
        </w:tc>
      </w:tr>
      <w:tr w:rsidR="00EB6A82" w:rsidRPr="00784F9B" w14:paraId="1F147CB7" w14:textId="76828998" w:rsidTr="003C495D">
        <w:tblPrEx>
          <w:jc w:val="center"/>
        </w:tblPrEx>
        <w:trPr>
          <w:trHeight w:val="1700"/>
          <w:jc w:val="center"/>
        </w:trPr>
        <w:tc>
          <w:tcPr>
            <w:tcW w:w="992" w:type="dxa"/>
            <w:shd w:val="clear" w:color="auto" w:fill="auto"/>
            <w:vAlign w:val="center"/>
          </w:tcPr>
          <w:p w14:paraId="0E2A6CF1" w14:textId="77777777" w:rsidR="00412A97" w:rsidRPr="00784F9B" w:rsidRDefault="00412A97" w:rsidP="006E4E87">
            <w:pPr>
              <w:pStyle w:val="Sarakstarindkopa"/>
              <w:widowControl w:val="0"/>
              <w:adjustRightInd w:val="0"/>
              <w:spacing w:before="80" w:after="80"/>
              <w:ind w:left="792"/>
              <w:textAlignment w:val="baseline"/>
              <w:rPr>
                <w:rFonts w:ascii="Times New Roman" w:eastAsia="Times New Roman" w:hAnsi="Times New Roman"/>
              </w:rPr>
            </w:pPr>
          </w:p>
        </w:tc>
        <w:tc>
          <w:tcPr>
            <w:tcW w:w="9246" w:type="dxa"/>
            <w:shd w:val="clear" w:color="auto" w:fill="auto"/>
            <w:vAlign w:val="center"/>
          </w:tcPr>
          <w:p w14:paraId="0CA210DA" w14:textId="5812998A" w:rsidR="00412A97" w:rsidRPr="00E23430" w:rsidRDefault="001F0394" w:rsidP="00412A97">
            <w:pPr>
              <w:pStyle w:val="Sarakstarindkopa"/>
              <w:numPr>
                <w:ilvl w:val="2"/>
                <w:numId w:val="7"/>
              </w:numPr>
              <w:spacing w:before="80" w:after="80"/>
              <w:jc w:val="both"/>
              <w:rPr>
                <w:rFonts w:ascii="Times New Roman" w:hAnsi="Times New Roman"/>
                <w:sz w:val="24"/>
                <w:szCs w:val="24"/>
              </w:rPr>
            </w:pPr>
            <w:r>
              <w:rPr>
                <w:rFonts w:ascii="Times New Roman" w:hAnsi="Times New Roman"/>
                <w:sz w:val="24"/>
                <w:szCs w:val="24"/>
              </w:rPr>
              <w:t>T</w:t>
            </w:r>
            <w:r w:rsidR="00412A97" w:rsidRPr="00E23430">
              <w:rPr>
                <w:rFonts w:ascii="Times New Roman" w:hAnsi="Times New Roman"/>
                <w:sz w:val="24"/>
                <w:szCs w:val="24"/>
              </w:rPr>
              <w:t>elpā Nr.</w:t>
            </w:r>
            <w:r w:rsidR="0090317C">
              <w:rPr>
                <w:rFonts w:ascii="Times New Roman" w:hAnsi="Times New Roman"/>
                <w:sz w:val="24"/>
                <w:szCs w:val="24"/>
              </w:rPr>
              <w:t xml:space="preserve"> </w:t>
            </w:r>
            <w:r w:rsidR="00412A97" w:rsidRPr="00E23430">
              <w:rPr>
                <w:rFonts w:ascii="Times New Roman" w:hAnsi="Times New Roman"/>
                <w:sz w:val="24"/>
                <w:szCs w:val="24"/>
              </w:rPr>
              <w:t xml:space="preserve">2 </w:t>
            </w:r>
            <w:r>
              <w:rPr>
                <w:rFonts w:ascii="Times New Roman" w:hAnsi="Times New Roman"/>
                <w:sz w:val="24"/>
                <w:szCs w:val="24"/>
              </w:rPr>
              <w:t>p</w:t>
            </w:r>
            <w:r w:rsidRPr="00E23430">
              <w:rPr>
                <w:rFonts w:ascii="Times New Roman" w:hAnsi="Times New Roman"/>
                <w:sz w:val="24"/>
                <w:szCs w:val="24"/>
              </w:rPr>
              <w:t xml:space="preserve">aredzēts ierīkot </w:t>
            </w:r>
            <w:r w:rsidR="00412A97" w:rsidRPr="00E23430">
              <w:rPr>
                <w:rFonts w:ascii="Times New Roman" w:hAnsi="Times New Roman"/>
                <w:sz w:val="24"/>
                <w:szCs w:val="24"/>
              </w:rPr>
              <w:t xml:space="preserve">divus plauktu moduļus ar plastikāta kastēm, kuras stiprināmas </w:t>
            </w:r>
            <w:r w:rsidR="00412A97" w:rsidRPr="009A4AF5">
              <w:rPr>
                <w:rFonts w:ascii="Times New Roman" w:hAnsi="Times New Roman"/>
                <w:sz w:val="24"/>
                <w:szCs w:val="24"/>
              </w:rPr>
              <w:t xml:space="preserve">pie </w:t>
            </w:r>
            <w:r w:rsidR="00412A97" w:rsidRPr="00BD00D0">
              <w:rPr>
                <w:rFonts w:ascii="Times New Roman" w:hAnsi="Times New Roman"/>
                <w:sz w:val="24"/>
                <w:szCs w:val="24"/>
              </w:rPr>
              <w:t>plauktu moduļa plauktiem</w:t>
            </w:r>
            <w:r w:rsidR="00412A97" w:rsidRPr="009A4AF5">
              <w:rPr>
                <w:rFonts w:ascii="Times New Roman" w:hAnsi="Times New Roman"/>
                <w:sz w:val="24"/>
                <w:szCs w:val="24"/>
              </w:rPr>
              <w:t xml:space="preserve"> (</w:t>
            </w:r>
            <w:r w:rsidR="00412A97" w:rsidRPr="00E23430">
              <w:rPr>
                <w:rFonts w:ascii="Times New Roman" w:hAnsi="Times New Roman"/>
                <w:sz w:val="24"/>
                <w:szCs w:val="24"/>
              </w:rPr>
              <w:t xml:space="preserve">lai </w:t>
            </w:r>
            <w:r w:rsidR="00C85729">
              <w:rPr>
                <w:rFonts w:ascii="Times New Roman" w:hAnsi="Times New Roman"/>
                <w:sz w:val="24"/>
                <w:szCs w:val="24"/>
              </w:rPr>
              <w:t>nepieļautu</w:t>
            </w:r>
            <w:r w:rsidR="00C85729" w:rsidRPr="00E23430">
              <w:rPr>
                <w:rFonts w:ascii="Times New Roman" w:hAnsi="Times New Roman"/>
                <w:sz w:val="24"/>
                <w:szCs w:val="24"/>
              </w:rPr>
              <w:t xml:space="preserve"> </w:t>
            </w:r>
            <w:r w:rsidR="00412A97" w:rsidRPr="00E23430">
              <w:rPr>
                <w:rFonts w:ascii="Times New Roman" w:hAnsi="Times New Roman"/>
                <w:sz w:val="24"/>
                <w:szCs w:val="24"/>
              </w:rPr>
              <w:t xml:space="preserve">vibrāciju un kustību braukšanas laikā). </w:t>
            </w:r>
          </w:p>
          <w:p w14:paraId="406D309F" w14:textId="5C992E94" w:rsidR="00412A97" w:rsidRPr="00E23430" w:rsidRDefault="00412A97" w:rsidP="00412A97">
            <w:pPr>
              <w:pStyle w:val="Sarakstarindkopa"/>
              <w:numPr>
                <w:ilvl w:val="2"/>
                <w:numId w:val="7"/>
              </w:numPr>
              <w:spacing w:before="80" w:after="80"/>
              <w:jc w:val="both"/>
              <w:rPr>
                <w:rFonts w:ascii="Times New Roman" w:hAnsi="Times New Roman"/>
                <w:sz w:val="24"/>
                <w:szCs w:val="24"/>
              </w:rPr>
            </w:pPr>
            <w:r w:rsidRPr="00E23430">
              <w:rPr>
                <w:rFonts w:ascii="Times New Roman" w:hAnsi="Times New Roman"/>
                <w:sz w:val="24"/>
                <w:szCs w:val="24"/>
              </w:rPr>
              <w:t>Plauktu moduļa Nr.</w:t>
            </w:r>
            <w:r w:rsidR="0090317C">
              <w:rPr>
                <w:rFonts w:ascii="Times New Roman" w:hAnsi="Times New Roman"/>
                <w:sz w:val="24"/>
                <w:szCs w:val="24"/>
              </w:rPr>
              <w:t xml:space="preserve"> </w:t>
            </w:r>
            <w:r w:rsidRPr="00E23430">
              <w:rPr>
                <w:rFonts w:ascii="Times New Roman" w:hAnsi="Times New Roman"/>
                <w:sz w:val="24"/>
                <w:szCs w:val="24"/>
              </w:rPr>
              <w:t>1 aptuvenie izmēri: augstums 1870 mm, platums 590 mm, dziļums 800 mm. Paredzamais plauktu skaits – 5 (pieci) gab</w:t>
            </w:r>
            <w:r w:rsidR="00F2496C">
              <w:rPr>
                <w:rFonts w:ascii="Times New Roman" w:hAnsi="Times New Roman"/>
                <w:sz w:val="24"/>
                <w:szCs w:val="24"/>
              </w:rPr>
              <w:t>.</w:t>
            </w:r>
            <w:r w:rsidRPr="00E23430">
              <w:rPr>
                <w:rFonts w:ascii="Times New Roman" w:hAnsi="Times New Roman"/>
                <w:sz w:val="24"/>
                <w:szCs w:val="24"/>
              </w:rPr>
              <w:t xml:space="preserve"> ar 5 (piecām) polimēra materiāla kastēm. </w:t>
            </w:r>
          </w:p>
          <w:p w14:paraId="37EF0ACB" w14:textId="7B9CCFBC" w:rsidR="00412A97" w:rsidRPr="00E23430" w:rsidRDefault="00412A97" w:rsidP="00412A97">
            <w:pPr>
              <w:pStyle w:val="Sarakstarindkopa"/>
              <w:numPr>
                <w:ilvl w:val="2"/>
                <w:numId w:val="7"/>
              </w:numPr>
              <w:spacing w:before="80" w:after="80"/>
              <w:jc w:val="both"/>
              <w:rPr>
                <w:rFonts w:ascii="Times New Roman" w:hAnsi="Times New Roman"/>
                <w:sz w:val="24"/>
                <w:szCs w:val="24"/>
              </w:rPr>
            </w:pPr>
            <w:r w:rsidRPr="00E23430">
              <w:rPr>
                <w:rFonts w:ascii="Times New Roman" w:hAnsi="Times New Roman"/>
                <w:sz w:val="24"/>
                <w:szCs w:val="24"/>
              </w:rPr>
              <w:t>Plauktu moduļa Nr.</w:t>
            </w:r>
            <w:r w:rsidR="0090317C">
              <w:rPr>
                <w:rFonts w:ascii="Times New Roman" w:hAnsi="Times New Roman"/>
                <w:sz w:val="24"/>
                <w:szCs w:val="24"/>
              </w:rPr>
              <w:t xml:space="preserve"> </w:t>
            </w:r>
            <w:r w:rsidRPr="00E23430">
              <w:rPr>
                <w:rFonts w:ascii="Times New Roman" w:hAnsi="Times New Roman"/>
                <w:sz w:val="24"/>
                <w:szCs w:val="24"/>
              </w:rPr>
              <w:t>2 aptuvenie izmēri: augstums 1100 mm, platums 590 mm, dziļums 800 mm. Paredzamais plauktu skaits – 4 (četri) gab</w:t>
            </w:r>
            <w:r w:rsidR="006451A5">
              <w:rPr>
                <w:rFonts w:ascii="Times New Roman" w:hAnsi="Times New Roman"/>
                <w:sz w:val="24"/>
                <w:szCs w:val="24"/>
              </w:rPr>
              <w:t>.</w:t>
            </w:r>
            <w:r w:rsidRPr="00E23430">
              <w:rPr>
                <w:rFonts w:ascii="Times New Roman" w:hAnsi="Times New Roman"/>
                <w:sz w:val="24"/>
                <w:szCs w:val="24"/>
              </w:rPr>
              <w:t xml:space="preserve"> ar 4 (četrām) polimēra materiāla kastēm. </w:t>
            </w:r>
          </w:p>
          <w:p w14:paraId="687DEF13" w14:textId="5D42D8B2" w:rsidR="00412A97" w:rsidRPr="00E23430" w:rsidRDefault="00412A97" w:rsidP="00412A97">
            <w:pPr>
              <w:pStyle w:val="Sarakstarindkopa"/>
              <w:numPr>
                <w:ilvl w:val="2"/>
                <w:numId w:val="7"/>
              </w:numPr>
              <w:spacing w:before="80" w:after="80"/>
              <w:jc w:val="both"/>
              <w:rPr>
                <w:rFonts w:ascii="Times New Roman" w:hAnsi="Times New Roman"/>
                <w:sz w:val="24"/>
                <w:szCs w:val="24"/>
              </w:rPr>
            </w:pPr>
            <w:r w:rsidRPr="00E23430">
              <w:rPr>
                <w:rFonts w:ascii="Times New Roman" w:hAnsi="Times New Roman"/>
                <w:sz w:val="24"/>
                <w:szCs w:val="24"/>
              </w:rPr>
              <w:t xml:space="preserve">Plauktu moduļa elementiem mikroautobusā jābūt montētiem pie virsbūves uz amortizējošiem elastīgiem gumijas </w:t>
            </w:r>
            <w:r w:rsidR="001520F4">
              <w:rPr>
                <w:rFonts w:ascii="Times New Roman" w:hAnsi="Times New Roman"/>
                <w:sz w:val="24"/>
                <w:szCs w:val="24"/>
              </w:rPr>
              <w:t>(</w:t>
            </w:r>
            <w:r w:rsidRPr="00E23430">
              <w:rPr>
                <w:rFonts w:ascii="Times New Roman" w:hAnsi="Times New Roman"/>
                <w:sz w:val="24"/>
                <w:szCs w:val="24"/>
              </w:rPr>
              <w:t xml:space="preserve">vai ekvivalentiem) kronšteiniem, ar mērķi slāpēt virsbūves radītās vibrācijas un tās ietekmi uz datortehniku.  </w:t>
            </w:r>
          </w:p>
          <w:p w14:paraId="4249AA3B" w14:textId="689252BC" w:rsidR="00412A97" w:rsidRPr="00E23430" w:rsidRDefault="00412A97" w:rsidP="00382A3C">
            <w:pPr>
              <w:pStyle w:val="Sarakstarindkopa"/>
              <w:numPr>
                <w:ilvl w:val="2"/>
                <w:numId w:val="7"/>
              </w:numPr>
              <w:spacing w:before="80" w:after="80"/>
              <w:jc w:val="both"/>
              <w:rPr>
                <w:rFonts w:ascii="Times New Roman" w:hAnsi="Times New Roman"/>
                <w:sz w:val="24"/>
                <w:szCs w:val="24"/>
              </w:rPr>
            </w:pPr>
            <w:r w:rsidRPr="00E23430">
              <w:rPr>
                <w:rFonts w:ascii="Times New Roman" w:hAnsi="Times New Roman"/>
                <w:sz w:val="24"/>
                <w:szCs w:val="24"/>
              </w:rPr>
              <w:t>Plauktu modu</w:t>
            </w:r>
            <w:r w:rsidR="009A4AF5">
              <w:rPr>
                <w:rFonts w:ascii="Times New Roman" w:hAnsi="Times New Roman"/>
                <w:sz w:val="24"/>
                <w:szCs w:val="24"/>
              </w:rPr>
              <w:t xml:space="preserve">lis izgatavots no </w:t>
            </w:r>
            <w:proofErr w:type="spellStart"/>
            <w:r w:rsidR="009A4AF5">
              <w:rPr>
                <w:rFonts w:ascii="Times New Roman" w:hAnsi="Times New Roman"/>
                <w:sz w:val="24"/>
                <w:szCs w:val="24"/>
              </w:rPr>
              <w:t>vieglmetāla</w:t>
            </w:r>
            <w:proofErr w:type="spellEnd"/>
            <w:r w:rsidR="009A4AF5">
              <w:rPr>
                <w:rFonts w:ascii="Times New Roman" w:hAnsi="Times New Roman"/>
                <w:sz w:val="24"/>
                <w:szCs w:val="24"/>
              </w:rPr>
              <w:t xml:space="preserve"> materiāla (alumīnijs vai cits, pēc svara līdzīgs materiāls). Materiāls obligāti </w:t>
            </w:r>
            <w:r w:rsidR="00382A3C">
              <w:rPr>
                <w:rFonts w:ascii="Times New Roman" w:hAnsi="Times New Roman"/>
                <w:sz w:val="24"/>
                <w:szCs w:val="24"/>
              </w:rPr>
              <w:t xml:space="preserve">jāsaskaņo </w:t>
            </w:r>
            <w:r w:rsidRPr="00E23430">
              <w:rPr>
                <w:rFonts w:ascii="Times New Roman" w:hAnsi="Times New Roman"/>
                <w:sz w:val="24"/>
                <w:szCs w:val="24"/>
              </w:rPr>
              <w:t xml:space="preserve">ar </w:t>
            </w:r>
            <w:r w:rsidR="00AA10E6">
              <w:rPr>
                <w:rFonts w:ascii="Times New Roman" w:hAnsi="Times New Roman"/>
                <w:sz w:val="24"/>
                <w:szCs w:val="24"/>
              </w:rPr>
              <w:t>P</w:t>
            </w:r>
            <w:r w:rsidRPr="00E23430">
              <w:rPr>
                <w:rFonts w:ascii="Times New Roman" w:hAnsi="Times New Roman"/>
                <w:sz w:val="24"/>
                <w:szCs w:val="24"/>
              </w:rPr>
              <w:t>asūtītāju Projekta stadijā.</w:t>
            </w:r>
          </w:p>
        </w:tc>
        <w:tc>
          <w:tcPr>
            <w:tcW w:w="4509" w:type="dxa"/>
            <w:vAlign w:val="center"/>
          </w:tcPr>
          <w:p w14:paraId="08E57F9D" w14:textId="77777777" w:rsidR="00412A97" w:rsidRPr="00784F9B" w:rsidRDefault="00412A97" w:rsidP="00412A97"/>
        </w:tc>
      </w:tr>
      <w:tr w:rsidR="00EB6A82" w:rsidRPr="00784F9B" w14:paraId="55E3A597" w14:textId="2E17AB11" w:rsidTr="00E11564">
        <w:tblPrEx>
          <w:jc w:val="center"/>
        </w:tblPrEx>
        <w:trPr>
          <w:jc w:val="center"/>
        </w:trPr>
        <w:tc>
          <w:tcPr>
            <w:tcW w:w="992" w:type="dxa"/>
            <w:shd w:val="clear" w:color="auto" w:fill="auto"/>
            <w:vAlign w:val="center"/>
          </w:tcPr>
          <w:p w14:paraId="700145CE" w14:textId="77777777" w:rsidR="00412A97" w:rsidRPr="00784F9B" w:rsidRDefault="00412A97" w:rsidP="006E4E87">
            <w:pPr>
              <w:pStyle w:val="Sarakstarindkopa"/>
              <w:widowControl w:val="0"/>
              <w:numPr>
                <w:ilvl w:val="1"/>
                <w:numId w:val="7"/>
              </w:numPr>
              <w:adjustRightInd w:val="0"/>
              <w:spacing w:before="80" w:after="80" w:line="240" w:lineRule="auto"/>
              <w:textAlignment w:val="baseline"/>
              <w:rPr>
                <w:rFonts w:ascii="Times New Roman" w:eastAsia="Times New Roman" w:hAnsi="Times New Roman"/>
              </w:rPr>
            </w:pPr>
          </w:p>
        </w:tc>
        <w:tc>
          <w:tcPr>
            <w:tcW w:w="9246" w:type="dxa"/>
            <w:shd w:val="clear" w:color="auto" w:fill="auto"/>
            <w:vAlign w:val="center"/>
          </w:tcPr>
          <w:p w14:paraId="7BDFDB0E" w14:textId="234D0622" w:rsidR="00412A97" w:rsidRPr="00E23430" w:rsidRDefault="00412A97" w:rsidP="00412A97">
            <w:pPr>
              <w:spacing w:before="80" w:after="80"/>
              <w:jc w:val="both"/>
              <w:rPr>
                <w:rFonts w:ascii="Times New Roman" w:hAnsi="Times New Roman"/>
                <w:sz w:val="24"/>
                <w:szCs w:val="24"/>
              </w:rPr>
            </w:pPr>
            <w:r w:rsidRPr="00E23430">
              <w:rPr>
                <w:rFonts w:ascii="Times New Roman" w:hAnsi="Times New Roman"/>
                <w:sz w:val="24"/>
                <w:szCs w:val="24"/>
              </w:rPr>
              <w:t>Atvērt</w:t>
            </w:r>
            <w:r w:rsidR="006D3BF3">
              <w:rPr>
                <w:rFonts w:ascii="Times New Roman" w:hAnsi="Times New Roman"/>
                <w:sz w:val="24"/>
                <w:szCs w:val="24"/>
              </w:rPr>
              <w:t>a</w:t>
            </w:r>
            <w:r w:rsidRPr="00E23430">
              <w:rPr>
                <w:rFonts w:ascii="Times New Roman" w:hAnsi="Times New Roman"/>
                <w:sz w:val="24"/>
                <w:szCs w:val="24"/>
              </w:rPr>
              <w:t xml:space="preserve"> tipa (bez priekšējā un aizmugurējā paneļa) servera statnes iegāde un ierīkošana kravas nodalījuma Telpā Nr.2.</w:t>
            </w:r>
          </w:p>
        </w:tc>
        <w:tc>
          <w:tcPr>
            <w:tcW w:w="4509" w:type="dxa"/>
            <w:vAlign w:val="center"/>
          </w:tcPr>
          <w:p w14:paraId="5D0A7C8C" w14:textId="77777777" w:rsidR="00412A97" w:rsidRPr="00784F9B" w:rsidRDefault="00412A97" w:rsidP="00412A97"/>
        </w:tc>
      </w:tr>
      <w:tr w:rsidR="00EB6A82" w:rsidRPr="00784F9B" w14:paraId="67B7D4D1" w14:textId="315C8148" w:rsidTr="00E11564">
        <w:tblPrEx>
          <w:jc w:val="center"/>
        </w:tblPrEx>
        <w:trPr>
          <w:jc w:val="center"/>
        </w:trPr>
        <w:tc>
          <w:tcPr>
            <w:tcW w:w="992" w:type="dxa"/>
            <w:shd w:val="clear" w:color="auto" w:fill="auto"/>
            <w:vAlign w:val="center"/>
          </w:tcPr>
          <w:p w14:paraId="1954754A" w14:textId="77777777" w:rsidR="00412A97" w:rsidRPr="00784F9B" w:rsidRDefault="00412A97" w:rsidP="006E4E87">
            <w:pPr>
              <w:pStyle w:val="Sarakstarindkopa"/>
              <w:widowControl w:val="0"/>
              <w:adjustRightInd w:val="0"/>
              <w:spacing w:before="80" w:after="80"/>
              <w:ind w:left="792"/>
              <w:textAlignment w:val="baseline"/>
              <w:rPr>
                <w:rFonts w:ascii="Times New Roman" w:eastAsia="Times New Roman" w:hAnsi="Times New Roman"/>
              </w:rPr>
            </w:pPr>
          </w:p>
        </w:tc>
        <w:tc>
          <w:tcPr>
            <w:tcW w:w="9246" w:type="dxa"/>
            <w:shd w:val="clear" w:color="auto" w:fill="auto"/>
            <w:vAlign w:val="center"/>
          </w:tcPr>
          <w:p w14:paraId="58244CC8" w14:textId="0290328B" w:rsidR="00412A97" w:rsidRPr="00E23430" w:rsidRDefault="00412A97" w:rsidP="00412A97">
            <w:pPr>
              <w:pStyle w:val="Sarakstarindkopa"/>
              <w:numPr>
                <w:ilvl w:val="2"/>
                <w:numId w:val="7"/>
              </w:numPr>
              <w:spacing w:before="80" w:after="80"/>
              <w:jc w:val="both"/>
              <w:rPr>
                <w:rFonts w:ascii="Times New Roman" w:hAnsi="Times New Roman"/>
                <w:sz w:val="24"/>
                <w:szCs w:val="24"/>
              </w:rPr>
            </w:pPr>
            <w:r w:rsidRPr="00E23430">
              <w:rPr>
                <w:rFonts w:ascii="Times New Roman" w:hAnsi="Times New Roman"/>
                <w:sz w:val="24"/>
                <w:szCs w:val="24"/>
              </w:rPr>
              <w:t xml:space="preserve">Servera statnes </w:t>
            </w:r>
            <w:r w:rsidRPr="00FB0B1A">
              <w:rPr>
                <w:rFonts w:ascii="Times New Roman" w:hAnsi="Times New Roman"/>
                <w:sz w:val="24"/>
                <w:szCs w:val="24"/>
              </w:rPr>
              <w:t xml:space="preserve">augstums </w:t>
            </w:r>
            <w:r w:rsidRPr="00073EC8">
              <w:rPr>
                <w:rFonts w:ascii="Times New Roman" w:hAnsi="Times New Roman"/>
                <w:sz w:val="24"/>
                <w:szCs w:val="24"/>
              </w:rPr>
              <w:t>37U</w:t>
            </w:r>
            <w:r w:rsidRPr="00E23430">
              <w:rPr>
                <w:rFonts w:ascii="Times New Roman" w:hAnsi="Times New Roman"/>
                <w:sz w:val="24"/>
                <w:szCs w:val="24"/>
              </w:rPr>
              <w:t>, ar izmēriem 600</w:t>
            </w:r>
            <w:r w:rsidR="0090317C">
              <w:rPr>
                <w:rFonts w:ascii="Times New Roman" w:hAnsi="Times New Roman"/>
                <w:sz w:val="24"/>
                <w:szCs w:val="24"/>
              </w:rPr>
              <w:t xml:space="preserve"> </w:t>
            </w:r>
            <w:r w:rsidRPr="00E23430">
              <w:rPr>
                <w:rFonts w:ascii="Times New Roman" w:hAnsi="Times New Roman"/>
                <w:sz w:val="24"/>
                <w:szCs w:val="24"/>
              </w:rPr>
              <w:t>mm X 600</w:t>
            </w:r>
            <w:r w:rsidR="0090317C">
              <w:rPr>
                <w:rFonts w:ascii="Times New Roman" w:hAnsi="Times New Roman"/>
                <w:sz w:val="24"/>
                <w:szCs w:val="24"/>
              </w:rPr>
              <w:t xml:space="preserve"> </w:t>
            </w:r>
            <w:r w:rsidRPr="00E23430">
              <w:rPr>
                <w:rFonts w:ascii="Times New Roman" w:hAnsi="Times New Roman"/>
                <w:sz w:val="24"/>
                <w:szCs w:val="24"/>
              </w:rPr>
              <w:t xml:space="preserve">mm X </w:t>
            </w:r>
            <w:r w:rsidR="008627DD">
              <w:rPr>
                <w:rFonts w:ascii="Times New Roman" w:hAnsi="Times New Roman"/>
                <w:sz w:val="24"/>
                <w:szCs w:val="24"/>
              </w:rPr>
              <w:br/>
            </w:r>
            <w:r w:rsidRPr="00E23430">
              <w:rPr>
                <w:rFonts w:ascii="Times New Roman" w:hAnsi="Times New Roman"/>
                <w:sz w:val="24"/>
                <w:szCs w:val="24"/>
              </w:rPr>
              <w:t>1800</w:t>
            </w:r>
            <w:r w:rsidR="008627DD">
              <w:rPr>
                <w:rFonts w:ascii="Times New Roman" w:hAnsi="Times New Roman"/>
                <w:sz w:val="24"/>
                <w:szCs w:val="24"/>
              </w:rPr>
              <w:t xml:space="preserve"> </w:t>
            </w:r>
            <w:r w:rsidRPr="00E23430">
              <w:rPr>
                <w:rFonts w:ascii="Times New Roman" w:hAnsi="Times New Roman"/>
                <w:sz w:val="24"/>
                <w:szCs w:val="24"/>
              </w:rPr>
              <w:t xml:space="preserve">mm </w:t>
            </w:r>
            <w:r w:rsidR="00007281">
              <w:rPr>
                <w:rFonts w:ascii="Times New Roman" w:hAnsi="Times New Roman"/>
                <w:sz w:val="24"/>
                <w:szCs w:val="24"/>
              </w:rPr>
              <w:t>(</w:t>
            </w:r>
            <w:r w:rsidRPr="00E23430">
              <w:rPr>
                <w:rFonts w:ascii="Times New Roman" w:hAnsi="Times New Roman"/>
                <w:sz w:val="24"/>
                <w:szCs w:val="24"/>
              </w:rPr>
              <w:t>+/- 5 %</w:t>
            </w:r>
            <w:r w:rsidR="00007281">
              <w:rPr>
                <w:rFonts w:ascii="Times New Roman" w:hAnsi="Times New Roman"/>
                <w:sz w:val="24"/>
                <w:szCs w:val="24"/>
              </w:rPr>
              <w:t>)</w:t>
            </w:r>
            <w:r w:rsidRPr="00E23430">
              <w:rPr>
                <w:rFonts w:ascii="Times New Roman" w:hAnsi="Times New Roman"/>
                <w:sz w:val="24"/>
                <w:szCs w:val="24"/>
              </w:rPr>
              <w:t xml:space="preserve">. </w:t>
            </w:r>
          </w:p>
          <w:p w14:paraId="03A277A4" w14:textId="77777777" w:rsidR="00412A97" w:rsidRPr="00E23430" w:rsidRDefault="00412A97" w:rsidP="00412A97">
            <w:pPr>
              <w:pStyle w:val="Sarakstarindkopa"/>
              <w:numPr>
                <w:ilvl w:val="2"/>
                <w:numId w:val="7"/>
              </w:numPr>
              <w:spacing w:before="80" w:after="80"/>
              <w:jc w:val="both"/>
              <w:rPr>
                <w:rFonts w:ascii="Times New Roman" w:hAnsi="Times New Roman"/>
                <w:sz w:val="24"/>
                <w:szCs w:val="24"/>
              </w:rPr>
            </w:pPr>
            <w:r w:rsidRPr="00E23430">
              <w:rPr>
                <w:rFonts w:ascii="Times New Roman" w:hAnsi="Times New Roman"/>
                <w:sz w:val="24"/>
                <w:szCs w:val="24"/>
              </w:rPr>
              <w:t xml:space="preserve">Statnes materiāls – metāls. </w:t>
            </w:r>
          </w:p>
          <w:p w14:paraId="6F5D21D5" w14:textId="67BBABA5" w:rsidR="00593624" w:rsidRDefault="00412A97" w:rsidP="00412A97">
            <w:pPr>
              <w:pStyle w:val="Sarakstarindkopa"/>
              <w:numPr>
                <w:ilvl w:val="2"/>
                <w:numId w:val="7"/>
              </w:numPr>
              <w:spacing w:before="80" w:after="80"/>
              <w:jc w:val="both"/>
              <w:rPr>
                <w:rFonts w:ascii="Times New Roman" w:hAnsi="Times New Roman"/>
                <w:sz w:val="24"/>
                <w:szCs w:val="24"/>
              </w:rPr>
            </w:pPr>
            <w:r w:rsidRPr="00E23430">
              <w:rPr>
                <w:rFonts w:ascii="Times New Roman" w:hAnsi="Times New Roman"/>
                <w:sz w:val="24"/>
                <w:szCs w:val="24"/>
              </w:rPr>
              <w:t xml:space="preserve">Statnē jāierīko </w:t>
            </w:r>
            <w:r w:rsidR="00593624">
              <w:rPr>
                <w:rFonts w:ascii="Times New Roman" w:hAnsi="Times New Roman"/>
                <w:sz w:val="24"/>
                <w:szCs w:val="24"/>
              </w:rPr>
              <w:t xml:space="preserve">iepriekš iegādātu </w:t>
            </w:r>
            <w:r w:rsidRPr="00E23430">
              <w:rPr>
                <w:rFonts w:ascii="Times New Roman" w:hAnsi="Times New Roman"/>
                <w:sz w:val="24"/>
                <w:szCs w:val="24"/>
              </w:rPr>
              <w:t>datortehniku</w:t>
            </w:r>
            <w:r w:rsidR="00593624">
              <w:rPr>
                <w:rFonts w:ascii="Times New Roman" w:hAnsi="Times New Roman"/>
                <w:sz w:val="24"/>
                <w:szCs w:val="24"/>
              </w:rPr>
              <w:t>:</w:t>
            </w:r>
          </w:p>
          <w:p w14:paraId="70E6E395" w14:textId="4D13BFBE" w:rsidR="00DD2D77" w:rsidRPr="00DD2D77" w:rsidRDefault="00DD2D77" w:rsidP="00DD2D77">
            <w:pPr>
              <w:pStyle w:val="Sarakstarindkopa"/>
              <w:spacing w:before="80" w:after="80" w:line="254" w:lineRule="auto"/>
              <w:ind w:left="1728" w:hanging="648"/>
              <w:jc w:val="both"/>
              <w:rPr>
                <w:rFonts w:ascii="Times New Roman" w:eastAsiaTheme="minorHAnsi" w:hAnsi="Times New Roman"/>
                <w:sz w:val="24"/>
                <w:szCs w:val="24"/>
              </w:rPr>
            </w:pPr>
            <w:r w:rsidRPr="00DD2D77">
              <w:rPr>
                <w:rFonts w:ascii="Times New Roman" w:hAnsi="Times New Roman"/>
                <w:sz w:val="24"/>
                <w:szCs w:val="24"/>
              </w:rPr>
              <w:t>1.3.3.1.</w:t>
            </w:r>
            <w:r>
              <w:rPr>
                <w:rFonts w:ascii="Times New Roman" w:hAnsi="Times New Roman"/>
                <w:sz w:val="24"/>
                <w:szCs w:val="24"/>
              </w:rPr>
              <w:t xml:space="preserve"> </w:t>
            </w:r>
            <w:r w:rsidRPr="00DD2D77">
              <w:rPr>
                <w:rFonts w:ascii="Times New Roman" w:hAnsi="Times New Roman"/>
                <w:sz w:val="24"/>
                <w:szCs w:val="24"/>
              </w:rPr>
              <w:t>Paaugstinātas skaitļošanas datortehnika (4U)</w:t>
            </w:r>
            <w:r w:rsidR="00B13A22">
              <w:rPr>
                <w:rFonts w:ascii="Times New Roman" w:hAnsi="Times New Roman"/>
                <w:sz w:val="24"/>
                <w:szCs w:val="24"/>
              </w:rPr>
              <w:t>;</w:t>
            </w:r>
          </w:p>
          <w:p w14:paraId="64B5B108" w14:textId="09AFC65A" w:rsidR="00DD2D77" w:rsidRPr="00DD2D77" w:rsidRDefault="00DD2D77" w:rsidP="00DD2D77">
            <w:pPr>
              <w:pStyle w:val="Sarakstarindkopa"/>
              <w:spacing w:before="80" w:after="80" w:line="254" w:lineRule="auto"/>
              <w:ind w:left="1728" w:hanging="648"/>
              <w:jc w:val="both"/>
              <w:rPr>
                <w:rFonts w:ascii="Times New Roman" w:hAnsi="Times New Roman"/>
                <w:sz w:val="24"/>
                <w:szCs w:val="24"/>
              </w:rPr>
            </w:pPr>
            <w:r w:rsidRPr="00DD2D77">
              <w:rPr>
                <w:rFonts w:ascii="Times New Roman" w:hAnsi="Times New Roman"/>
                <w:sz w:val="24"/>
                <w:szCs w:val="24"/>
              </w:rPr>
              <w:t xml:space="preserve">1.3.3.2. Jaudas </w:t>
            </w:r>
            <w:proofErr w:type="spellStart"/>
            <w:r w:rsidRPr="00DD2D77">
              <w:rPr>
                <w:rFonts w:ascii="Times New Roman" w:hAnsi="Times New Roman"/>
                <w:sz w:val="24"/>
                <w:szCs w:val="24"/>
              </w:rPr>
              <w:t>konventieris</w:t>
            </w:r>
            <w:proofErr w:type="spellEnd"/>
            <w:r w:rsidRPr="00DD2D77">
              <w:rPr>
                <w:rFonts w:ascii="Times New Roman" w:hAnsi="Times New Roman"/>
                <w:sz w:val="24"/>
                <w:szCs w:val="24"/>
              </w:rPr>
              <w:t xml:space="preserve"> (1U) (EATON </w:t>
            </w:r>
            <w:proofErr w:type="spellStart"/>
            <w:r w:rsidRPr="00DD2D77">
              <w:rPr>
                <w:rFonts w:ascii="Times New Roman" w:hAnsi="Times New Roman"/>
                <w:sz w:val="24"/>
                <w:szCs w:val="24"/>
              </w:rPr>
              <w:t>Matrix</w:t>
            </w:r>
            <w:proofErr w:type="spellEnd"/>
            <w:r w:rsidRPr="00DD2D77">
              <w:rPr>
                <w:rFonts w:ascii="Times New Roman" w:hAnsi="Times New Roman"/>
                <w:sz w:val="24"/>
                <w:szCs w:val="24"/>
              </w:rPr>
              <w:t xml:space="preserve">™ 2000 </w:t>
            </w:r>
            <w:proofErr w:type="spellStart"/>
            <w:r w:rsidRPr="00DD2D77">
              <w:rPr>
                <w:rFonts w:ascii="Times New Roman" w:hAnsi="Times New Roman"/>
                <w:sz w:val="24"/>
                <w:szCs w:val="24"/>
              </w:rPr>
              <w:t>Standalone</w:t>
            </w:r>
            <w:proofErr w:type="spellEnd"/>
            <w:r w:rsidRPr="00DD2D77">
              <w:rPr>
                <w:rFonts w:ascii="Times New Roman" w:hAnsi="Times New Roman"/>
                <w:sz w:val="24"/>
                <w:szCs w:val="24"/>
              </w:rPr>
              <w:t xml:space="preserve"> </w:t>
            </w:r>
            <w:proofErr w:type="spellStart"/>
            <w:r w:rsidRPr="00DD2D77">
              <w:rPr>
                <w:rFonts w:ascii="Times New Roman" w:hAnsi="Times New Roman"/>
                <w:sz w:val="24"/>
                <w:szCs w:val="24"/>
              </w:rPr>
              <w:t>Inverter</w:t>
            </w:r>
            <w:proofErr w:type="spellEnd"/>
            <w:r w:rsidRPr="00DD2D77">
              <w:rPr>
                <w:rFonts w:ascii="Times New Roman" w:hAnsi="Times New Roman"/>
                <w:sz w:val="24"/>
                <w:szCs w:val="24"/>
              </w:rPr>
              <w:t>)</w:t>
            </w:r>
            <w:r w:rsidR="00B13A22">
              <w:rPr>
                <w:rFonts w:ascii="Times New Roman" w:hAnsi="Times New Roman"/>
                <w:sz w:val="24"/>
                <w:szCs w:val="24"/>
              </w:rPr>
              <w:t>;</w:t>
            </w:r>
          </w:p>
          <w:p w14:paraId="29555AF2" w14:textId="37591482" w:rsidR="00DD2D77" w:rsidRPr="00DD2D77" w:rsidRDefault="00DD2D77" w:rsidP="00DD2D77">
            <w:pPr>
              <w:pStyle w:val="Sarakstarindkopa"/>
              <w:spacing w:before="240" w:after="80" w:line="254" w:lineRule="auto"/>
              <w:ind w:left="1728" w:hanging="648"/>
              <w:jc w:val="both"/>
              <w:rPr>
                <w:rFonts w:ascii="Times New Roman" w:hAnsi="Times New Roman"/>
                <w:sz w:val="24"/>
                <w:szCs w:val="24"/>
              </w:rPr>
            </w:pPr>
            <w:r w:rsidRPr="00DD2D77">
              <w:rPr>
                <w:rFonts w:ascii="Times New Roman" w:hAnsi="Times New Roman"/>
                <w:sz w:val="24"/>
                <w:szCs w:val="24"/>
              </w:rPr>
              <w:t xml:space="preserve">1.3.3.3. UPS montāžas sastatne (3U) (EATON 3G Access </w:t>
            </w:r>
            <w:proofErr w:type="spellStart"/>
            <w:r w:rsidRPr="00DD2D77">
              <w:rPr>
                <w:rFonts w:ascii="Times New Roman" w:hAnsi="Times New Roman"/>
                <w:sz w:val="24"/>
                <w:szCs w:val="24"/>
              </w:rPr>
              <w:t>Power</w:t>
            </w:r>
            <w:proofErr w:type="spellEnd"/>
            <w:r w:rsidRPr="00DD2D77">
              <w:rPr>
                <w:rFonts w:ascii="Times New Roman" w:hAnsi="Times New Roman"/>
                <w:sz w:val="24"/>
                <w:szCs w:val="24"/>
              </w:rPr>
              <w:t xml:space="preserve"> Solutions - APS3)</w:t>
            </w:r>
            <w:r w:rsidR="00B13A22">
              <w:rPr>
                <w:rFonts w:ascii="Times New Roman" w:hAnsi="Times New Roman"/>
                <w:sz w:val="24"/>
                <w:szCs w:val="24"/>
              </w:rPr>
              <w:t>.</w:t>
            </w:r>
          </w:p>
          <w:p w14:paraId="15408841" w14:textId="08CAF454" w:rsidR="00412A97" w:rsidRPr="00E23430" w:rsidRDefault="00412A97">
            <w:pPr>
              <w:pStyle w:val="Sarakstarindkopa"/>
              <w:numPr>
                <w:ilvl w:val="2"/>
                <w:numId w:val="7"/>
              </w:numPr>
              <w:spacing w:before="80" w:after="80"/>
              <w:jc w:val="both"/>
              <w:rPr>
                <w:rFonts w:ascii="Times New Roman" w:hAnsi="Times New Roman"/>
                <w:sz w:val="24"/>
                <w:szCs w:val="24"/>
              </w:rPr>
            </w:pPr>
            <w:r w:rsidRPr="00E23430">
              <w:rPr>
                <w:rFonts w:ascii="Times New Roman" w:hAnsi="Times New Roman"/>
                <w:sz w:val="24"/>
                <w:szCs w:val="24"/>
              </w:rPr>
              <w:t xml:space="preserve">Statnei mikroautobusā jābūt montētai pie virsbūves uz amortizējošiem elastīgiem gumijas </w:t>
            </w:r>
            <w:r w:rsidR="00D245F4">
              <w:rPr>
                <w:rFonts w:ascii="Times New Roman" w:hAnsi="Times New Roman"/>
                <w:sz w:val="24"/>
                <w:szCs w:val="24"/>
              </w:rPr>
              <w:t>(</w:t>
            </w:r>
            <w:r w:rsidRPr="00E23430">
              <w:rPr>
                <w:rFonts w:ascii="Times New Roman" w:hAnsi="Times New Roman"/>
                <w:sz w:val="24"/>
                <w:szCs w:val="24"/>
              </w:rPr>
              <w:t xml:space="preserve">vai ekvivalentiem) kronšteiniem, ar mērķi slāpēt virsbūves radītās vibrācijas un tās ietekmi uz datortehniku.  </w:t>
            </w:r>
          </w:p>
        </w:tc>
        <w:tc>
          <w:tcPr>
            <w:tcW w:w="4509" w:type="dxa"/>
            <w:vAlign w:val="center"/>
          </w:tcPr>
          <w:p w14:paraId="44D8742F" w14:textId="77777777" w:rsidR="00412A97" w:rsidRPr="00784F9B" w:rsidRDefault="00412A97" w:rsidP="00412A97"/>
        </w:tc>
      </w:tr>
      <w:tr w:rsidR="00EB6A82" w:rsidRPr="00784F9B" w14:paraId="4455957E" w14:textId="2889F414" w:rsidTr="003C495D">
        <w:tblPrEx>
          <w:jc w:val="center"/>
        </w:tblPrEx>
        <w:trPr>
          <w:trHeight w:val="972"/>
          <w:jc w:val="center"/>
        </w:trPr>
        <w:tc>
          <w:tcPr>
            <w:tcW w:w="992" w:type="dxa"/>
            <w:shd w:val="clear" w:color="auto" w:fill="auto"/>
            <w:vAlign w:val="center"/>
          </w:tcPr>
          <w:p w14:paraId="126C4067" w14:textId="77777777" w:rsidR="00412A97" w:rsidRPr="00784F9B" w:rsidRDefault="00412A97" w:rsidP="006E4E87">
            <w:pPr>
              <w:pStyle w:val="Sarakstarindkopa"/>
              <w:widowControl w:val="0"/>
              <w:numPr>
                <w:ilvl w:val="1"/>
                <w:numId w:val="7"/>
              </w:numPr>
              <w:adjustRightInd w:val="0"/>
              <w:spacing w:before="80" w:after="80" w:line="240" w:lineRule="auto"/>
              <w:textAlignment w:val="baseline"/>
              <w:rPr>
                <w:rFonts w:ascii="Times New Roman" w:eastAsia="Times New Roman" w:hAnsi="Times New Roman"/>
              </w:rPr>
            </w:pPr>
          </w:p>
        </w:tc>
        <w:tc>
          <w:tcPr>
            <w:tcW w:w="9246" w:type="dxa"/>
            <w:shd w:val="clear" w:color="auto" w:fill="auto"/>
            <w:vAlign w:val="center"/>
          </w:tcPr>
          <w:p w14:paraId="5DEF672A" w14:textId="240148E0" w:rsidR="00412A97" w:rsidRPr="00E23430" w:rsidRDefault="00412A97" w:rsidP="00412A97">
            <w:pPr>
              <w:spacing w:before="80" w:after="80"/>
              <w:jc w:val="both"/>
              <w:rPr>
                <w:rFonts w:ascii="Times New Roman" w:hAnsi="Times New Roman"/>
                <w:sz w:val="24"/>
                <w:szCs w:val="24"/>
              </w:rPr>
            </w:pPr>
            <w:r w:rsidRPr="00E23430">
              <w:rPr>
                <w:rFonts w:ascii="Times New Roman" w:hAnsi="Times New Roman"/>
                <w:sz w:val="24"/>
                <w:szCs w:val="24"/>
              </w:rPr>
              <w:t>Kravas telpas nodalījuma Telpas Nr.</w:t>
            </w:r>
            <w:r w:rsidR="000D516F">
              <w:rPr>
                <w:rFonts w:ascii="Times New Roman" w:hAnsi="Times New Roman"/>
                <w:sz w:val="24"/>
                <w:szCs w:val="24"/>
              </w:rPr>
              <w:t xml:space="preserve"> </w:t>
            </w:r>
            <w:r w:rsidRPr="00E23430">
              <w:rPr>
                <w:rFonts w:ascii="Times New Roman" w:hAnsi="Times New Roman"/>
                <w:sz w:val="24"/>
                <w:szCs w:val="24"/>
              </w:rPr>
              <w:t>2 aprīkošana ar skaņas un siltuma izolētu uguns</w:t>
            </w:r>
            <w:r w:rsidR="00F8031F">
              <w:rPr>
                <w:rFonts w:ascii="Times New Roman" w:hAnsi="Times New Roman"/>
                <w:sz w:val="24"/>
                <w:szCs w:val="24"/>
              </w:rPr>
              <w:t>izturīgu</w:t>
            </w:r>
            <w:r w:rsidRPr="00E23430">
              <w:rPr>
                <w:rFonts w:ascii="Times New Roman" w:hAnsi="Times New Roman"/>
                <w:sz w:val="24"/>
                <w:szCs w:val="24"/>
              </w:rPr>
              <w:t xml:space="preserve"> kasti, kas paredzēta autonomā ģeneratora </w:t>
            </w:r>
            <w:r w:rsidR="00F8031F">
              <w:rPr>
                <w:rFonts w:ascii="Times New Roman" w:hAnsi="Times New Roman"/>
                <w:sz w:val="24"/>
                <w:szCs w:val="24"/>
              </w:rPr>
              <w:t xml:space="preserve">HONDA EI70is </w:t>
            </w:r>
            <w:r w:rsidRPr="00E23430">
              <w:rPr>
                <w:rFonts w:ascii="Times New Roman" w:hAnsi="Times New Roman"/>
                <w:sz w:val="24"/>
                <w:szCs w:val="24"/>
              </w:rPr>
              <w:t>izvietošanai un pārvadāšanai</w:t>
            </w:r>
            <w:r w:rsidR="00ED02D9">
              <w:rPr>
                <w:rFonts w:ascii="Times New Roman" w:hAnsi="Times New Roman"/>
                <w:sz w:val="24"/>
                <w:szCs w:val="24"/>
              </w:rPr>
              <w:t>.</w:t>
            </w:r>
          </w:p>
        </w:tc>
        <w:tc>
          <w:tcPr>
            <w:tcW w:w="4509" w:type="dxa"/>
            <w:vAlign w:val="center"/>
          </w:tcPr>
          <w:p w14:paraId="4F6576BC" w14:textId="77777777" w:rsidR="00412A97" w:rsidRPr="00784F9B" w:rsidRDefault="00412A97" w:rsidP="00412A97"/>
        </w:tc>
      </w:tr>
      <w:tr w:rsidR="00EB6A82" w:rsidRPr="00784F9B" w14:paraId="1D25896A" w14:textId="4308DC53" w:rsidTr="00E11564">
        <w:tblPrEx>
          <w:jc w:val="center"/>
        </w:tblPrEx>
        <w:trPr>
          <w:jc w:val="center"/>
        </w:trPr>
        <w:tc>
          <w:tcPr>
            <w:tcW w:w="992" w:type="dxa"/>
            <w:shd w:val="clear" w:color="auto" w:fill="auto"/>
            <w:vAlign w:val="center"/>
          </w:tcPr>
          <w:p w14:paraId="2254D772" w14:textId="77777777" w:rsidR="00412A97" w:rsidRPr="00784F9B" w:rsidRDefault="00412A97" w:rsidP="006E4E87">
            <w:pPr>
              <w:pStyle w:val="Sarakstarindkopa"/>
              <w:widowControl w:val="0"/>
              <w:adjustRightInd w:val="0"/>
              <w:spacing w:before="80" w:after="80"/>
              <w:ind w:left="792"/>
              <w:textAlignment w:val="baseline"/>
              <w:rPr>
                <w:rFonts w:ascii="Times New Roman" w:eastAsia="Times New Roman" w:hAnsi="Times New Roman"/>
              </w:rPr>
            </w:pPr>
          </w:p>
        </w:tc>
        <w:tc>
          <w:tcPr>
            <w:tcW w:w="9246" w:type="dxa"/>
            <w:shd w:val="clear" w:color="auto" w:fill="auto"/>
            <w:vAlign w:val="center"/>
          </w:tcPr>
          <w:p w14:paraId="2BD9EDA2" w14:textId="72957C99" w:rsidR="00412A97" w:rsidRPr="00E23430" w:rsidRDefault="00412A97" w:rsidP="00412A97">
            <w:pPr>
              <w:pStyle w:val="Sarakstarindkopa"/>
              <w:numPr>
                <w:ilvl w:val="2"/>
                <w:numId w:val="7"/>
              </w:numPr>
              <w:spacing w:before="80" w:after="80"/>
              <w:jc w:val="both"/>
              <w:rPr>
                <w:rFonts w:ascii="Times New Roman" w:hAnsi="Times New Roman"/>
                <w:sz w:val="24"/>
                <w:szCs w:val="24"/>
              </w:rPr>
            </w:pPr>
            <w:r w:rsidRPr="00E23430">
              <w:rPr>
                <w:rFonts w:ascii="Times New Roman" w:hAnsi="Times New Roman"/>
                <w:sz w:val="24"/>
                <w:szCs w:val="24"/>
              </w:rPr>
              <w:t>Kastes izmēr</w:t>
            </w:r>
            <w:r w:rsidR="00AF556D">
              <w:rPr>
                <w:rFonts w:ascii="Times New Roman" w:hAnsi="Times New Roman"/>
                <w:sz w:val="24"/>
                <w:szCs w:val="24"/>
              </w:rPr>
              <w:t xml:space="preserve">s jāpielāgo </w:t>
            </w:r>
            <w:r w:rsidRPr="00E23430">
              <w:rPr>
                <w:rFonts w:ascii="Times New Roman" w:hAnsi="Times New Roman"/>
                <w:sz w:val="24"/>
                <w:szCs w:val="24"/>
              </w:rPr>
              <w:t xml:space="preserve">ģeneratora </w:t>
            </w:r>
            <w:r w:rsidR="00AF556D">
              <w:rPr>
                <w:rFonts w:ascii="Times New Roman" w:hAnsi="Times New Roman"/>
                <w:sz w:val="24"/>
                <w:szCs w:val="24"/>
              </w:rPr>
              <w:t xml:space="preserve">HONDA EI70is ievietošanai. </w:t>
            </w:r>
          </w:p>
          <w:p w14:paraId="627E22B0" w14:textId="4F34F467" w:rsidR="00412A97" w:rsidRPr="00E23430" w:rsidRDefault="00412A97" w:rsidP="00412A97">
            <w:pPr>
              <w:pStyle w:val="Sarakstarindkopa"/>
              <w:numPr>
                <w:ilvl w:val="2"/>
                <w:numId w:val="7"/>
              </w:numPr>
              <w:spacing w:before="80" w:after="80"/>
              <w:jc w:val="both"/>
              <w:rPr>
                <w:rFonts w:ascii="Times New Roman" w:hAnsi="Times New Roman"/>
                <w:sz w:val="24"/>
                <w:szCs w:val="24"/>
              </w:rPr>
            </w:pPr>
            <w:r w:rsidRPr="00E23430">
              <w:rPr>
                <w:rFonts w:ascii="Times New Roman" w:hAnsi="Times New Roman"/>
                <w:sz w:val="24"/>
                <w:szCs w:val="24"/>
              </w:rPr>
              <w:t>Izvietojums atzīmēts Informatīvajā attēlā Nr.</w:t>
            </w:r>
            <w:r w:rsidR="000D516F">
              <w:rPr>
                <w:rFonts w:ascii="Times New Roman" w:hAnsi="Times New Roman"/>
                <w:sz w:val="24"/>
                <w:szCs w:val="24"/>
              </w:rPr>
              <w:t xml:space="preserve"> </w:t>
            </w:r>
            <w:r w:rsidRPr="00E23430">
              <w:rPr>
                <w:rFonts w:ascii="Times New Roman" w:hAnsi="Times New Roman"/>
                <w:sz w:val="24"/>
                <w:szCs w:val="24"/>
              </w:rPr>
              <w:t xml:space="preserve">2. </w:t>
            </w:r>
          </w:p>
          <w:p w14:paraId="1C0594AE" w14:textId="4EB49F55" w:rsidR="00412A97" w:rsidRPr="00E23430" w:rsidRDefault="00412A97">
            <w:pPr>
              <w:pStyle w:val="Sarakstarindkopa"/>
              <w:numPr>
                <w:ilvl w:val="2"/>
                <w:numId w:val="7"/>
              </w:numPr>
              <w:spacing w:before="80" w:after="80"/>
              <w:jc w:val="both"/>
              <w:rPr>
                <w:rFonts w:ascii="Times New Roman" w:hAnsi="Times New Roman"/>
                <w:sz w:val="24"/>
                <w:szCs w:val="24"/>
              </w:rPr>
            </w:pPr>
            <w:r w:rsidRPr="00E23430">
              <w:rPr>
                <w:rFonts w:ascii="Times New Roman" w:hAnsi="Times New Roman"/>
                <w:sz w:val="24"/>
                <w:szCs w:val="24"/>
              </w:rPr>
              <w:t xml:space="preserve">Papildus kastē un mikroautobusa virsbūvē </w:t>
            </w:r>
            <w:r w:rsidR="00ED02D9">
              <w:rPr>
                <w:rFonts w:ascii="Times New Roman" w:hAnsi="Times New Roman"/>
                <w:sz w:val="24"/>
                <w:szCs w:val="24"/>
              </w:rPr>
              <w:t xml:space="preserve">ierīkojami </w:t>
            </w:r>
            <w:r w:rsidRPr="00E23430">
              <w:rPr>
                <w:rFonts w:ascii="Times New Roman" w:hAnsi="Times New Roman"/>
                <w:sz w:val="24"/>
                <w:szCs w:val="24"/>
              </w:rPr>
              <w:t>tehnisk</w:t>
            </w:r>
            <w:r w:rsidR="00ED02D9">
              <w:rPr>
                <w:rFonts w:ascii="Times New Roman" w:hAnsi="Times New Roman"/>
                <w:sz w:val="24"/>
                <w:szCs w:val="24"/>
              </w:rPr>
              <w:t>ie</w:t>
            </w:r>
            <w:r w:rsidRPr="00E23430">
              <w:rPr>
                <w:rFonts w:ascii="Times New Roman" w:hAnsi="Times New Roman"/>
                <w:sz w:val="24"/>
                <w:szCs w:val="24"/>
              </w:rPr>
              <w:t xml:space="preserve"> risinājum</w:t>
            </w:r>
            <w:r w:rsidR="00ED02D9">
              <w:rPr>
                <w:rFonts w:ascii="Times New Roman" w:hAnsi="Times New Roman"/>
                <w:sz w:val="24"/>
                <w:szCs w:val="24"/>
              </w:rPr>
              <w:t>i</w:t>
            </w:r>
            <w:r w:rsidRPr="00E23430">
              <w:rPr>
                <w:rFonts w:ascii="Times New Roman" w:hAnsi="Times New Roman"/>
                <w:sz w:val="24"/>
                <w:szCs w:val="24"/>
              </w:rPr>
              <w:t xml:space="preserve"> gaisa pieplūdes nodrošināšanai ģeneratora dzinējā un izplūdes sistēmas radīto atgāžu izvadīšanai ārā no Kravas telpas (nodrošinot ģeneratora pilnvērtīg</w:t>
            </w:r>
            <w:r w:rsidR="00ED02D9">
              <w:rPr>
                <w:rFonts w:ascii="Times New Roman" w:hAnsi="Times New Roman"/>
                <w:sz w:val="24"/>
                <w:szCs w:val="24"/>
              </w:rPr>
              <w:t>u</w:t>
            </w:r>
            <w:r w:rsidRPr="00E23430">
              <w:rPr>
                <w:rFonts w:ascii="Times New Roman" w:hAnsi="Times New Roman"/>
                <w:sz w:val="24"/>
                <w:szCs w:val="24"/>
              </w:rPr>
              <w:t xml:space="preserve"> darbību atrodoties slēgtā kastē);</w:t>
            </w:r>
          </w:p>
        </w:tc>
        <w:tc>
          <w:tcPr>
            <w:tcW w:w="4509" w:type="dxa"/>
            <w:vAlign w:val="center"/>
          </w:tcPr>
          <w:p w14:paraId="45F93F0F" w14:textId="77777777" w:rsidR="00412A97" w:rsidRPr="00784F9B" w:rsidRDefault="00412A97" w:rsidP="00412A97"/>
        </w:tc>
      </w:tr>
      <w:tr w:rsidR="00EE02AA" w:rsidRPr="00784F9B" w14:paraId="17F17866" w14:textId="77777777" w:rsidTr="00E11564">
        <w:tblPrEx>
          <w:jc w:val="center"/>
        </w:tblPrEx>
        <w:trPr>
          <w:jc w:val="center"/>
        </w:trPr>
        <w:tc>
          <w:tcPr>
            <w:tcW w:w="992" w:type="dxa"/>
            <w:shd w:val="clear" w:color="auto" w:fill="auto"/>
            <w:vAlign w:val="center"/>
          </w:tcPr>
          <w:p w14:paraId="57AA39BF" w14:textId="76ED69D9" w:rsidR="00EE02AA" w:rsidRPr="00784F9B" w:rsidRDefault="00EE02AA" w:rsidP="00644D66">
            <w:pPr>
              <w:pStyle w:val="Sarakstarindkopa"/>
              <w:widowControl w:val="0"/>
              <w:numPr>
                <w:ilvl w:val="1"/>
                <w:numId w:val="7"/>
              </w:numPr>
              <w:adjustRightInd w:val="0"/>
              <w:spacing w:before="80" w:after="80"/>
              <w:textAlignment w:val="baseline"/>
              <w:rPr>
                <w:rFonts w:ascii="Times New Roman" w:eastAsia="Times New Roman" w:hAnsi="Times New Roman"/>
              </w:rPr>
            </w:pPr>
          </w:p>
        </w:tc>
        <w:tc>
          <w:tcPr>
            <w:tcW w:w="9246" w:type="dxa"/>
            <w:shd w:val="clear" w:color="auto" w:fill="auto"/>
            <w:vAlign w:val="center"/>
          </w:tcPr>
          <w:p w14:paraId="387628C2" w14:textId="08A53520" w:rsidR="00EE02AA" w:rsidRPr="00644D66" w:rsidRDefault="00EE02AA" w:rsidP="00644D66">
            <w:pPr>
              <w:spacing w:before="80" w:after="80"/>
              <w:jc w:val="both"/>
              <w:rPr>
                <w:rFonts w:ascii="Times New Roman" w:hAnsi="Times New Roman"/>
                <w:sz w:val="24"/>
                <w:szCs w:val="24"/>
              </w:rPr>
            </w:pPr>
            <w:r w:rsidRPr="00644D66">
              <w:rPr>
                <w:rFonts w:ascii="Times New Roman" w:hAnsi="Times New Roman"/>
                <w:sz w:val="24"/>
                <w:szCs w:val="24"/>
              </w:rPr>
              <w:t>8 (astoņu) Akumulatoru EXIDE / GNB,  M12V105FT (divi bloki katrs pa 4</w:t>
            </w:r>
            <w:r w:rsidR="00685324">
              <w:rPr>
                <w:rFonts w:ascii="Times New Roman" w:hAnsi="Times New Roman"/>
                <w:sz w:val="24"/>
                <w:szCs w:val="24"/>
              </w:rPr>
              <w:t xml:space="preserve"> </w:t>
            </w:r>
            <w:r w:rsidRPr="00644D66">
              <w:rPr>
                <w:rFonts w:ascii="Times New Roman" w:hAnsi="Times New Roman"/>
                <w:sz w:val="24"/>
                <w:szCs w:val="24"/>
              </w:rPr>
              <w:t>x</w:t>
            </w:r>
            <w:r w:rsidR="00685324">
              <w:rPr>
                <w:rFonts w:ascii="Times New Roman" w:hAnsi="Times New Roman"/>
                <w:sz w:val="24"/>
                <w:szCs w:val="24"/>
              </w:rPr>
              <w:t xml:space="preserve"> </w:t>
            </w:r>
            <w:r w:rsidRPr="00644D66">
              <w:rPr>
                <w:rFonts w:ascii="Times New Roman" w:hAnsi="Times New Roman"/>
                <w:sz w:val="24"/>
                <w:szCs w:val="24"/>
              </w:rPr>
              <w:t>12</w:t>
            </w:r>
            <w:r w:rsidR="00685324">
              <w:rPr>
                <w:rFonts w:ascii="Times New Roman" w:hAnsi="Times New Roman"/>
                <w:sz w:val="24"/>
                <w:szCs w:val="24"/>
              </w:rPr>
              <w:t xml:space="preserve"> </w:t>
            </w:r>
            <w:r w:rsidRPr="00644D66">
              <w:rPr>
                <w:rFonts w:ascii="Times New Roman" w:hAnsi="Times New Roman"/>
                <w:sz w:val="24"/>
                <w:szCs w:val="24"/>
              </w:rPr>
              <w:t>V akumulatoriem)  pēc svara sabalansētā izvietošana  Kravas telpas nodalījumā Telpā Nr.1.</w:t>
            </w:r>
          </w:p>
        </w:tc>
        <w:tc>
          <w:tcPr>
            <w:tcW w:w="4509" w:type="dxa"/>
            <w:vAlign w:val="center"/>
          </w:tcPr>
          <w:p w14:paraId="2806622F" w14:textId="77777777" w:rsidR="00EE02AA" w:rsidRPr="00784F9B" w:rsidRDefault="00EE02AA" w:rsidP="00412A97"/>
        </w:tc>
      </w:tr>
      <w:tr w:rsidR="00EE02AA" w:rsidRPr="00784F9B" w14:paraId="6E392B8E" w14:textId="77777777" w:rsidTr="003C495D">
        <w:tblPrEx>
          <w:jc w:val="center"/>
        </w:tblPrEx>
        <w:trPr>
          <w:trHeight w:val="1639"/>
          <w:jc w:val="center"/>
        </w:trPr>
        <w:tc>
          <w:tcPr>
            <w:tcW w:w="992" w:type="dxa"/>
            <w:shd w:val="clear" w:color="auto" w:fill="auto"/>
            <w:vAlign w:val="center"/>
          </w:tcPr>
          <w:p w14:paraId="28570904" w14:textId="77777777" w:rsidR="00EE02AA" w:rsidRPr="00784F9B" w:rsidRDefault="00EE02AA" w:rsidP="00EE02AA">
            <w:pPr>
              <w:pStyle w:val="Sarakstarindkopa"/>
              <w:widowControl w:val="0"/>
              <w:numPr>
                <w:ilvl w:val="1"/>
                <w:numId w:val="7"/>
              </w:numPr>
              <w:adjustRightInd w:val="0"/>
              <w:spacing w:before="80" w:after="80"/>
              <w:textAlignment w:val="baseline"/>
              <w:rPr>
                <w:rFonts w:ascii="Times New Roman" w:eastAsia="Times New Roman" w:hAnsi="Times New Roman"/>
              </w:rPr>
            </w:pPr>
          </w:p>
        </w:tc>
        <w:tc>
          <w:tcPr>
            <w:tcW w:w="9246" w:type="dxa"/>
            <w:shd w:val="clear" w:color="auto" w:fill="auto"/>
            <w:vAlign w:val="center"/>
          </w:tcPr>
          <w:p w14:paraId="21DCC06A" w14:textId="53AAEB84" w:rsidR="00EE02AA" w:rsidRPr="00644D66" w:rsidRDefault="00EE02AA">
            <w:pPr>
              <w:pStyle w:val="h3body1"/>
              <w:rPr>
                <w:rFonts w:eastAsia="Calibri"/>
              </w:rPr>
            </w:pPr>
            <w:r w:rsidRPr="00644D66">
              <w:rPr>
                <w:rFonts w:eastAsia="Calibri"/>
              </w:rPr>
              <w:t>Akumulatoriem jābūt izvietotiem divos blokos, katrā blokā 4</w:t>
            </w:r>
            <w:r w:rsidR="00112D93">
              <w:rPr>
                <w:rFonts w:eastAsia="Calibri"/>
              </w:rPr>
              <w:t xml:space="preserve"> </w:t>
            </w:r>
            <w:r w:rsidRPr="00644D66">
              <w:rPr>
                <w:rFonts w:eastAsia="Calibri"/>
              </w:rPr>
              <w:t>(čet</w:t>
            </w:r>
            <w:r w:rsidR="00112D93">
              <w:rPr>
                <w:rFonts w:eastAsia="Calibri"/>
              </w:rPr>
              <w:t>ri) akumulatori, izvietojumam</w:t>
            </w:r>
            <w:r w:rsidRPr="00644D66">
              <w:rPr>
                <w:rFonts w:eastAsia="Calibri"/>
              </w:rPr>
              <w:t xml:space="preserve"> jābūt uz Telpas Nr.</w:t>
            </w:r>
            <w:r w:rsidR="00FF64F1">
              <w:rPr>
                <w:rFonts w:eastAsia="Calibri"/>
              </w:rPr>
              <w:t xml:space="preserve"> </w:t>
            </w:r>
            <w:r w:rsidRPr="00644D66">
              <w:rPr>
                <w:rFonts w:eastAsia="Calibri"/>
              </w:rPr>
              <w:t xml:space="preserve">1 grīdas. </w:t>
            </w:r>
          </w:p>
          <w:p w14:paraId="2E01B91E" w14:textId="5B266BC4" w:rsidR="00EE02AA" w:rsidRPr="00644D66" w:rsidRDefault="00EE02AA" w:rsidP="00644D66">
            <w:pPr>
              <w:pStyle w:val="h3body1"/>
            </w:pPr>
            <w:r w:rsidRPr="00644D66">
              <w:t>Akumulatoriem mikroautobusā jābūt montētiem pie grīdas uz amortizējošiem elastīgiem gumijas (vai ekvivalentiem) kronšteiniem, ar mērķi slāpēt virsbūves radītās vibrācijas un tās ietekmi uz akumulatora elementiem;</w:t>
            </w:r>
          </w:p>
        </w:tc>
        <w:tc>
          <w:tcPr>
            <w:tcW w:w="4509" w:type="dxa"/>
            <w:vAlign w:val="center"/>
          </w:tcPr>
          <w:p w14:paraId="13278580" w14:textId="77777777" w:rsidR="00EE02AA" w:rsidRPr="00784F9B" w:rsidRDefault="00EE02AA" w:rsidP="00412A97"/>
        </w:tc>
      </w:tr>
      <w:tr w:rsidR="00EB6A82" w:rsidRPr="00784F9B" w14:paraId="13411D98" w14:textId="11B318D6" w:rsidTr="003C495D">
        <w:tblPrEx>
          <w:jc w:val="center"/>
        </w:tblPrEx>
        <w:trPr>
          <w:trHeight w:val="1265"/>
          <w:jc w:val="center"/>
        </w:trPr>
        <w:tc>
          <w:tcPr>
            <w:tcW w:w="992" w:type="dxa"/>
            <w:shd w:val="clear" w:color="auto" w:fill="auto"/>
            <w:vAlign w:val="center"/>
          </w:tcPr>
          <w:p w14:paraId="441575CF" w14:textId="77777777" w:rsidR="00412A97" w:rsidRPr="00784F9B" w:rsidRDefault="00412A97" w:rsidP="006E4E87">
            <w:pPr>
              <w:pStyle w:val="Sarakstarindkopa"/>
              <w:widowControl w:val="0"/>
              <w:numPr>
                <w:ilvl w:val="1"/>
                <w:numId w:val="7"/>
              </w:numPr>
              <w:adjustRightInd w:val="0"/>
              <w:spacing w:before="80" w:after="80" w:line="240" w:lineRule="auto"/>
              <w:textAlignment w:val="baseline"/>
              <w:rPr>
                <w:rFonts w:ascii="Times New Roman" w:eastAsia="Times New Roman" w:hAnsi="Times New Roman"/>
              </w:rPr>
            </w:pPr>
          </w:p>
        </w:tc>
        <w:tc>
          <w:tcPr>
            <w:tcW w:w="9246" w:type="dxa"/>
            <w:shd w:val="clear" w:color="auto" w:fill="auto"/>
            <w:vAlign w:val="center"/>
          </w:tcPr>
          <w:p w14:paraId="065558ED" w14:textId="0251663C" w:rsidR="00412A97" w:rsidRPr="00E23430" w:rsidRDefault="00412A97">
            <w:pPr>
              <w:spacing w:before="80" w:after="80"/>
              <w:jc w:val="both"/>
              <w:rPr>
                <w:rFonts w:ascii="Times New Roman" w:hAnsi="Times New Roman"/>
                <w:sz w:val="24"/>
                <w:szCs w:val="24"/>
              </w:rPr>
            </w:pPr>
            <w:r w:rsidRPr="00E23430">
              <w:rPr>
                <w:rFonts w:ascii="Times New Roman" w:hAnsi="Times New Roman"/>
                <w:sz w:val="24"/>
                <w:szCs w:val="24"/>
              </w:rPr>
              <w:t>Moduļu mēbeļu komplektu izgatavošana, ierīkošana 2 (divām) darba vietām (skatīt pielikumā esošās skices – pielikumi Nr.</w:t>
            </w:r>
            <w:r w:rsidR="00E6064B">
              <w:rPr>
                <w:rFonts w:ascii="Times New Roman" w:hAnsi="Times New Roman"/>
                <w:sz w:val="24"/>
                <w:szCs w:val="24"/>
              </w:rPr>
              <w:t xml:space="preserve"> </w:t>
            </w:r>
            <w:r w:rsidRPr="00E23430">
              <w:rPr>
                <w:rFonts w:ascii="Times New Roman" w:hAnsi="Times New Roman"/>
                <w:sz w:val="24"/>
                <w:szCs w:val="24"/>
              </w:rPr>
              <w:t>1 un Nr.</w:t>
            </w:r>
            <w:r w:rsidR="00E6064B">
              <w:rPr>
                <w:rFonts w:ascii="Times New Roman" w:hAnsi="Times New Roman"/>
                <w:sz w:val="24"/>
                <w:szCs w:val="24"/>
              </w:rPr>
              <w:t xml:space="preserve"> </w:t>
            </w:r>
            <w:r w:rsidRPr="00E23430">
              <w:rPr>
                <w:rFonts w:ascii="Times New Roman" w:hAnsi="Times New Roman"/>
                <w:sz w:val="24"/>
                <w:szCs w:val="24"/>
              </w:rPr>
              <w:t>2). Mēbeļu daļa</w:t>
            </w:r>
            <w:r w:rsidR="0033029B">
              <w:rPr>
                <w:rFonts w:ascii="Times New Roman" w:hAnsi="Times New Roman"/>
                <w:sz w:val="24"/>
                <w:szCs w:val="24"/>
              </w:rPr>
              <w:t>i,</w:t>
            </w:r>
            <w:r w:rsidRPr="00E23430">
              <w:rPr>
                <w:rFonts w:ascii="Times New Roman" w:hAnsi="Times New Roman"/>
                <w:sz w:val="24"/>
                <w:szCs w:val="24"/>
              </w:rPr>
              <w:t xml:space="preserve"> kura atradīsies virs galda virsmas</w:t>
            </w:r>
            <w:r w:rsidR="0033029B">
              <w:rPr>
                <w:rFonts w:ascii="Times New Roman" w:hAnsi="Times New Roman"/>
                <w:sz w:val="24"/>
                <w:szCs w:val="24"/>
              </w:rPr>
              <w:t>,</w:t>
            </w:r>
            <w:r w:rsidRPr="00E23430">
              <w:rPr>
                <w:rFonts w:ascii="Times New Roman" w:hAnsi="Times New Roman"/>
                <w:sz w:val="24"/>
                <w:szCs w:val="24"/>
              </w:rPr>
              <w:t xml:space="preserve"> jābūt aprīkotai ar </w:t>
            </w:r>
            <w:proofErr w:type="spellStart"/>
            <w:r w:rsidRPr="00E23430">
              <w:rPr>
                <w:rFonts w:ascii="Times New Roman" w:hAnsi="Times New Roman"/>
                <w:sz w:val="24"/>
                <w:szCs w:val="24"/>
              </w:rPr>
              <w:t>rulonveida</w:t>
            </w:r>
            <w:proofErr w:type="spellEnd"/>
            <w:r w:rsidRPr="00E23430">
              <w:rPr>
                <w:rFonts w:ascii="Times New Roman" w:hAnsi="Times New Roman"/>
                <w:sz w:val="24"/>
                <w:szCs w:val="24"/>
              </w:rPr>
              <w:t xml:space="preserve"> polimēra materiāl</w:t>
            </w:r>
            <w:r w:rsidR="00552C5B">
              <w:rPr>
                <w:rFonts w:ascii="Times New Roman" w:hAnsi="Times New Roman"/>
                <w:sz w:val="24"/>
                <w:szCs w:val="24"/>
              </w:rPr>
              <w:t>a</w:t>
            </w:r>
            <w:r w:rsidRPr="00E23430">
              <w:rPr>
                <w:rFonts w:ascii="Times New Roman" w:hAnsi="Times New Roman"/>
                <w:sz w:val="24"/>
                <w:szCs w:val="24"/>
              </w:rPr>
              <w:t xml:space="preserve"> žalūzijām. </w:t>
            </w:r>
          </w:p>
        </w:tc>
        <w:tc>
          <w:tcPr>
            <w:tcW w:w="4509" w:type="dxa"/>
            <w:vAlign w:val="center"/>
          </w:tcPr>
          <w:p w14:paraId="1ECC80BE" w14:textId="77777777" w:rsidR="00412A97" w:rsidRPr="00784F9B" w:rsidRDefault="00412A97" w:rsidP="00412A97"/>
        </w:tc>
      </w:tr>
    </w:tbl>
    <w:p w14:paraId="4955130A" w14:textId="77777777" w:rsidR="00101465" w:rsidRDefault="00101465">
      <w:r>
        <w:br w:type="page"/>
      </w:r>
    </w:p>
    <w:tbl>
      <w:tblPr>
        <w:tblW w:w="14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9246"/>
        <w:gridCol w:w="4509"/>
      </w:tblGrid>
      <w:tr w:rsidR="0030268A" w:rsidRPr="00784F9B" w14:paraId="3F46F481" w14:textId="77777777" w:rsidTr="00E11564">
        <w:trPr>
          <w:jc w:val="center"/>
        </w:trPr>
        <w:tc>
          <w:tcPr>
            <w:tcW w:w="992" w:type="dxa"/>
            <w:shd w:val="clear" w:color="auto" w:fill="auto"/>
            <w:vAlign w:val="center"/>
          </w:tcPr>
          <w:p w14:paraId="4723883C" w14:textId="06D8E1A4" w:rsidR="003B062B" w:rsidRPr="003B062B" w:rsidRDefault="003B062B" w:rsidP="003B062B">
            <w:pPr>
              <w:widowControl w:val="0"/>
              <w:adjustRightInd w:val="0"/>
              <w:spacing w:before="80" w:after="80" w:line="240" w:lineRule="auto"/>
              <w:textAlignment w:val="baseline"/>
              <w:rPr>
                <w:rFonts w:ascii="Times New Roman" w:eastAsia="Times New Roman" w:hAnsi="Times New Roman"/>
              </w:rPr>
            </w:pPr>
          </w:p>
        </w:tc>
        <w:tc>
          <w:tcPr>
            <w:tcW w:w="9246" w:type="dxa"/>
            <w:shd w:val="clear" w:color="auto" w:fill="auto"/>
            <w:vAlign w:val="center"/>
          </w:tcPr>
          <w:p w14:paraId="0DF2E0D4" w14:textId="306A02C2" w:rsidR="003B062B" w:rsidRPr="003B062B" w:rsidRDefault="003B062B" w:rsidP="00CD1C78">
            <w:pPr>
              <w:spacing w:before="80" w:after="80"/>
              <w:jc w:val="center"/>
              <w:rPr>
                <w:rFonts w:ascii="Times New Roman" w:hAnsi="Times New Roman"/>
                <w:sz w:val="24"/>
                <w:szCs w:val="24"/>
              </w:rPr>
            </w:pPr>
            <w:r w:rsidRPr="003B062B">
              <w:rPr>
                <w:rFonts w:ascii="Times New Roman" w:hAnsi="Times New Roman"/>
                <w:sz w:val="24"/>
                <w:szCs w:val="24"/>
              </w:rPr>
              <w:t>Moduļu mēbeļu komplekta skice Nr.</w:t>
            </w:r>
            <w:r w:rsidR="00D76D4D">
              <w:rPr>
                <w:rFonts w:ascii="Times New Roman" w:hAnsi="Times New Roman"/>
                <w:sz w:val="24"/>
                <w:szCs w:val="24"/>
              </w:rPr>
              <w:t xml:space="preserve"> </w:t>
            </w:r>
            <w:r w:rsidRPr="003B062B">
              <w:rPr>
                <w:rFonts w:ascii="Times New Roman" w:hAnsi="Times New Roman"/>
                <w:sz w:val="24"/>
                <w:szCs w:val="24"/>
              </w:rPr>
              <w:t>1 – skats no augšas</w:t>
            </w:r>
          </w:p>
          <w:p w14:paraId="34D61422" w14:textId="77777777" w:rsidR="003B062B" w:rsidRPr="006176B5" w:rsidRDefault="003B062B" w:rsidP="00CD1C78">
            <w:pPr>
              <w:spacing w:before="80" w:after="80"/>
              <w:jc w:val="center"/>
              <w:rPr>
                <w:rFonts w:ascii="Times New Roman" w:hAnsi="Times New Roman"/>
                <w:b/>
                <w:sz w:val="24"/>
                <w:szCs w:val="24"/>
              </w:rPr>
            </w:pPr>
            <w:r w:rsidRPr="006176B5">
              <w:rPr>
                <w:rFonts w:ascii="Times New Roman" w:hAnsi="Times New Roman"/>
                <w:b/>
                <w:sz w:val="24"/>
                <w:szCs w:val="24"/>
              </w:rPr>
              <w:t>Apakšējo skapīšu un darba virsmas modulis</w:t>
            </w:r>
          </w:p>
          <w:p w14:paraId="0E679299" w14:textId="66FE339E" w:rsidR="00CD1C78" w:rsidRDefault="00713FF0" w:rsidP="00CD1C78">
            <w:pPr>
              <w:spacing w:before="80" w:after="80"/>
              <w:jc w:val="center"/>
              <w:rPr>
                <w:rFonts w:ascii="Times New Roman" w:hAnsi="Times New Roman"/>
                <w:sz w:val="24"/>
                <w:szCs w:val="24"/>
              </w:rPr>
            </w:pPr>
            <w:r>
              <w:rPr>
                <w:rFonts w:ascii="Times New Roman" w:hAnsi="Times New Roman"/>
                <w:sz w:val="24"/>
                <w:szCs w:val="24"/>
              </w:rPr>
              <w:t>Telpa Nr.</w:t>
            </w:r>
            <w:r w:rsidR="00D76D4D">
              <w:rPr>
                <w:rFonts w:ascii="Times New Roman" w:hAnsi="Times New Roman"/>
                <w:sz w:val="24"/>
                <w:szCs w:val="24"/>
              </w:rPr>
              <w:t xml:space="preserve"> </w:t>
            </w:r>
            <w:r>
              <w:rPr>
                <w:rFonts w:ascii="Times New Roman" w:hAnsi="Times New Roman"/>
                <w:sz w:val="24"/>
                <w:szCs w:val="24"/>
              </w:rPr>
              <w:t>1</w:t>
            </w:r>
          </w:p>
          <w:p w14:paraId="2987F565" w14:textId="4F49FEC5" w:rsidR="00292CF0" w:rsidRDefault="00292CF0">
            <w:pPr>
              <w:spacing w:before="80" w:after="80"/>
              <w:jc w:val="center"/>
              <w:rPr>
                <w:rFonts w:ascii="Times New Roman" w:hAnsi="Times New Roman"/>
                <w:sz w:val="24"/>
                <w:szCs w:val="24"/>
              </w:rPr>
            </w:pPr>
            <w:r>
              <w:rPr>
                <w:noProof/>
                <w:lang w:eastAsia="lv-LV"/>
              </w:rPr>
              <w:drawing>
                <wp:inline distT="0" distB="0" distL="0" distR="0" wp14:anchorId="64BF997D" wp14:editId="205FBEAD">
                  <wp:extent cx="5730496" cy="3295650"/>
                  <wp:effectExtent l="0" t="0" r="381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3509" cy="3297383"/>
                          </a:xfrm>
                          <a:prstGeom prst="rect">
                            <a:avLst/>
                          </a:prstGeom>
                        </pic:spPr>
                      </pic:pic>
                    </a:graphicData>
                  </a:graphic>
                </wp:inline>
              </w:drawing>
            </w:r>
          </w:p>
          <w:p w14:paraId="53E7EC81" w14:textId="4E38057B" w:rsidR="00101465" w:rsidRDefault="00101465">
            <w:pPr>
              <w:spacing w:before="80" w:after="80"/>
              <w:jc w:val="center"/>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Attēlam</w:t>
            </w:r>
            <w:r w:rsidRPr="004129EF">
              <w:rPr>
                <w:rFonts w:ascii="Times New Roman" w:hAnsi="Times New Roman"/>
                <w:i/>
                <w:sz w:val="24"/>
                <w:szCs w:val="24"/>
              </w:rPr>
              <w:t xml:space="preserve"> ir ilustratīva nozīme</w:t>
            </w:r>
          </w:p>
          <w:p w14:paraId="6B5FA8CB" w14:textId="76A84802" w:rsidR="00101465" w:rsidRDefault="00101465">
            <w:pPr>
              <w:spacing w:before="80" w:after="80"/>
              <w:jc w:val="center"/>
              <w:rPr>
                <w:rFonts w:ascii="Times New Roman" w:hAnsi="Times New Roman"/>
                <w:sz w:val="24"/>
                <w:szCs w:val="24"/>
              </w:rPr>
            </w:pPr>
          </w:p>
          <w:p w14:paraId="30DF6CB0" w14:textId="77777777" w:rsidR="00101465" w:rsidRDefault="00101465">
            <w:pPr>
              <w:spacing w:before="80" w:after="80"/>
              <w:jc w:val="center"/>
              <w:rPr>
                <w:rFonts w:ascii="Times New Roman" w:hAnsi="Times New Roman"/>
                <w:sz w:val="24"/>
                <w:szCs w:val="24"/>
              </w:rPr>
            </w:pPr>
          </w:p>
          <w:p w14:paraId="2DC8C7F5" w14:textId="77777777" w:rsidR="00101465" w:rsidRDefault="00101465">
            <w:pPr>
              <w:spacing w:before="80" w:after="80"/>
              <w:jc w:val="center"/>
              <w:rPr>
                <w:rFonts w:ascii="Times New Roman" w:hAnsi="Times New Roman"/>
                <w:sz w:val="24"/>
                <w:szCs w:val="24"/>
              </w:rPr>
            </w:pPr>
          </w:p>
          <w:p w14:paraId="7DECE156" w14:textId="77777777" w:rsidR="00101465" w:rsidRDefault="00101465">
            <w:pPr>
              <w:spacing w:before="80" w:after="80"/>
              <w:jc w:val="center"/>
              <w:rPr>
                <w:rFonts w:ascii="Times New Roman" w:hAnsi="Times New Roman"/>
                <w:sz w:val="24"/>
                <w:szCs w:val="24"/>
              </w:rPr>
            </w:pPr>
          </w:p>
          <w:p w14:paraId="6A3FF35F" w14:textId="77777777" w:rsidR="00101465" w:rsidRDefault="00101465">
            <w:pPr>
              <w:spacing w:before="80" w:after="80"/>
              <w:jc w:val="center"/>
              <w:rPr>
                <w:rFonts w:ascii="Times New Roman" w:hAnsi="Times New Roman"/>
                <w:sz w:val="24"/>
                <w:szCs w:val="24"/>
              </w:rPr>
            </w:pPr>
          </w:p>
          <w:p w14:paraId="6B90BCE5" w14:textId="038D9955" w:rsidR="006C62F9" w:rsidRPr="006C62F9" w:rsidRDefault="006C62F9">
            <w:pPr>
              <w:spacing w:before="80" w:after="80"/>
              <w:jc w:val="center"/>
              <w:rPr>
                <w:rFonts w:ascii="Times New Roman" w:hAnsi="Times New Roman"/>
                <w:sz w:val="24"/>
                <w:szCs w:val="24"/>
              </w:rPr>
            </w:pPr>
            <w:r w:rsidRPr="006C62F9">
              <w:rPr>
                <w:rFonts w:ascii="Times New Roman" w:hAnsi="Times New Roman"/>
                <w:sz w:val="24"/>
                <w:szCs w:val="24"/>
              </w:rPr>
              <w:t>Moduļu mēbeļu komplekta skice Nr.</w:t>
            </w:r>
            <w:r w:rsidR="00D76D4D">
              <w:rPr>
                <w:rFonts w:ascii="Times New Roman" w:hAnsi="Times New Roman"/>
                <w:sz w:val="24"/>
                <w:szCs w:val="24"/>
              </w:rPr>
              <w:t xml:space="preserve"> </w:t>
            </w:r>
            <w:r w:rsidR="008A48BE">
              <w:rPr>
                <w:rFonts w:ascii="Times New Roman" w:hAnsi="Times New Roman"/>
                <w:sz w:val="24"/>
                <w:szCs w:val="24"/>
              </w:rPr>
              <w:t>2</w:t>
            </w:r>
            <w:r w:rsidRPr="006C62F9">
              <w:rPr>
                <w:rFonts w:ascii="Times New Roman" w:hAnsi="Times New Roman"/>
                <w:sz w:val="24"/>
                <w:szCs w:val="24"/>
              </w:rPr>
              <w:t xml:space="preserve"> – skats no augšas</w:t>
            </w:r>
          </w:p>
          <w:p w14:paraId="2AAB911B" w14:textId="77777777" w:rsidR="006C62F9" w:rsidRPr="006176B5" w:rsidRDefault="006C62F9" w:rsidP="006C62F9">
            <w:pPr>
              <w:spacing w:before="80" w:after="80"/>
              <w:jc w:val="center"/>
              <w:rPr>
                <w:rFonts w:ascii="Times New Roman" w:hAnsi="Times New Roman"/>
                <w:b/>
                <w:sz w:val="24"/>
                <w:szCs w:val="24"/>
              </w:rPr>
            </w:pPr>
            <w:r w:rsidRPr="006176B5">
              <w:rPr>
                <w:rFonts w:ascii="Times New Roman" w:hAnsi="Times New Roman"/>
                <w:b/>
                <w:sz w:val="24"/>
                <w:szCs w:val="24"/>
              </w:rPr>
              <w:t xml:space="preserve">Augšējo skapīšu modulis </w:t>
            </w:r>
          </w:p>
          <w:p w14:paraId="1E25C8D8" w14:textId="410F3367" w:rsidR="006C62F9" w:rsidRDefault="006C62F9" w:rsidP="006C62F9">
            <w:pPr>
              <w:spacing w:before="80" w:after="80"/>
              <w:jc w:val="center"/>
              <w:rPr>
                <w:rFonts w:ascii="Times New Roman" w:hAnsi="Times New Roman"/>
                <w:sz w:val="24"/>
                <w:szCs w:val="24"/>
              </w:rPr>
            </w:pPr>
            <w:r w:rsidRPr="006C62F9">
              <w:rPr>
                <w:rFonts w:ascii="Times New Roman" w:hAnsi="Times New Roman"/>
                <w:sz w:val="24"/>
                <w:szCs w:val="24"/>
              </w:rPr>
              <w:t xml:space="preserve"> Telpa Nr.</w:t>
            </w:r>
            <w:r w:rsidR="00D76D4D">
              <w:rPr>
                <w:rFonts w:ascii="Times New Roman" w:hAnsi="Times New Roman"/>
                <w:sz w:val="24"/>
                <w:szCs w:val="24"/>
              </w:rPr>
              <w:t xml:space="preserve"> </w:t>
            </w:r>
            <w:r w:rsidRPr="006C62F9">
              <w:rPr>
                <w:rFonts w:ascii="Times New Roman" w:hAnsi="Times New Roman"/>
                <w:sz w:val="24"/>
                <w:szCs w:val="24"/>
              </w:rPr>
              <w:t>1</w:t>
            </w:r>
          </w:p>
          <w:p w14:paraId="34C4DF05" w14:textId="77777777" w:rsidR="006C62F9" w:rsidRDefault="006C62F9" w:rsidP="006C62F9">
            <w:pPr>
              <w:spacing w:before="80" w:after="80"/>
              <w:jc w:val="center"/>
              <w:rPr>
                <w:rFonts w:ascii="Times New Roman" w:hAnsi="Times New Roman"/>
                <w:sz w:val="24"/>
                <w:szCs w:val="24"/>
              </w:rPr>
            </w:pPr>
            <w:r>
              <w:rPr>
                <w:noProof/>
                <w:lang w:eastAsia="lv-LV"/>
              </w:rPr>
              <w:drawing>
                <wp:inline distT="0" distB="0" distL="0" distR="0" wp14:anchorId="74D4FF05" wp14:editId="0F589C39">
                  <wp:extent cx="5650193" cy="3257550"/>
                  <wp:effectExtent l="0" t="0" r="8255" b="0"/>
                  <wp:docPr id="6" name="Attēl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8093" cy="3308228"/>
                          </a:xfrm>
                          <a:prstGeom prst="rect">
                            <a:avLst/>
                          </a:prstGeom>
                        </pic:spPr>
                      </pic:pic>
                    </a:graphicData>
                  </a:graphic>
                </wp:inline>
              </w:drawing>
            </w:r>
          </w:p>
          <w:p w14:paraId="392E30CD" w14:textId="56372942" w:rsidR="00FA44A9" w:rsidRPr="00E23430" w:rsidRDefault="00FA44A9" w:rsidP="006C62F9">
            <w:pPr>
              <w:spacing w:before="80" w:after="80"/>
              <w:jc w:val="center"/>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Attēl</w:t>
            </w:r>
            <w:r w:rsidR="00101465">
              <w:rPr>
                <w:rFonts w:ascii="Times New Roman" w:hAnsi="Times New Roman"/>
                <w:i/>
                <w:sz w:val="24"/>
                <w:szCs w:val="24"/>
              </w:rPr>
              <w:t>am</w:t>
            </w:r>
            <w:r w:rsidRPr="004129EF">
              <w:rPr>
                <w:rFonts w:ascii="Times New Roman" w:hAnsi="Times New Roman"/>
                <w:i/>
                <w:sz w:val="24"/>
                <w:szCs w:val="24"/>
              </w:rPr>
              <w:t xml:space="preserve"> ir ilustratīva nozīme</w:t>
            </w:r>
          </w:p>
        </w:tc>
        <w:tc>
          <w:tcPr>
            <w:tcW w:w="4509" w:type="dxa"/>
            <w:vAlign w:val="center"/>
          </w:tcPr>
          <w:p w14:paraId="3C12FB7E" w14:textId="77777777" w:rsidR="003B062B" w:rsidRPr="00784F9B" w:rsidRDefault="003B062B" w:rsidP="00412A97"/>
        </w:tc>
      </w:tr>
      <w:tr w:rsidR="006C62F9" w:rsidRPr="00784F9B" w14:paraId="2717C7F1" w14:textId="77777777" w:rsidTr="00E11564">
        <w:trPr>
          <w:jc w:val="center"/>
        </w:trPr>
        <w:tc>
          <w:tcPr>
            <w:tcW w:w="992" w:type="dxa"/>
            <w:shd w:val="clear" w:color="auto" w:fill="auto"/>
            <w:vAlign w:val="center"/>
          </w:tcPr>
          <w:p w14:paraId="6BEDD26C" w14:textId="77777777" w:rsidR="0034018B" w:rsidRPr="00784F9B" w:rsidRDefault="0034018B" w:rsidP="0034018B">
            <w:pPr>
              <w:pStyle w:val="Sarakstarindkopa"/>
              <w:widowControl w:val="0"/>
              <w:adjustRightInd w:val="0"/>
              <w:spacing w:before="80" w:after="80" w:line="240" w:lineRule="auto"/>
              <w:ind w:left="792"/>
              <w:textAlignment w:val="baseline"/>
              <w:rPr>
                <w:rFonts w:ascii="Times New Roman" w:eastAsia="Times New Roman" w:hAnsi="Times New Roman"/>
              </w:rPr>
            </w:pPr>
          </w:p>
        </w:tc>
        <w:tc>
          <w:tcPr>
            <w:tcW w:w="9246" w:type="dxa"/>
            <w:shd w:val="clear" w:color="auto" w:fill="auto"/>
            <w:vAlign w:val="center"/>
          </w:tcPr>
          <w:p w14:paraId="17C91579" w14:textId="162655EA" w:rsidR="0034018B" w:rsidRDefault="00B7486A" w:rsidP="004129EF">
            <w:pPr>
              <w:spacing w:before="80" w:after="80"/>
              <w:jc w:val="center"/>
              <w:rPr>
                <w:rFonts w:ascii="Times New Roman" w:hAnsi="Times New Roman"/>
                <w:sz w:val="24"/>
                <w:szCs w:val="24"/>
              </w:rPr>
            </w:pPr>
            <w:r>
              <w:rPr>
                <w:rFonts w:ascii="Times New Roman" w:hAnsi="Times New Roman"/>
                <w:sz w:val="24"/>
                <w:szCs w:val="24"/>
              </w:rPr>
              <w:t>Mēbeļu komplekta skice Nr.</w:t>
            </w:r>
            <w:r w:rsidR="001D059E">
              <w:rPr>
                <w:rFonts w:ascii="Times New Roman" w:hAnsi="Times New Roman"/>
                <w:sz w:val="24"/>
                <w:szCs w:val="24"/>
              </w:rPr>
              <w:t xml:space="preserve"> </w:t>
            </w:r>
            <w:r>
              <w:rPr>
                <w:rFonts w:ascii="Times New Roman" w:hAnsi="Times New Roman"/>
                <w:sz w:val="24"/>
                <w:szCs w:val="24"/>
              </w:rPr>
              <w:t xml:space="preserve">1 – </w:t>
            </w:r>
            <w:r w:rsidRPr="00261B25">
              <w:rPr>
                <w:rFonts w:ascii="Times New Roman" w:hAnsi="Times New Roman"/>
                <w:b/>
                <w:sz w:val="24"/>
                <w:szCs w:val="24"/>
              </w:rPr>
              <w:t>darba vieta Nr.</w:t>
            </w:r>
            <w:r w:rsidR="001D059E">
              <w:rPr>
                <w:rFonts w:ascii="Times New Roman" w:hAnsi="Times New Roman"/>
                <w:b/>
                <w:sz w:val="24"/>
                <w:szCs w:val="24"/>
              </w:rPr>
              <w:t xml:space="preserve"> </w:t>
            </w:r>
            <w:r w:rsidRPr="00261B25">
              <w:rPr>
                <w:rFonts w:ascii="Times New Roman" w:hAnsi="Times New Roman"/>
                <w:b/>
                <w:sz w:val="24"/>
                <w:szCs w:val="24"/>
              </w:rPr>
              <w:t>1</w:t>
            </w:r>
            <w:r>
              <w:rPr>
                <w:rFonts w:ascii="Times New Roman" w:hAnsi="Times New Roman"/>
                <w:sz w:val="24"/>
                <w:szCs w:val="24"/>
              </w:rPr>
              <w:t>, skats no priekšpuses</w:t>
            </w:r>
            <w:r w:rsidR="00EB6A82">
              <w:rPr>
                <w:noProof/>
                <w:lang w:eastAsia="lv-LV"/>
              </w:rPr>
              <w:drawing>
                <wp:inline distT="0" distB="0" distL="0" distR="0" wp14:anchorId="7DA4CABA" wp14:editId="3460F0DA">
                  <wp:extent cx="4763397" cy="2143125"/>
                  <wp:effectExtent l="0" t="0" r="0" b="0"/>
                  <wp:docPr id="7"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50401" cy="2182269"/>
                          </a:xfrm>
                          <a:prstGeom prst="rect">
                            <a:avLst/>
                          </a:prstGeom>
                        </pic:spPr>
                      </pic:pic>
                    </a:graphicData>
                  </a:graphic>
                </wp:inline>
              </w:drawing>
            </w:r>
          </w:p>
          <w:p w14:paraId="76E24CE0" w14:textId="2D5D23E0" w:rsidR="008A2D4F" w:rsidRDefault="008A2D4F" w:rsidP="00557511">
            <w:pPr>
              <w:spacing w:before="80" w:after="80"/>
              <w:jc w:val="center"/>
              <w:rPr>
                <w:rFonts w:ascii="Times New Roman" w:hAnsi="Times New Roman"/>
                <w:sz w:val="24"/>
                <w:szCs w:val="24"/>
              </w:rPr>
            </w:pPr>
            <w:r>
              <w:rPr>
                <w:rFonts w:ascii="Times New Roman" w:hAnsi="Times New Roman"/>
                <w:sz w:val="24"/>
                <w:szCs w:val="24"/>
              </w:rPr>
              <w:t>Mēbeļu komplekta skice Nr.</w:t>
            </w:r>
            <w:r w:rsidR="001D059E">
              <w:rPr>
                <w:rFonts w:ascii="Times New Roman" w:hAnsi="Times New Roman"/>
                <w:sz w:val="24"/>
                <w:szCs w:val="24"/>
              </w:rPr>
              <w:t xml:space="preserve"> </w:t>
            </w:r>
            <w:r>
              <w:rPr>
                <w:rFonts w:ascii="Times New Roman" w:hAnsi="Times New Roman"/>
                <w:sz w:val="24"/>
                <w:szCs w:val="24"/>
              </w:rPr>
              <w:t xml:space="preserve">2 – </w:t>
            </w:r>
            <w:r w:rsidRPr="00261B25">
              <w:rPr>
                <w:rFonts w:ascii="Times New Roman" w:hAnsi="Times New Roman"/>
                <w:b/>
                <w:sz w:val="24"/>
                <w:szCs w:val="24"/>
              </w:rPr>
              <w:t>darba vieta Nr.</w:t>
            </w:r>
            <w:r w:rsidR="001D059E">
              <w:rPr>
                <w:rFonts w:ascii="Times New Roman" w:hAnsi="Times New Roman"/>
                <w:b/>
                <w:sz w:val="24"/>
                <w:szCs w:val="24"/>
              </w:rPr>
              <w:t xml:space="preserve"> </w:t>
            </w:r>
            <w:r w:rsidRPr="00261B25">
              <w:rPr>
                <w:rFonts w:ascii="Times New Roman" w:hAnsi="Times New Roman"/>
                <w:b/>
                <w:sz w:val="24"/>
                <w:szCs w:val="24"/>
              </w:rPr>
              <w:t>2</w:t>
            </w:r>
            <w:r>
              <w:rPr>
                <w:rFonts w:ascii="Times New Roman" w:hAnsi="Times New Roman"/>
                <w:sz w:val="24"/>
                <w:szCs w:val="24"/>
              </w:rPr>
              <w:t>, skats no priekšpuses</w:t>
            </w:r>
          </w:p>
          <w:p w14:paraId="0EF5E40D" w14:textId="131FBA86" w:rsidR="0034018B" w:rsidRDefault="00EB6A82" w:rsidP="00691082">
            <w:pPr>
              <w:spacing w:before="80" w:after="80"/>
              <w:jc w:val="center"/>
              <w:rPr>
                <w:rFonts w:ascii="Times New Roman" w:hAnsi="Times New Roman"/>
                <w:sz w:val="24"/>
                <w:szCs w:val="24"/>
              </w:rPr>
            </w:pPr>
            <w:r>
              <w:rPr>
                <w:noProof/>
                <w:lang w:eastAsia="lv-LV"/>
              </w:rPr>
              <w:drawing>
                <wp:inline distT="0" distB="0" distL="0" distR="0" wp14:anchorId="434356B5" wp14:editId="023BB696">
                  <wp:extent cx="4796483" cy="2171700"/>
                  <wp:effectExtent l="0" t="0" r="4445" b="0"/>
                  <wp:docPr id="8" name="Attēl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850553" cy="2196181"/>
                          </a:xfrm>
                          <a:prstGeom prst="rect">
                            <a:avLst/>
                          </a:prstGeom>
                        </pic:spPr>
                      </pic:pic>
                    </a:graphicData>
                  </a:graphic>
                </wp:inline>
              </w:drawing>
            </w:r>
          </w:p>
          <w:p w14:paraId="1DAE5DF1" w14:textId="7D27A20F" w:rsidR="008A2D4F" w:rsidRPr="00E23430" w:rsidRDefault="00D13F63" w:rsidP="000B20F3">
            <w:pPr>
              <w:spacing w:before="80" w:after="80"/>
              <w:jc w:val="center"/>
              <w:rPr>
                <w:rFonts w:ascii="Times New Roman" w:hAnsi="Times New Roman"/>
                <w:sz w:val="24"/>
                <w:szCs w:val="24"/>
              </w:rPr>
            </w:pPr>
            <w:r>
              <w:rPr>
                <w:rFonts w:ascii="Times New Roman" w:hAnsi="Times New Roman"/>
                <w:sz w:val="24"/>
                <w:szCs w:val="24"/>
              </w:rPr>
              <w:t>*</w:t>
            </w:r>
            <w:r w:rsidR="004E46C7">
              <w:rPr>
                <w:rFonts w:ascii="Times New Roman" w:hAnsi="Times New Roman"/>
                <w:i/>
                <w:sz w:val="24"/>
                <w:szCs w:val="24"/>
              </w:rPr>
              <w:t>Attēliem</w:t>
            </w:r>
            <w:r w:rsidRPr="004129EF">
              <w:rPr>
                <w:rFonts w:ascii="Times New Roman" w:hAnsi="Times New Roman"/>
                <w:i/>
                <w:sz w:val="24"/>
                <w:szCs w:val="24"/>
              </w:rPr>
              <w:t xml:space="preserve"> ir ilustratīva nozīme</w:t>
            </w:r>
          </w:p>
        </w:tc>
        <w:tc>
          <w:tcPr>
            <w:tcW w:w="4509" w:type="dxa"/>
            <w:vAlign w:val="center"/>
          </w:tcPr>
          <w:p w14:paraId="45569ED2" w14:textId="77777777" w:rsidR="0034018B" w:rsidRPr="00784F9B" w:rsidRDefault="0034018B" w:rsidP="00412A97"/>
        </w:tc>
      </w:tr>
      <w:tr w:rsidR="008A48BE" w14:paraId="4C9827CF" w14:textId="77777777" w:rsidTr="00E11564">
        <w:tblPrEx>
          <w:jc w:val="left"/>
        </w:tblPrEx>
        <w:trPr>
          <w:trHeight w:val="3401"/>
        </w:trPr>
        <w:tc>
          <w:tcPr>
            <w:tcW w:w="992" w:type="dxa"/>
            <w:tcBorders>
              <w:top w:val="single" w:sz="4" w:space="0" w:color="auto"/>
              <w:left w:val="single" w:sz="4" w:space="0" w:color="auto"/>
              <w:bottom w:val="single" w:sz="4" w:space="0" w:color="auto"/>
              <w:right w:val="single" w:sz="4" w:space="0" w:color="auto"/>
            </w:tcBorders>
            <w:noWrap/>
            <w:vAlign w:val="center"/>
            <w:hideMark/>
          </w:tcPr>
          <w:p w14:paraId="4470F97B" w14:textId="5A93443E" w:rsidR="006D5107" w:rsidRPr="003D638D" w:rsidRDefault="006D5107" w:rsidP="003B062B">
            <w:pPr>
              <w:pStyle w:val="Sarakstarindkopa"/>
              <w:numPr>
                <w:ilvl w:val="1"/>
                <w:numId w:val="7"/>
              </w:numPr>
              <w:rPr>
                <w:rFonts w:ascii="Times New Roman" w:eastAsia="Times New Roman" w:hAnsi="Times New Roman"/>
                <w:color w:val="000000"/>
                <w:sz w:val="24"/>
                <w:szCs w:val="24"/>
                <w:lang w:eastAsia="lv-LV"/>
              </w:rPr>
            </w:pPr>
          </w:p>
        </w:tc>
        <w:tc>
          <w:tcPr>
            <w:tcW w:w="9246" w:type="dxa"/>
            <w:tcBorders>
              <w:top w:val="single" w:sz="4" w:space="0" w:color="auto"/>
              <w:left w:val="single" w:sz="4" w:space="0" w:color="auto"/>
              <w:bottom w:val="single" w:sz="4" w:space="0" w:color="auto"/>
              <w:right w:val="single" w:sz="4" w:space="0" w:color="auto"/>
            </w:tcBorders>
            <w:vAlign w:val="center"/>
          </w:tcPr>
          <w:p w14:paraId="77226881" w14:textId="4BF5EE27" w:rsidR="006D5107" w:rsidRPr="00E23430" w:rsidRDefault="006D5107" w:rsidP="002E1D4D">
            <w:pPr>
              <w:pStyle w:val="Sarakstarindkopa"/>
              <w:numPr>
                <w:ilvl w:val="2"/>
                <w:numId w:val="7"/>
              </w:numPr>
              <w:ind w:left="38" w:hanging="38"/>
              <w:jc w:val="both"/>
              <w:rPr>
                <w:rFonts w:ascii="Times New Roman" w:hAnsi="Times New Roman"/>
                <w:sz w:val="24"/>
                <w:szCs w:val="24"/>
              </w:rPr>
            </w:pPr>
            <w:r w:rsidRPr="00E23430">
              <w:rPr>
                <w:rFonts w:ascii="Times New Roman" w:hAnsi="Times New Roman"/>
                <w:sz w:val="24"/>
                <w:szCs w:val="24"/>
              </w:rPr>
              <w:t xml:space="preserve">Pirms pasūtīto darbu izpildes uzsākšanas, Pretendentam 10 dienu laikā jāiesniedz Pasūtītājam saskaņošanai tehniskā un vizuālā risinājuma projektu, </w:t>
            </w:r>
            <w:r w:rsidRPr="00103D2C">
              <w:rPr>
                <w:rFonts w:ascii="Times New Roman" w:hAnsi="Times New Roman"/>
                <w:b/>
                <w:sz w:val="24"/>
                <w:szCs w:val="24"/>
              </w:rPr>
              <w:t>obligāti</w:t>
            </w:r>
            <w:r w:rsidRPr="00E23430">
              <w:rPr>
                <w:rFonts w:ascii="Times New Roman" w:hAnsi="Times New Roman"/>
                <w:sz w:val="24"/>
                <w:szCs w:val="24"/>
              </w:rPr>
              <w:t xml:space="preserve"> norādot piedāvātā risinājuma kopējo svaru.  </w:t>
            </w:r>
          </w:p>
          <w:p w14:paraId="7E101259" w14:textId="6B64DF93" w:rsidR="006D5107" w:rsidRPr="00E23430" w:rsidRDefault="006D5107" w:rsidP="002E1D4D">
            <w:pPr>
              <w:pStyle w:val="Sarakstarindkopa"/>
              <w:numPr>
                <w:ilvl w:val="2"/>
                <w:numId w:val="7"/>
              </w:numPr>
              <w:ind w:left="38" w:hanging="38"/>
              <w:jc w:val="both"/>
              <w:rPr>
                <w:rFonts w:ascii="Times New Roman" w:hAnsi="Times New Roman"/>
                <w:sz w:val="24"/>
                <w:szCs w:val="24"/>
              </w:rPr>
            </w:pPr>
            <w:r w:rsidRPr="00E23430">
              <w:rPr>
                <w:rFonts w:ascii="Times New Roman" w:hAnsi="Times New Roman"/>
                <w:sz w:val="24"/>
                <w:szCs w:val="24"/>
              </w:rPr>
              <w:t>Kravas nodalījuma aprīkojuma kopējais svars</w:t>
            </w:r>
            <w:r w:rsidR="00F50640">
              <w:rPr>
                <w:rFonts w:ascii="Times New Roman" w:hAnsi="Times New Roman"/>
                <w:sz w:val="24"/>
                <w:szCs w:val="24"/>
              </w:rPr>
              <w:t xml:space="preserve"> kopā ar iebūvēto tehniku</w:t>
            </w:r>
            <w:r w:rsidRPr="00E23430">
              <w:rPr>
                <w:rFonts w:ascii="Times New Roman" w:hAnsi="Times New Roman"/>
                <w:sz w:val="24"/>
                <w:szCs w:val="24"/>
              </w:rPr>
              <w:t xml:space="preserve"> </w:t>
            </w:r>
            <w:r w:rsidRPr="00103D2C">
              <w:rPr>
                <w:rFonts w:ascii="Times New Roman" w:hAnsi="Times New Roman"/>
                <w:b/>
                <w:sz w:val="24"/>
                <w:szCs w:val="24"/>
              </w:rPr>
              <w:t>nedrīkst pārsniegt 1000 kg</w:t>
            </w:r>
            <w:r w:rsidRPr="00E23430">
              <w:rPr>
                <w:rFonts w:ascii="Times New Roman" w:hAnsi="Times New Roman"/>
                <w:sz w:val="24"/>
                <w:szCs w:val="24"/>
              </w:rPr>
              <w:t xml:space="preserve">. Aprīkojumam jābūt izvietotam saskaņā ar Pasūtītāja iepriekš sagatavotu skici, atkāpes no skices pieļaujamas tikai pēc iepriekšējas vienošanās ar Pasūtītāju un esot objektīvam pamatojumam. </w:t>
            </w:r>
          </w:p>
          <w:p w14:paraId="499CD957" w14:textId="5EFD54E7" w:rsidR="00147105" w:rsidRPr="00E23430" w:rsidRDefault="006D5107" w:rsidP="00103D2C">
            <w:pPr>
              <w:pStyle w:val="Sarakstarindkopa"/>
              <w:numPr>
                <w:ilvl w:val="2"/>
                <w:numId w:val="7"/>
              </w:numPr>
              <w:ind w:left="38" w:hanging="38"/>
              <w:jc w:val="both"/>
              <w:rPr>
                <w:rFonts w:ascii="Times New Roman" w:eastAsia="Times New Roman" w:hAnsi="Times New Roman"/>
                <w:sz w:val="24"/>
                <w:szCs w:val="24"/>
                <w:lang w:val="en-GB" w:eastAsia="lv-LV"/>
              </w:rPr>
            </w:pPr>
            <w:r w:rsidRPr="00E23430">
              <w:rPr>
                <w:rFonts w:ascii="Times New Roman" w:hAnsi="Times New Roman"/>
                <w:sz w:val="24"/>
                <w:szCs w:val="24"/>
              </w:rPr>
              <w:t xml:space="preserve">Pretendentam pēc nepieciešamības jānodrošina visas nepieciešamās formalitātes un saskaņojumus Ceļu satiksmes drošības direkcijā, kas iespējams, var rasties pārbūves rezultātā mainoties transportlīdzekļa statusam.  </w:t>
            </w:r>
          </w:p>
        </w:tc>
        <w:tc>
          <w:tcPr>
            <w:tcW w:w="4509" w:type="dxa"/>
            <w:tcBorders>
              <w:top w:val="single" w:sz="4" w:space="0" w:color="auto"/>
              <w:left w:val="single" w:sz="4" w:space="0" w:color="auto"/>
              <w:bottom w:val="single" w:sz="4" w:space="0" w:color="auto"/>
              <w:right w:val="single" w:sz="4" w:space="0" w:color="auto"/>
            </w:tcBorders>
            <w:vAlign w:val="center"/>
          </w:tcPr>
          <w:p w14:paraId="214AC5EF" w14:textId="77777777" w:rsidR="006D5107" w:rsidRPr="006039FA" w:rsidRDefault="006D5107" w:rsidP="00412A97">
            <w:pPr>
              <w:spacing w:after="0" w:line="240" w:lineRule="auto"/>
              <w:rPr>
                <w:rFonts w:ascii="Times New Roman" w:eastAsia="Times New Roman" w:hAnsi="Times New Roman"/>
                <w:sz w:val="24"/>
                <w:szCs w:val="24"/>
                <w:lang w:eastAsia="lv-LV"/>
              </w:rPr>
            </w:pPr>
          </w:p>
        </w:tc>
      </w:tr>
      <w:tr w:rsidR="00FD0CD8" w14:paraId="74D9FFEA" w14:textId="77777777" w:rsidTr="00E11564">
        <w:tblPrEx>
          <w:jc w:val="left"/>
        </w:tblPrEx>
        <w:trPr>
          <w:trHeight w:val="980"/>
        </w:trPr>
        <w:tc>
          <w:tcPr>
            <w:tcW w:w="992" w:type="dxa"/>
            <w:tcBorders>
              <w:top w:val="single" w:sz="4" w:space="0" w:color="auto"/>
              <w:left w:val="single" w:sz="4" w:space="0" w:color="auto"/>
              <w:bottom w:val="single" w:sz="4" w:space="0" w:color="auto"/>
              <w:right w:val="single" w:sz="4" w:space="0" w:color="auto"/>
            </w:tcBorders>
            <w:noWrap/>
            <w:vAlign w:val="center"/>
          </w:tcPr>
          <w:p w14:paraId="6E6DE9DC" w14:textId="77777777" w:rsidR="00FD0CD8" w:rsidRPr="003D638D" w:rsidRDefault="00FD0CD8" w:rsidP="003B062B">
            <w:pPr>
              <w:pStyle w:val="Sarakstarindkopa"/>
              <w:numPr>
                <w:ilvl w:val="1"/>
                <w:numId w:val="7"/>
              </w:numPr>
              <w:rPr>
                <w:rFonts w:ascii="Times New Roman" w:eastAsia="Times New Roman" w:hAnsi="Times New Roman"/>
                <w:color w:val="000000"/>
                <w:sz w:val="24"/>
                <w:szCs w:val="24"/>
                <w:lang w:eastAsia="lv-LV"/>
              </w:rPr>
            </w:pPr>
          </w:p>
        </w:tc>
        <w:tc>
          <w:tcPr>
            <w:tcW w:w="9246" w:type="dxa"/>
            <w:tcBorders>
              <w:top w:val="single" w:sz="4" w:space="0" w:color="auto"/>
              <w:left w:val="single" w:sz="4" w:space="0" w:color="auto"/>
              <w:bottom w:val="single" w:sz="4" w:space="0" w:color="auto"/>
              <w:right w:val="single" w:sz="4" w:space="0" w:color="auto"/>
            </w:tcBorders>
            <w:vAlign w:val="center"/>
          </w:tcPr>
          <w:p w14:paraId="09B17E42" w14:textId="14DC45F4" w:rsidR="00FD0CD8" w:rsidRPr="00E23430" w:rsidRDefault="00FD0CD8" w:rsidP="00103D2C">
            <w:pPr>
              <w:pStyle w:val="h3body1"/>
              <w:numPr>
                <w:ilvl w:val="0"/>
                <w:numId w:val="0"/>
              </w:numPr>
              <w:ind w:left="25"/>
            </w:pPr>
            <w:r w:rsidRPr="003A0D04">
              <w:rPr>
                <w:lang w:eastAsia="lv-LV"/>
              </w:rPr>
              <w:t>Pēc iepirkuma līguma noslēgšanas visi iepirkuma daļu uzvarētāji tiks aicināti uz kopīgu apspriedi, lai vienotos par darbu izpildes secību.</w:t>
            </w:r>
          </w:p>
        </w:tc>
        <w:tc>
          <w:tcPr>
            <w:tcW w:w="4509" w:type="dxa"/>
            <w:tcBorders>
              <w:top w:val="single" w:sz="4" w:space="0" w:color="auto"/>
              <w:left w:val="single" w:sz="4" w:space="0" w:color="auto"/>
              <w:bottom w:val="single" w:sz="4" w:space="0" w:color="auto"/>
              <w:right w:val="single" w:sz="4" w:space="0" w:color="auto"/>
            </w:tcBorders>
            <w:vAlign w:val="center"/>
          </w:tcPr>
          <w:p w14:paraId="79455BA7" w14:textId="77777777" w:rsidR="00FD0CD8" w:rsidRPr="006039FA" w:rsidRDefault="00FD0CD8" w:rsidP="00412A97">
            <w:pPr>
              <w:spacing w:after="0" w:line="240" w:lineRule="auto"/>
              <w:rPr>
                <w:rFonts w:ascii="Times New Roman" w:eastAsia="Times New Roman" w:hAnsi="Times New Roman"/>
                <w:sz w:val="24"/>
                <w:szCs w:val="24"/>
                <w:lang w:eastAsia="lv-LV"/>
              </w:rPr>
            </w:pPr>
          </w:p>
        </w:tc>
      </w:tr>
      <w:tr w:rsidR="0030268A" w:rsidRPr="0011440E" w14:paraId="57CCC754" w14:textId="77777777" w:rsidTr="00E11564">
        <w:tblPrEx>
          <w:jc w:val="left"/>
        </w:tblPrEx>
        <w:trPr>
          <w:trHeight w:val="1133"/>
        </w:trPr>
        <w:tc>
          <w:tcPr>
            <w:tcW w:w="992" w:type="dxa"/>
            <w:shd w:val="clear" w:color="auto" w:fill="auto"/>
            <w:vAlign w:val="center"/>
          </w:tcPr>
          <w:p w14:paraId="043BFCB4" w14:textId="752FEBC5" w:rsidR="006D5107" w:rsidRPr="0011440E" w:rsidRDefault="006D5107" w:rsidP="00103D2C">
            <w:pPr>
              <w:ind w:left="360"/>
              <w:jc w:val="center"/>
              <w:rPr>
                <w:rFonts w:ascii="Times New Roman" w:eastAsia="Times New Roman" w:hAnsi="Times New Roman"/>
                <w:sz w:val="24"/>
                <w:szCs w:val="20"/>
                <w:lang w:eastAsia="lv-LV"/>
              </w:rPr>
            </w:pPr>
            <w:r w:rsidRPr="0011440E">
              <w:rPr>
                <w:rFonts w:ascii="Times New Roman" w:eastAsia="Times New Roman" w:hAnsi="Times New Roman"/>
                <w:sz w:val="24"/>
                <w:szCs w:val="20"/>
                <w:lang w:eastAsia="lv-LV"/>
              </w:rPr>
              <w:t>2.</w:t>
            </w:r>
          </w:p>
        </w:tc>
        <w:tc>
          <w:tcPr>
            <w:tcW w:w="9246" w:type="dxa"/>
            <w:shd w:val="clear" w:color="auto" w:fill="auto"/>
            <w:vAlign w:val="center"/>
          </w:tcPr>
          <w:p w14:paraId="7EE2302F" w14:textId="2B5D91D0" w:rsidR="006D5107" w:rsidRPr="00103D2C" w:rsidRDefault="006D5107" w:rsidP="004A3726">
            <w:pPr>
              <w:spacing w:after="0" w:line="240" w:lineRule="auto"/>
              <w:rPr>
                <w:rFonts w:ascii="Times New Roman" w:eastAsia="Times New Roman" w:hAnsi="Times New Roman"/>
                <w:sz w:val="24"/>
                <w:szCs w:val="24"/>
                <w:lang w:eastAsia="lv-LV"/>
              </w:rPr>
            </w:pPr>
            <w:r w:rsidRPr="00202318">
              <w:rPr>
                <w:rFonts w:ascii="Times New Roman" w:eastAsia="Times New Roman" w:hAnsi="Times New Roman"/>
                <w:sz w:val="24"/>
                <w:szCs w:val="24"/>
                <w:lang w:eastAsia="lv-LV"/>
              </w:rPr>
              <w:t xml:space="preserve">Darbu izpildes termiņš: </w:t>
            </w:r>
            <w:r w:rsidR="004A3726">
              <w:rPr>
                <w:rFonts w:ascii="Times New Roman" w:eastAsia="Times New Roman" w:hAnsi="Times New Roman"/>
                <w:sz w:val="24"/>
                <w:szCs w:val="24"/>
                <w:lang w:eastAsia="lv-LV"/>
              </w:rPr>
              <w:t>50</w:t>
            </w:r>
            <w:r w:rsidR="00264A63">
              <w:rPr>
                <w:rFonts w:ascii="Times New Roman" w:eastAsia="Times New Roman" w:hAnsi="Times New Roman"/>
                <w:sz w:val="24"/>
                <w:szCs w:val="24"/>
                <w:lang w:eastAsia="lv-LV"/>
              </w:rPr>
              <w:t xml:space="preserve"> (</w:t>
            </w:r>
            <w:r w:rsidR="004A3726">
              <w:rPr>
                <w:rFonts w:ascii="Times New Roman" w:eastAsia="Times New Roman" w:hAnsi="Times New Roman"/>
                <w:sz w:val="24"/>
                <w:szCs w:val="24"/>
                <w:lang w:eastAsia="lv-LV"/>
              </w:rPr>
              <w:t>piecdesmit</w:t>
            </w:r>
            <w:r w:rsidR="00264A63">
              <w:rPr>
                <w:rFonts w:ascii="Times New Roman" w:eastAsia="Times New Roman" w:hAnsi="Times New Roman"/>
                <w:sz w:val="24"/>
                <w:szCs w:val="24"/>
                <w:lang w:eastAsia="lv-LV"/>
              </w:rPr>
              <w:t>) kalendārā</w:t>
            </w:r>
            <w:r w:rsidR="00D03054">
              <w:rPr>
                <w:rFonts w:ascii="Times New Roman" w:eastAsia="Times New Roman" w:hAnsi="Times New Roman"/>
                <w:sz w:val="24"/>
                <w:szCs w:val="24"/>
                <w:lang w:eastAsia="lv-LV"/>
              </w:rPr>
              <w:t>s</w:t>
            </w:r>
            <w:r w:rsidR="00264A63">
              <w:rPr>
                <w:rFonts w:ascii="Times New Roman" w:eastAsia="Times New Roman" w:hAnsi="Times New Roman"/>
                <w:sz w:val="24"/>
                <w:szCs w:val="24"/>
                <w:lang w:eastAsia="lv-LV"/>
              </w:rPr>
              <w:t xml:space="preserve"> dienas no </w:t>
            </w:r>
            <w:r w:rsidR="004A3726">
              <w:rPr>
                <w:rFonts w:ascii="Times New Roman" w:eastAsia="Times New Roman" w:hAnsi="Times New Roman"/>
                <w:sz w:val="24"/>
                <w:szCs w:val="24"/>
                <w:lang w:eastAsia="lv-LV"/>
              </w:rPr>
              <w:t>Līguma abpusējas parakstīšanas brīža (t.sk. tehniskā un vizuālā risināj</w:t>
            </w:r>
            <w:r w:rsidR="001952B8">
              <w:rPr>
                <w:rFonts w:ascii="Times New Roman" w:eastAsia="Times New Roman" w:hAnsi="Times New Roman"/>
                <w:sz w:val="24"/>
                <w:szCs w:val="24"/>
                <w:lang w:eastAsia="lv-LV"/>
              </w:rPr>
              <w:t>um</w:t>
            </w:r>
            <w:r w:rsidR="004A3726">
              <w:rPr>
                <w:rFonts w:ascii="Times New Roman" w:eastAsia="Times New Roman" w:hAnsi="Times New Roman"/>
                <w:sz w:val="24"/>
                <w:szCs w:val="24"/>
                <w:lang w:eastAsia="lv-LV"/>
              </w:rPr>
              <w:t>a projekta saskaņošanas)</w:t>
            </w:r>
            <w:r w:rsidR="00264A63">
              <w:rPr>
                <w:rFonts w:ascii="Times New Roman" w:eastAsia="Times New Roman" w:hAnsi="Times New Roman"/>
                <w:sz w:val="24"/>
                <w:szCs w:val="24"/>
                <w:lang w:eastAsia="lv-LV"/>
              </w:rPr>
              <w:t xml:space="preserve">, bet ne vēlāk kā </w:t>
            </w:r>
            <w:r w:rsidR="004C7063" w:rsidRPr="00202318">
              <w:rPr>
                <w:rFonts w:ascii="Times New Roman" w:eastAsia="Times New Roman" w:hAnsi="Times New Roman"/>
                <w:sz w:val="24"/>
                <w:szCs w:val="24"/>
                <w:lang w:eastAsia="lv-LV"/>
              </w:rPr>
              <w:t xml:space="preserve">līdz </w:t>
            </w:r>
            <w:r w:rsidRPr="00202318">
              <w:rPr>
                <w:rFonts w:ascii="Times New Roman" w:eastAsia="Times New Roman" w:hAnsi="Times New Roman"/>
                <w:sz w:val="24"/>
                <w:szCs w:val="24"/>
                <w:lang w:eastAsia="lv-LV"/>
              </w:rPr>
              <w:t>2020.</w:t>
            </w:r>
            <w:r w:rsidR="001D059E" w:rsidRPr="00202318">
              <w:rPr>
                <w:rFonts w:ascii="Times New Roman" w:eastAsia="Times New Roman" w:hAnsi="Times New Roman"/>
                <w:sz w:val="24"/>
                <w:szCs w:val="24"/>
                <w:lang w:eastAsia="lv-LV"/>
              </w:rPr>
              <w:t xml:space="preserve"> </w:t>
            </w:r>
            <w:r w:rsidRPr="00202318">
              <w:rPr>
                <w:rFonts w:ascii="Times New Roman" w:eastAsia="Times New Roman" w:hAnsi="Times New Roman"/>
                <w:sz w:val="24"/>
                <w:szCs w:val="24"/>
                <w:lang w:eastAsia="lv-LV"/>
              </w:rPr>
              <w:t xml:space="preserve">gada </w:t>
            </w:r>
            <w:r w:rsidR="00264A63">
              <w:rPr>
                <w:rFonts w:ascii="Times New Roman" w:eastAsia="Times New Roman" w:hAnsi="Times New Roman"/>
                <w:sz w:val="24"/>
                <w:szCs w:val="24"/>
                <w:lang w:eastAsia="lv-LV"/>
              </w:rPr>
              <w:t>17</w:t>
            </w:r>
            <w:r w:rsidR="00264A63" w:rsidRPr="00202318">
              <w:rPr>
                <w:rFonts w:ascii="Times New Roman" w:eastAsia="Times New Roman" w:hAnsi="Times New Roman"/>
                <w:sz w:val="24"/>
                <w:szCs w:val="24"/>
                <w:lang w:eastAsia="lv-LV"/>
              </w:rPr>
              <w:t xml:space="preserve">. </w:t>
            </w:r>
            <w:r w:rsidRPr="00202318">
              <w:rPr>
                <w:rFonts w:ascii="Times New Roman" w:eastAsia="Times New Roman" w:hAnsi="Times New Roman"/>
                <w:sz w:val="24"/>
                <w:szCs w:val="24"/>
                <w:lang w:eastAsia="lv-LV"/>
              </w:rPr>
              <w:t>decembri</w:t>
            </w:r>
            <w:r w:rsidR="004C7063" w:rsidRPr="00202318">
              <w:rPr>
                <w:rFonts w:ascii="Times New Roman" w:eastAsia="Times New Roman" w:hAnsi="Times New Roman"/>
                <w:sz w:val="24"/>
                <w:szCs w:val="24"/>
                <w:lang w:eastAsia="lv-LV"/>
              </w:rPr>
              <w:t>m</w:t>
            </w:r>
          </w:p>
        </w:tc>
        <w:tc>
          <w:tcPr>
            <w:tcW w:w="4509" w:type="dxa"/>
            <w:shd w:val="clear" w:color="auto" w:fill="auto"/>
            <w:vAlign w:val="center"/>
          </w:tcPr>
          <w:p w14:paraId="465F79B4" w14:textId="77777777" w:rsidR="006D5107" w:rsidRPr="0011440E" w:rsidRDefault="006D5107" w:rsidP="00412A97">
            <w:pPr>
              <w:pStyle w:val="Sarakstarindkopa"/>
              <w:ind w:left="0"/>
              <w:jc w:val="center"/>
              <w:rPr>
                <w:rFonts w:ascii="Times New Roman" w:eastAsia="Times New Roman" w:hAnsi="Times New Roman"/>
                <w:i/>
                <w:sz w:val="24"/>
                <w:szCs w:val="20"/>
                <w:lang w:eastAsia="lv-LV"/>
              </w:rPr>
            </w:pPr>
          </w:p>
        </w:tc>
      </w:tr>
      <w:tr w:rsidR="0030268A" w:rsidRPr="0011440E" w14:paraId="374B84C0" w14:textId="77777777" w:rsidTr="00E11564">
        <w:tblPrEx>
          <w:jc w:val="left"/>
        </w:tblPrEx>
        <w:trPr>
          <w:trHeight w:val="864"/>
        </w:trPr>
        <w:tc>
          <w:tcPr>
            <w:tcW w:w="992" w:type="dxa"/>
            <w:shd w:val="clear" w:color="auto" w:fill="auto"/>
            <w:vAlign w:val="center"/>
          </w:tcPr>
          <w:p w14:paraId="6607D2A8" w14:textId="0F4FBEA7" w:rsidR="006D5107" w:rsidRPr="0011440E" w:rsidRDefault="006D5107" w:rsidP="00103D2C">
            <w:pPr>
              <w:ind w:left="360"/>
              <w:jc w:val="center"/>
              <w:rPr>
                <w:rFonts w:ascii="Times New Roman" w:eastAsia="Times New Roman" w:hAnsi="Times New Roman"/>
                <w:sz w:val="24"/>
                <w:szCs w:val="20"/>
                <w:lang w:eastAsia="lv-LV"/>
              </w:rPr>
            </w:pPr>
            <w:r w:rsidRPr="0011440E">
              <w:rPr>
                <w:rFonts w:ascii="Times New Roman" w:eastAsia="Times New Roman" w:hAnsi="Times New Roman"/>
                <w:sz w:val="24"/>
                <w:szCs w:val="20"/>
                <w:lang w:eastAsia="lv-LV"/>
              </w:rPr>
              <w:t>3.</w:t>
            </w:r>
          </w:p>
        </w:tc>
        <w:tc>
          <w:tcPr>
            <w:tcW w:w="9246" w:type="dxa"/>
            <w:shd w:val="clear" w:color="auto" w:fill="auto"/>
            <w:vAlign w:val="center"/>
          </w:tcPr>
          <w:p w14:paraId="2EA87A52" w14:textId="35EA2A3E" w:rsidR="004B4058" w:rsidRPr="00103D2C" w:rsidRDefault="004B4058" w:rsidP="00F568DB">
            <w:pPr>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Pretendents</w:t>
            </w:r>
            <w:r w:rsidRPr="004B4058">
              <w:rPr>
                <w:rFonts w:ascii="Times New Roman" w:eastAsia="Times New Roman" w:hAnsi="Times New Roman"/>
                <w:sz w:val="24"/>
                <w:szCs w:val="24"/>
                <w:lang w:eastAsia="lv-LV"/>
              </w:rPr>
              <w:t xml:space="preserve"> 10 (desmit) dienu laikā no defekta akta sastādīšanas dien</w:t>
            </w:r>
            <w:r>
              <w:rPr>
                <w:rFonts w:ascii="Times New Roman" w:eastAsia="Times New Roman" w:hAnsi="Times New Roman"/>
                <w:sz w:val="24"/>
                <w:szCs w:val="24"/>
                <w:lang w:eastAsia="lv-LV"/>
              </w:rPr>
              <w:t>as bez papildus samaksas novērsīs</w:t>
            </w:r>
            <w:r w:rsidRPr="004B4058">
              <w:rPr>
                <w:rFonts w:ascii="Times New Roman" w:eastAsia="Times New Roman" w:hAnsi="Times New Roman"/>
                <w:sz w:val="24"/>
                <w:szCs w:val="24"/>
                <w:lang w:eastAsia="lv-LV"/>
              </w:rPr>
              <w:t xml:space="preserve"> a</w:t>
            </w:r>
            <w:r>
              <w:rPr>
                <w:rFonts w:ascii="Times New Roman" w:eastAsia="Times New Roman" w:hAnsi="Times New Roman"/>
                <w:sz w:val="24"/>
                <w:szCs w:val="24"/>
                <w:lang w:eastAsia="lv-LV"/>
              </w:rPr>
              <w:t>tklātos defektus</w:t>
            </w:r>
            <w:r w:rsidRPr="004B4058">
              <w:rPr>
                <w:rFonts w:ascii="Times New Roman" w:eastAsia="Times New Roman" w:hAnsi="Times New Roman"/>
                <w:sz w:val="24"/>
                <w:szCs w:val="24"/>
                <w:lang w:eastAsia="lv-LV"/>
              </w:rPr>
              <w:t>.</w:t>
            </w:r>
          </w:p>
        </w:tc>
        <w:tc>
          <w:tcPr>
            <w:tcW w:w="4509" w:type="dxa"/>
            <w:shd w:val="clear" w:color="auto" w:fill="auto"/>
            <w:vAlign w:val="center"/>
          </w:tcPr>
          <w:p w14:paraId="10696B71" w14:textId="77777777" w:rsidR="006D5107" w:rsidRPr="0011440E" w:rsidRDefault="006D5107" w:rsidP="00412A97">
            <w:pPr>
              <w:pStyle w:val="Sarakstarindkopa"/>
              <w:ind w:left="0"/>
              <w:jc w:val="center"/>
              <w:rPr>
                <w:rFonts w:ascii="Times New Roman" w:eastAsia="Times New Roman" w:hAnsi="Times New Roman"/>
                <w:i/>
                <w:sz w:val="24"/>
                <w:szCs w:val="20"/>
                <w:lang w:eastAsia="lv-LV"/>
              </w:rPr>
            </w:pPr>
          </w:p>
        </w:tc>
      </w:tr>
      <w:tr w:rsidR="0030268A" w:rsidRPr="0011440E" w14:paraId="7B513FF5" w14:textId="77777777" w:rsidTr="00E11564">
        <w:tblPrEx>
          <w:jc w:val="left"/>
        </w:tblPrEx>
        <w:trPr>
          <w:trHeight w:val="874"/>
        </w:trPr>
        <w:tc>
          <w:tcPr>
            <w:tcW w:w="992" w:type="dxa"/>
            <w:shd w:val="clear" w:color="auto" w:fill="auto"/>
            <w:vAlign w:val="center"/>
          </w:tcPr>
          <w:p w14:paraId="67308427" w14:textId="4E89EB8C" w:rsidR="006D5107" w:rsidRPr="0011440E" w:rsidRDefault="006D5107">
            <w:pPr>
              <w:ind w:left="360"/>
              <w:jc w:val="center"/>
              <w:rPr>
                <w:rFonts w:ascii="Times New Roman" w:eastAsia="Times New Roman" w:hAnsi="Times New Roman"/>
                <w:sz w:val="24"/>
                <w:szCs w:val="20"/>
                <w:lang w:eastAsia="lv-LV"/>
              </w:rPr>
            </w:pPr>
            <w:r w:rsidRPr="0011440E">
              <w:rPr>
                <w:rFonts w:ascii="Times New Roman" w:eastAsia="Times New Roman" w:hAnsi="Times New Roman"/>
                <w:sz w:val="24"/>
                <w:szCs w:val="20"/>
                <w:lang w:eastAsia="lv-LV"/>
              </w:rPr>
              <w:t>4.</w:t>
            </w:r>
          </w:p>
        </w:tc>
        <w:tc>
          <w:tcPr>
            <w:tcW w:w="9246" w:type="dxa"/>
            <w:shd w:val="clear" w:color="auto" w:fill="auto"/>
            <w:vAlign w:val="center"/>
          </w:tcPr>
          <w:p w14:paraId="0BEEB3F6" w14:textId="53D7C0E8" w:rsidR="006D5107" w:rsidRPr="00261849" w:rsidRDefault="001F6E0B" w:rsidP="00674B5F">
            <w:pPr>
              <w:spacing w:after="0" w:line="240" w:lineRule="auto"/>
              <w:rPr>
                <w:rFonts w:ascii="Times New Roman" w:eastAsia="Times New Roman" w:hAnsi="Times New Roman"/>
                <w:sz w:val="24"/>
                <w:szCs w:val="24"/>
                <w:lang w:eastAsia="lv-LV"/>
              </w:rPr>
            </w:pPr>
            <w:r w:rsidRPr="00187111">
              <w:rPr>
                <w:rFonts w:ascii="Times New Roman" w:eastAsia="Times New Roman" w:hAnsi="Times New Roman"/>
                <w:sz w:val="24"/>
                <w:szCs w:val="24"/>
                <w:lang w:eastAsia="lv-LV"/>
              </w:rPr>
              <w:t>G</w:t>
            </w:r>
            <w:r w:rsidR="006D5107" w:rsidRPr="00187111">
              <w:rPr>
                <w:rFonts w:ascii="Times New Roman" w:eastAsia="Times New Roman" w:hAnsi="Times New Roman"/>
                <w:sz w:val="24"/>
                <w:szCs w:val="24"/>
                <w:lang w:eastAsia="lv-LV"/>
              </w:rPr>
              <w:t xml:space="preserve">arantijas termiņš: ne mazāks kā </w:t>
            </w:r>
            <w:r w:rsidR="00674B5F" w:rsidRPr="00187111">
              <w:rPr>
                <w:rFonts w:ascii="Times New Roman" w:eastAsia="Times New Roman" w:hAnsi="Times New Roman"/>
                <w:sz w:val="24"/>
                <w:szCs w:val="24"/>
                <w:lang w:eastAsia="lv-LV"/>
              </w:rPr>
              <w:t>24 (divdesmit četri) mēneši no Pieņemšanas – nodošanas akta parakstīšanas brīža</w:t>
            </w:r>
          </w:p>
        </w:tc>
        <w:tc>
          <w:tcPr>
            <w:tcW w:w="4509" w:type="dxa"/>
            <w:shd w:val="clear" w:color="auto" w:fill="auto"/>
            <w:vAlign w:val="center"/>
          </w:tcPr>
          <w:p w14:paraId="5F7A8BC7" w14:textId="62221D72" w:rsidR="006D5107" w:rsidRPr="0011440E" w:rsidRDefault="00674B5F" w:rsidP="00412A97">
            <w:pPr>
              <w:pStyle w:val="Sarakstarindkopa"/>
              <w:ind w:left="0"/>
              <w:jc w:val="center"/>
              <w:rPr>
                <w:rFonts w:ascii="Times New Roman" w:eastAsia="Times New Roman" w:hAnsi="Times New Roman"/>
                <w:i/>
                <w:sz w:val="24"/>
                <w:szCs w:val="20"/>
                <w:lang w:eastAsia="lv-LV"/>
              </w:rPr>
            </w:pPr>
            <w:r>
              <w:rPr>
                <w:rFonts w:ascii="Times New Roman" w:eastAsia="Times New Roman" w:hAnsi="Times New Roman"/>
                <w:i/>
                <w:color w:val="808080" w:themeColor="background1" w:themeShade="80"/>
                <w:sz w:val="24"/>
                <w:szCs w:val="20"/>
                <w:lang w:eastAsia="lv-LV"/>
              </w:rPr>
              <w:t>(Pretendents norāda v</w:t>
            </w:r>
            <w:r w:rsidRPr="00C4195C">
              <w:rPr>
                <w:rFonts w:ascii="Times New Roman" w:eastAsia="Times New Roman" w:hAnsi="Times New Roman"/>
                <w:i/>
                <w:color w:val="808080" w:themeColor="background1" w:themeShade="80"/>
                <w:sz w:val="24"/>
                <w:szCs w:val="20"/>
                <w:lang w:eastAsia="lv-LV"/>
              </w:rPr>
              <w:t>eiktā pakalpojuma garantijas termiņ</w:t>
            </w:r>
            <w:r>
              <w:rPr>
                <w:rFonts w:ascii="Times New Roman" w:eastAsia="Times New Roman" w:hAnsi="Times New Roman"/>
                <w:i/>
                <w:color w:val="808080" w:themeColor="background1" w:themeShade="80"/>
                <w:sz w:val="24"/>
                <w:szCs w:val="20"/>
                <w:lang w:eastAsia="lv-LV"/>
              </w:rPr>
              <w:t>u</w:t>
            </w:r>
            <w:r w:rsidRPr="00C4195C">
              <w:rPr>
                <w:rFonts w:ascii="Times New Roman" w:eastAsia="Times New Roman" w:hAnsi="Times New Roman"/>
                <w:i/>
                <w:color w:val="808080" w:themeColor="background1" w:themeShade="80"/>
                <w:sz w:val="24"/>
                <w:szCs w:val="20"/>
                <w:lang w:eastAsia="lv-LV"/>
              </w:rPr>
              <w:t xml:space="preserve"> </w:t>
            </w:r>
            <w:r>
              <w:rPr>
                <w:rFonts w:ascii="Times New Roman" w:eastAsia="Times New Roman" w:hAnsi="Times New Roman"/>
                <w:i/>
                <w:color w:val="808080" w:themeColor="background1" w:themeShade="80"/>
                <w:sz w:val="24"/>
                <w:szCs w:val="20"/>
                <w:lang w:eastAsia="lv-LV"/>
              </w:rPr>
              <w:t>(</w:t>
            </w:r>
            <w:r w:rsidRPr="00C4195C">
              <w:rPr>
                <w:rFonts w:ascii="Times New Roman" w:eastAsia="Times New Roman" w:hAnsi="Times New Roman"/>
                <w:i/>
                <w:color w:val="808080" w:themeColor="background1" w:themeShade="80"/>
                <w:sz w:val="24"/>
                <w:szCs w:val="20"/>
                <w:lang w:eastAsia="lv-LV"/>
              </w:rPr>
              <w:t>mēnešos</w:t>
            </w:r>
            <w:r>
              <w:rPr>
                <w:rFonts w:ascii="Times New Roman" w:eastAsia="Times New Roman" w:hAnsi="Times New Roman"/>
                <w:i/>
                <w:color w:val="808080" w:themeColor="background1" w:themeShade="80"/>
                <w:sz w:val="24"/>
                <w:szCs w:val="20"/>
                <w:lang w:eastAsia="lv-LV"/>
              </w:rPr>
              <w:t>))</w:t>
            </w:r>
          </w:p>
        </w:tc>
      </w:tr>
      <w:tr w:rsidR="007C0FF0" w:rsidRPr="0011440E" w14:paraId="0F053990" w14:textId="77777777" w:rsidTr="00E11564">
        <w:tblPrEx>
          <w:jc w:val="left"/>
        </w:tblPrEx>
        <w:trPr>
          <w:trHeight w:val="942"/>
        </w:trPr>
        <w:tc>
          <w:tcPr>
            <w:tcW w:w="992" w:type="dxa"/>
            <w:shd w:val="clear" w:color="auto" w:fill="auto"/>
            <w:vAlign w:val="center"/>
          </w:tcPr>
          <w:p w14:paraId="363414F7" w14:textId="4DB2EC35" w:rsidR="007C0FF0" w:rsidRPr="00EC0AB3" w:rsidRDefault="007C0FF0">
            <w:pPr>
              <w:ind w:left="360"/>
              <w:jc w:val="center"/>
              <w:rPr>
                <w:rFonts w:ascii="Times New Roman" w:eastAsia="Times New Roman" w:hAnsi="Times New Roman"/>
                <w:sz w:val="24"/>
                <w:szCs w:val="20"/>
                <w:highlight w:val="yellow"/>
                <w:lang w:eastAsia="lv-LV"/>
              </w:rPr>
            </w:pPr>
            <w:r w:rsidRPr="00187111">
              <w:rPr>
                <w:rFonts w:ascii="Times New Roman" w:eastAsia="Times New Roman" w:hAnsi="Times New Roman"/>
                <w:sz w:val="24"/>
                <w:szCs w:val="20"/>
                <w:lang w:eastAsia="lv-LV"/>
              </w:rPr>
              <w:t xml:space="preserve">5. </w:t>
            </w:r>
          </w:p>
        </w:tc>
        <w:tc>
          <w:tcPr>
            <w:tcW w:w="9246" w:type="dxa"/>
            <w:shd w:val="clear" w:color="auto" w:fill="auto"/>
            <w:vAlign w:val="center"/>
          </w:tcPr>
          <w:p w14:paraId="07150C4B" w14:textId="04CD4F25" w:rsidR="007C0FF0" w:rsidRPr="00187111" w:rsidRDefault="00963B84">
            <w:pPr>
              <w:spacing w:after="0" w:line="240" w:lineRule="auto"/>
              <w:rPr>
                <w:rFonts w:ascii="Times New Roman" w:eastAsia="Times New Roman" w:hAnsi="Times New Roman"/>
                <w:sz w:val="24"/>
                <w:szCs w:val="24"/>
                <w:lang w:eastAsia="lv-LV"/>
              </w:rPr>
            </w:pPr>
            <w:r>
              <w:rPr>
                <w:rFonts w:ascii="Times New Roman" w:hAnsi="Times New Roman"/>
                <w:sz w:val="24"/>
                <w:szCs w:val="24"/>
              </w:rPr>
              <w:t xml:space="preserve">Pretendentam jānodrošina, ka </w:t>
            </w:r>
            <w:r w:rsidR="007C0FF0" w:rsidRPr="00187111">
              <w:rPr>
                <w:rFonts w:ascii="Times New Roman" w:hAnsi="Times New Roman"/>
                <w:sz w:val="24"/>
                <w:szCs w:val="24"/>
              </w:rPr>
              <w:t>Pakalpojuma izpildes laikā transportlīdzeklis atradīsies</w:t>
            </w:r>
            <w:r w:rsidR="00331FC2" w:rsidRPr="00187111">
              <w:rPr>
                <w:rFonts w:ascii="Times New Roman" w:hAnsi="Times New Roman"/>
                <w:sz w:val="24"/>
                <w:szCs w:val="24"/>
              </w:rPr>
              <w:t xml:space="preserve"> slēgtā apsargājamā teritorijā.</w:t>
            </w:r>
          </w:p>
        </w:tc>
        <w:tc>
          <w:tcPr>
            <w:tcW w:w="4509" w:type="dxa"/>
            <w:shd w:val="clear" w:color="auto" w:fill="auto"/>
            <w:vAlign w:val="center"/>
          </w:tcPr>
          <w:p w14:paraId="4D855470" w14:textId="47137C1A" w:rsidR="007C0FF0" w:rsidRPr="00BD00D0" w:rsidRDefault="007C0FF0" w:rsidP="00674B5F">
            <w:pPr>
              <w:pStyle w:val="Sarakstarindkopa"/>
              <w:ind w:left="0"/>
              <w:jc w:val="center"/>
              <w:rPr>
                <w:rFonts w:ascii="Times New Roman" w:eastAsia="Times New Roman" w:hAnsi="Times New Roman"/>
                <w:i/>
                <w:color w:val="808080" w:themeColor="background1" w:themeShade="80"/>
                <w:sz w:val="24"/>
                <w:szCs w:val="20"/>
                <w:lang w:eastAsia="lv-LV"/>
              </w:rPr>
            </w:pPr>
          </w:p>
        </w:tc>
      </w:tr>
      <w:tr w:rsidR="00AC5A6A" w:rsidRPr="0011440E" w14:paraId="68C7F0DD" w14:textId="77777777" w:rsidTr="00E11564">
        <w:tblPrEx>
          <w:jc w:val="left"/>
        </w:tblPrEx>
        <w:trPr>
          <w:trHeight w:val="666"/>
        </w:trPr>
        <w:tc>
          <w:tcPr>
            <w:tcW w:w="992" w:type="dxa"/>
            <w:shd w:val="clear" w:color="auto" w:fill="auto"/>
            <w:vAlign w:val="center"/>
          </w:tcPr>
          <w:p w14:paraId="269F8CC0" w14:textId="2CE24FDB" w:rsidR="00AC5A6A" w:rsidRPr="0011440E" w:rsidRDefault="00090116" w:rsidP="00090116">
            <w:pPr>
              <w:ind w:left="360"/>
              <w:jc w:val="center"/>
              <w:rPr>
                <w:rFonts w:ascii="Times New Roman" w:eastAsia="Times New Roman" w:hAnsi="Times New Roman"/>
                <w:sz w:val="24"/>
                <w:szCs w:val="20"/>
                <w:lang w:eastAsia="lv-LV"/>
              </w:rPr>
            </w:pPr>
            <w:r>
              <w:rPr>
                <w:rFonts w:ascii="Times New Roman" w:eastAsia="Times New Roman" w:hAnsi="Times New Roman"/>
                <w:sz w:val="24"/>
                <w:szCs w:val="20"/>
                <w:lang w:eastAsia="lv-LV"/>
              </w:rPr>
              <w:t>6.</w:t>
            </w:r>
          </w:p>
        </w:tc>
        <w:tc>
          <w:tcPr>
            <w:tcW w:w="9246" w:type="dxa"/>
            <w:shd w:val="clear" w:color="auto" w:fill="auto"/>
            <w:vAlign w:val="center"/>
          </w:tcPr>
          <w:p w14:paraId="51E7767E" w14:textId="57DA71A0" w:rsidR="00AC5A6A" w:rsidRPr="0011440E" w:rsidRDefault="00AC5A6A" w:rsidP="001F6E0B">
            <w:pPr>
              <w:spacing w:after="0" w:line="240" w:lineRule="auto"/>
              <w:rPr>
                <w:rFonts w:ascii="Times New Roman" w:eastAsia="Times New Roman" w:hAnsi="Times New Roman"/>
                <w:sz w:val="24"/>
                <w:szCs w:val="24"/>
                <w:lang w:eastAsia="lv-LV"/>
              </w:rPr>
            </w:pPr>
            <w:r>
              <w:rPr>
                <w:rFonts w:ascii="Times New Roman" w:eastAsia="Times New Roman" w:hAnsi="Times New Roman"/>
                <w:sz w:val="24"/>
                <w:szCs w:val="24"/>
                <w:lang w:eastAsia="lv-LV"/>
              </w:rPr>
              <w:t>Pakalpojumu izpildes vieta: (adrese)</w:t>
            </w:r>
          </w:p>
        </w:tc>
        <w:tc>
          <w:tcPr>
            <w:tcW w:w="4509" w:type="dxa"/>
            <w:shd w:val="clear" w:color="auto" w:fill="auto"/>
            <w:vAlign w:val="center"/>
          </w:tcPr>
          <w:p w14:paraId="37B9AA53" w14:textId="5E5BBA86" w:rsidR="00AC5A6A" w:rsidRPr="0011440E" w:rsidRDefault="00132BE5" w:rsidP="00412A97">
            <w:pPr>
              <w:pStyle w:val="Sarakstarindkopa"/>
              <w:ind w:left="0"/>
              <w:jc w:val="center"/>
              <w:rPr>
                <w:rFonts w:ascii="Times New Roman" w:eastAsia="Times New Roman" w:hAnsi="Times New Roman"/>
                <w:i/>
                <w:sz w:val="24"/>
                <w:szCs w:val="20"/>
                <w:lang w:eastAsia="lv-LV"/>
              </w:rPr>
            </w:pPr>
            <w:r w:rsidRPr="004B7EBD">
              <w:rPr>
                <w:rFonts w:ascii="Times New Roman" w:eastAsia="Times New Roman" w:hAnsi="Times New Roman"/>
                <w:i/>
                <w:color w:val="808080" w:themeColor="background1" w:themeShade="80"/>
                <w:sz w:val="24"/>
                <w:szCs w:val="20"/>
                <w:lang w:eastAsia="lv-LV"/>
              </w:rPr>
              <w:t>(Pretendents norāda precīzu adresi)</w:t>
            </w:r>
          </w:p>
        </w:tc>
      </w:tr>
    </w:tbl>
    <w:p w14:paraId="770FA511" w14:textId="77777777" w:rsidR="00BF7AD8" w:rsidRDefault="00BF7AD8" w:rsidP="00570D55">
      <w:pPr>
        <w:tabs>
          <w:tab w:val="left" w:pos="5812"/>
          <w:tab w:val="left" w:pos="8222"/>
          <w:tab w:val="left" w:pos="11482"/>
        </w:tabs>
        <w:contextualSpacing/>
        <w:jc w:val="both"/>
        <w:rPr>
          <w:rFonts w:ascii="Times New Roman" w:hAnsi="Times New Roman"/>
          <w:sz w:val="24"/>
          <w:szCs w:val="24"/>
        </w:rPr>
      </w:pPr>
    </w:p>
    <w:p w14:paraId="2E3C822D" w14:textId="3CDD369C" w:rsidR="00BF7AD8" w:rsidRPr="004B6242" w:rsidRDefault="00BF7AD8" w:rsidP="00B327EF">
      <w:pPr>
        <w:tabs>
          <w:tab w:val="left" w:pos="2268"/>
          <w:tab w:val="left" w:pos="5812"/>
          <w:tab w:val="left" w:pos="8222"/>
          <w:tab w:val="left" w:pos="11482"/>
        </w:tabs>
        <w:ind w:left="142"/>
        <w:contextualSpacing/>
        <w:jc w:val="both"/>
        <w:rPr>
          <w:rFonts w:ascii="Times New Roman" w:hAnsi="Times New Roman"/>
          <w:sz w:val="24"/>
          <w:szCs w:val="24"/>
        </w:rPr>
      </w:pPr>
      <w:r w:rsidRPr="004B6242">
        <w:rPr>
          <w:rFonts w:ascii="Times New Roman" w:hAnsi="Times New Roman"/>
          <w:sz w:val="24"/>
          <w:szCs w:val="24"/>
        </w:rPr>
        <w:t>Pilnvarotās personas vārds, uzvārds, amats un paraksts</w:t>
      </w:r>
      <w:r w:rsidR="005F41D7">
        <w:rPr>
          <w:rStyle w:val="Vresatsauce"/>
          <w:rFonts w:ascii="Times New Roman" w:hAnsi="Times New Roman"/>
          <w:sz w:val="24"/>
          <w:szCs w:val="24"/>
        </w:rPr>
        <w:footnoteReference w:id="3"/>
      </w:r>
      <w:r w:rsidRPr="004B6242">
        <w:rPr>
          <w:rFonts w:ascii="Times New Roman" w:hAnsi="Times New Roman"/>
          <w:sz w:val="24"/>
          <w:szCs w:val="24"/>
        </w:rPr>
        <w:t>:</w:t>
      </w:r>
    </w:p>
    <w:p w14:paraId="625ABBB5" w14:textId="3858AC78" w:rsidR="00BF7AD8" w:rsidRPr="00103D2C" w:rsidRDefault="005F41D7" w:rsidP="00103D2C">
      <w:pPr>
        <w:tabs>
          <w:tab w:val="left" w:pos="2268"/>
          <w:tab w:val="left" w:pos="5812"/>
          <w:tab w:val="left" w:pos="8222"/>
          <w:tab w:val="left" w:pos="11482"/>
        </w:tabs>
        <w:contextualSpacing/>
        <w:jc w:val="both"/>
        <w:rPr>
          <w:rFonts w:ascii="Times New Roman" w:hAnsi="Times New Roman"/>
          <w:sz w:val="24"/>
          <w:szCs w:val="24"/>
        </w:rPr>
      </w:pPr>
      <w:r>
        <w:rPr>
          <w:rFonts w:ascii="Times New Roman" w:hAnsi="Times New Roman"/>
          <w:sz w:val="24"/>
          <w:szCs w:val="24"/>
        </w:rPr>
        <w:t xml:space="preserve">  </w:t>
      </w:r>
    </w:p>
    <w:p w14:paraId="4DDFF3E8" w14:textId="77777777" w:rsidR="00BF7AD8" w:rsidRPr="00E15E5E" w:rsidRDefault="00BF7AD8" w:rsidP="00B327EF">
      <w:pPr>
        <w:tabs>
          <w:tab w:val="left" w:pos="2268"/>
          <w:tab w:val="left" w:pos="5812"/>
          <w:tab w:val="left" w:pos="8222"/>
          <w:tab w:val="left" w:pos="11482"/>
        </w:tabs>
        <w:ind w:left="142"/>
        <w:contextualSpacing/>
        <w:jc w:val="both"/>
        <w:rPr>
          <w:rFonts w:ascii="Times New Roman" w:hAnsi="Times New Roman"/>
          <w:sz w:val="28"/>
          <w:szCs w:val="28"/>
          <w:u w:val="single"/>
        </w:rPr>
      </w:pPr>
      <w:r w:rsidRPr="00E15E5E">
        <w:rPr>
          <w:rFonts w:ascii="Times New Roman" w:hAnsi="Times New Roman"/>
          <w:sz w:val="28"/>
          <w:szCs w:val="28"/>
          <w:u w:val="single"/>
        </w:rPr>
        <w:tab/>
      </w:r>
      <w:r w:rsidRPr="00E15E5E">
        <w:rPr>
          <w:rFonts w:ascii="Times New Roman" w:hAnsi="Times New Roman"/>
          <w:sz w:val="28"/>
          <w:szCs w:val="28"/>
        </w:rPr>
        <w:t xml:space="preserve">   </w:t>
      </w:r>
      <w:r w:rsidRPr="00E15E5E">
        <w:rPr>
          <w:rFonts w:ascii="Times New Roman" w:hAnsi="Times New Roman"/>
          <w:sz w:val="28"/>
          <w:szCs w:val="28"/>
        </w:rPr>
        <w:tab/>
      </w:r>
      <w:r w:rsidRPr="00E15E5E">
        <w:rPr>
          <w:rFonts w:ascii="Times New Roman" w:hAnsi="Times New Roman"/>
          <w:sz w:val="28"/>
          <w:szCs w:val="28"/>
          <w:u w:val="single"/>
        </w:rPr>
        <w:tab/>
      </w:r>
    </w:p>
    <w:p w14:paraId="239CED5D" w14:textId="77777777" w:rsidR="00BF7AD8" w:rsidRPr="00E15E5E" w:rsidRDefault="00BF7AD8" w:rsidP="00B327EF">
      <w:pPr>
        <w:tabs>
          <w:tab w:val="left" w:pos="5812"/>
        </w:tabs>
        <w:ind w:left="142"/>
        <w:contextualSpacing/>
        <w:jc w:val="both"/>
        <w:rPr>
          <w:rFonts w:ascii="Times New Roman" w:hAnsi="Times New Roman"/>
          <w:sz w:val="24"/>
        </w:rPr>
      </w:pPr>
      <w:r w:rsidRPr="00E15E5E">
        <w:rPr>
          <w:rFonts w:ascii="Times New Roman" w:hAnsi="Times New Roman"/>
          <w:sz w:val="28"/>
          <w:szCs w:val="28"/>
        </w:rPr>
        <w:t xml:space="preserve">         (</w:t>
      </w:r>
      <w:r>
        <w:rPr>
          <w:rFonts w:ascii="Times New Roman" w:hAnsi="Times New Roman"/>
          <w:sz w:val="24"/>
        </w:rPr>
        <w:t>paraksts)</w:t>
      </w:r>
      <w:r w:rsidR="00AC7720">
        <w:rPr>
          <w:rStyle w:val="Vresatsauce"/>
          <w:rFonts w:ascii="Times New Roman" w:hAnsi="Times New Roman"/>
          <w:sz w:val="24"/>
        </w:rPr>
        <w:footnoteReference w:id="4"/>
      </w:r>
      <w:bookmarkStart w:id="0" w:name="_GoBack"/>
      <w:bookmarkEnd w:id="0"/>
      <w:r w:rsidRPr="00E15E5E">
        <w:rPr>
          <w:rFonts w:ascii="Times New Roman" w:hAnsi="Times New Roman"/>
          <w:sz w:val="24"/>
        </w:rPr>
        <w:tab/>
      </w:r>
      <w:r w:rsidRPr="00E15E5E">
        <w:rPr>
          <w:rFonts w:ascii="Times New Roman" w:hAnsi="Times New Roman"/>
          <w:sz w:val="26"/>
          <w:szCs w:val="26"/>
        </w:rPr>
        <w:t xml:space="preserve">   (</w:t>
      </w:r>
      <w:r w:rsidRPr="00E15E5E">
        <w:rPr>
          <w:rFonts w:ascii="Times New Roman" w:hAnsi="Times New Roman"/>
          <w:sz w:val="24"/>
        </w:rPr>
        <w:t>paraksta atšifrējums)</w:t>
      </w:r>
    </w:p>
    <w:p w14:paraId="564AD9B5" w14:textId="77777777" w:rsidR="00BF7AD8" w:rsidRDefault="00BF7AD8" w:rsidP="00B327EF">
      <w:pPr>
        <w:tabs>
          <w:tab w:val="left" w:pos="5812"/>
        </w:tabs>
        <w:ind w:left="142"/>
        <w:contextualSpacing/>
        <w:jc w:val="both"/>
        <w:rPr>
          <w:rFonts w:ascii="Times New Roman" w:hAnsi="Times New Roman"/>
          <w:sz w:val="24"/>
        </w:rPr>
      </w:pPr>
    </w:p>
    <w:p w14:paraId="52956382" w14:textId="300D1690" w:rsidR="00BF7AD8" w:rsidRDefault="00BF7AD8" w:rsidP="00B327EF">
      <w:pPr>
        <w:tabs>
          <w:tab w:val="left" w:pos="6160"/>
        </w:tabs>
        <w:spacing w:line="360" w:lineRule="auto"/>
        <w:ind w:left="142"/>
        <w:rPr>
          <w:rFonts w:ascii="Times New Roman" w:hAnsi="Times New Roman"/>
          <w:sz w:val="24"/>
          <w:szCs w:val="28"/>
        </w:rPr>
      </w:pPr>
      <w:r>
        <w:rPr>
          <w:rFonts w:ascii="Times New Roman" w:hAnsi="Times New Roman"/>
          <w:sz w:val="24"/>
          <w:szCs w:val="28"/>
        </w:rPr>
        <w:t>2020</w:t>
      </w:r>
      <w:r w:rsidRPr="00E15E5E">
        <w:rPr>
          <w:rFonts w:ascii="Times New Roman" w:hAnsi="Times New Roman"/>
          <w:sz w:val="24"/>
          <w:szCs w:val="28"/>
        </w:rPr>
        <w:t>.</w:t>
      </w:r>
      <w:r w:rsidR="004E2F8F">
        <w:rPr>
          <w:rFonts w:ascii="Times New Roman" w:hAnsi="Times New Roman"/>
          <w:sz w:val="24"/>
          <w:szCs w:val="28"/>
        </w:rPr>
        <w:t xml:space="preserve"> </w:t>
      </w:r>
      <w:r w:rsidRPr="00E15E5E">
        <w:rPr>
          <w:rFonts w:ascii="Times New Roman" w:hAnsi="Times New Roman"/>
          <w:sz w:val="24"/>
          <w:szCs w:val="28"/>
        </w:rPr>
        <w:t>gada ___._______</w:t>
      </w:r>
    </w:p>
    <w:sectPr w:rsidR="00BF7AD8" w:rsidSect="00E11564">
      <w:headerReference w:type="even" r:id="rId14"/>
      <w:headerReference w:type="default" r:id="rId15"/>
      <w:footerReference w:type="even" r:id="rId16"/>
      <w:footerReference w:type="default" r:id="rId17"/>
      <w:headerReference w:type="first" r:id="rId18"/>
      <w:footerReference w:type="first" r:id="rId19"/>
      <w:pgSz w:w="16838" w:h="11906" w:orient="landscape"/>
      <w:pgMar w:top="1418" w:right="1103" w:bottom="1560" w:left="709"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8228E" w14:textId="77777777" w:rsidR="0093186C" w:rsidRDefault="0062672E">
      <w:pPr>
        <w:spacing w:after="0" w:line="240" w:lineRule="auto"/>
      </w:pPr>
      <w:r>
        <w:separator/>
      </w:r>
    </w:p>
  </w:endnote>
  <w:endnote w:type="continuationSeparator" w:id="0">
    <w:p w14:paraId="2C5C07FD" w14:textId="77777777" w:rsidR="0093186C" w:rsidRDefault="00626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9DE2E" w14:textId="77777777" w:rsidR="007C7668" w:rsidRDefault="003C495D">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01205" w14:textId="77777777" w:rsidR="007C7668" w:rsidRDefault="003C495D">
    <w:pPr>
      <w:pStyle w:val="Kjen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51DAA" w14:textId="77777777" w:rsidR="007C7668" w:rsidRDefault="003C495D">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CB792F" w14:textId="77777777" w:rsidR="0093186C" w:rsidRDefault="0062672E">
      <w:pPr>
        <w:spacing w:after="0" w:line="240" w:lineRule="auto"/>
      </w:pPr>
      <w:r>
        <w:separator/>
      </w:r>
    </w:p>
  </w:footnote>
  <w:footnote w:type="continuationSeparator" w:id="0">
    <w:p w14:paraId="7AE0289E" w14:textId="77777777" w:rsidR="0093186C" w:rsidRDefault="0062672E">
      <w:pPr>
        <w:spacing w:after="0" w:line="240" w:lineRule="auto"/>
      </w:pPr>
      <w:r>
        <w:continuationSeparator/>
      </w:r>
    </w:p>
  </w:footnote>
  <w:footnote w:id="1">
    <w:p w14:paraId="59DA16B0" w14:textId="335A1A0F" w:rsidR="00120B84" w:rsidRPr="002F0448" w:rsidRDefault="00120B84" w:rsidP="000D28BA">
      <w:pPr>
        <w:widowControl w:val="0"/>
        <w:adjustRightInd w:val="0"/>
        <w:spacing w:after="0" w:line="240" w:lineRule="auto"/>
        <w:jc w:val="both"/>
        <w:textAlignment w:val="baseline"/>
        <w:rPr>
          <w:rFonts w:ascii="Times New Roman" w:hAnsi="Times New Roman"/>
          <w:i/>
          <w:sz w:val="20"/>
          <w:szCs w:val="20"/>
        </w:rPr>
      </w:pPr>
      <w:r w:rsidRPr="00103D2C">
        <w:rPr>
          <w:rStyle w:val="Vresatsauce"/>
          <w:rFonts w:ascii="Times New Roman" w:hAnsi="Times New Roman"/>
          <w:sz w:val="20"/>
          <w:szCs w:val="20"/>
        </w:rPr>
        <w:footnoteRef/>
      </w:r>
      <w:r w:rsidRPr="00103D2C">
        <w:rPr>
          <w:rFonts w:ascii="Times New Roman" w:hAnsi="Times New Roman"/>
          <w:sz w:val="20"/>
          <w:szCs w:val="20"/>
        </w:rPr>
        <w:t xml:space="preserve"> </w:t>
      </w:r>
      <w:r w:rsidRPr="002F0448">
        <w:rPr>
          <w:rFonts w:ascii="Times New Roman" w:eastAsia="Times New Roman" w:hAnsi="Times New Roman"/>
          <w:i/>
          <w:sz w:val="20"/>
          <w:szCs w:val="20"/>
        </w:rPr>
        <w:t>Visās tehniskās specifikācijas pozīcijās, kurās norādīta atsauce uz konkrētiem standartiem, Pretendents ir tiesīgs piedāvāt ekvivalentu standartu.</w:t>
      </w:r>
    </w:p>
  </w:footnote>
  <w:footnote w:id="2">
    <w:p w14:paraId="2A0FAD70" w14:textId="77777777" w:rsidR="00EB0B0C" w:rsidRDefault="00EB0B0C" w:rsidP="00EB0B0C">
      <w:pPr>
        <w:widowControl w:val="0"/>
        <w:jc w:val="both"/>
        <w:rPr>
          <w:rFonts w:ascii="Times New Roman" w:hAnsi="Times New Roman"/>
          <w:sz w:val="20"/>
          <w:szCs w:val="20"/>
        </w:rPr>
      </w:pPr>
      <w:r>
        <w:rPr>
          <w:rStyle w:val="Vresatsauce"/>
          <w:rFonts w:ascii="Times New Roman" w:hAnsi="Times New Roman"/>
          <w:i/>
          <w:sz w:val="20"/>
          <w:szCs w:val="20"/>
        </w:rPr>
        <w:footnoteRef/>
      </w:r>
      <w:r>
        <w:rPr>
          <w:rFonts w:ascii="Times New Roman" w:hAnsi="Times New Roman"/>
          <w:i/>
          <w:sz w:val="20"/>
          <w:szCs w:val="20"/>
          <w:vertAlign w:val="superscript"/>
        </w:rPr>
        <w:t xml:space="preserve"> </w:t>
      </w:r>
      <w:r>
        <w:rPr>
          <w:rFonts w:ascii="Times New Roman" w:hAnsi="Times New Roman"/>
          <w:i/>
          <w:sz w:val="20"/>
          <w:szCs w:val="20"/>
        </w:rPr>
        <w:t>Aizpildot Tehnisko piedāvājumu, Pretendents norāda detalizētu informāciju par piedāvāto Preci - nosaukumu, aprakstu, ražotāju, konkrētus preces parametrus, raksturlielumus vai ieraksta “NODROŠINĀSIM” vai “APSTIPRINU” Tehniskās specifikācijas punktos, kur nav nepieciešams norādīt konkrētus raksturlielumus, lai komisija spētu objektīvi pārliecināties par iesniegtā piedāvājuma atbilstību Tehniskajai specifikācijai un Nolikuma prasībām.</w:t>
      </w:r>
    </w:p>
  </w:footnote>
  <w:footnote w:id="3">
    <w:p w14:paraId="0D84CF4C" w14:textId="22657EF3" w:rsidR="005F41D7" w:rsidRPr="00103D2C" w:rsidRDefault="005F41D7">
      <w:pPr>
        <w:pStyle w:val="Vresteksts"/>
        <w:rPr>
          <w:rFonts w:ascii="Times New Roman" w:hAnsi="Times New Roman"/>
          <w:i/>
        </w:rPr>
      </w:pPr>
      <w:r w:rsidRPr="00103D2C">
        <w:rPr>
          <w:rStyle w:val="Vresatsauce"/>
          <w:rFonts w:ascii="Times New Roman" w:hAnsi="Times New Roman"/>
          <w:i/>
        </w:rPr>
        <w:footnoteRef/>
      </w:r>
      <w:r w:rsidRPr="00103D2C">
        <w:rPr>
          <w:rFonts w:ascii="Times New Roman" w:hAnsi="Times New Roman"/>
          <w:i/>
        </w:rPr>
        <w:t xml:space="preserve"> Ar parakstu apliecinu sniegto ziņu patiesumu un gatavību nodrošināt Tehniskajā specifikācijā norādīto prasību izpildi</w:t>
      </w:r>
      <w:r w:rsidR="008C243B">
        <w:rPr>
          <w:rFonts w:ascii="Times New Roman" w:hAnsi="Times New Roman"/>
          <w:i/>
        </w:rPr>
        <w:t>.</w:t>
      </w:r>
    </w:p>
  </w:footnote>
  <w:footnote w:id="4">
    <w:p w14:paraId="4661BC0C" w14:textId="77777777" w:rsidR="00AC7720" w:rsidRPr="00103D2C" w:rsidRDefault="00AC7720">
      <w:pPr>
        <w:pStyle w:val="Vresteksts"/>
        <w:rPr>
          <w:rFonts w:ascii="Times New Roman" w:hAnsi="Times New Roman"/>
          <w:i/>
        </w:rPr>
      </w:pPr>
      <w:r w:rsidRPr="00103D2C">
        <w:rPr>
          <w:rStyle w:val="Vresatsauce"/>
          <w:rFonts w:ascii="Times New Roman" w:hAnsi="Times New Roman"/>
          <w:i/>
        </w:rPr>
        <w:footnoteRef/>
      </w:r>
      <w:r w:rsidRPr="00103D2C">
        <w:rPr>
          <w:rFonts w:ascii="Times New Roman" w:hAnsi="Times New Roman"/>
          <w:i/>
        </w:rPr>
        <w:t xml:space="preserve"> </w:t>
      </w:r>
      <w:r w:rsidRPr="005F41D7">
        <w:rPr>
          <w:rFonts w:ascii="Times New Roman" w:hAnsi="Times New Roman"/>
          <w:i/>
        </w:rPr>
        <w:t>Ja Pretendents piedāvājuma dokumentus paraksta ar Elektronisko iepirkumu sistēmas (EIS) piedāvāto elektronisko parakstu vai ar drošu elektronisko parakstu un laika zīmogu, Pretendents to norāda attiecīgā dokumenta paraksta vietā. Piemēram, “amats, Vārds, Uzvārds, DOKUMENTS PARAKSTĪTS AR ELEKTRONISKO IEPIRKUMU SISTĒMAS PIEDĀVĀTO ELEKTRONISKO PARAKSTU”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6E0F4" w14:textId="77777777" w:rsidR="007C7668" w:rsidRDefault="003C495D">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876BD" w14:textId="77777777" w:rsidR="007C7668" w:rsidRDefault="003C495D">
    <w:pPr>
      <w:pStyle w:val="Galve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268EA" w14:textId="77777777" w:rsidR="007C7668" w:rsidRDefault="003C495D">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91837"/>
    <w:multiLevelType w:val="hybridMultilevel"/>
    <w:tmpl w:val="7742B4EE"/>
    <w:lvl w:ilvl="0" w:tplc="19C034CA">
      <w:start w:val="1"/>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F6950E6"/>
    <w:multiLevelType w:val="multilevel"/>
    <w:tmpl w:val="38D4A974"/>
    <w:lvl w:ilvl="0">
      <w:start w:val="1"/>
      <w:numFmt w:val="decimal"/>
      <w:lvlText w:val="%1."/>
      <w:lvlJc w:val="left"/>
      <w:pPr>
        <w:ind w:left="360" w:hanging="360"/>
      </w:pPr>
      <w:rPr>
        <w:rFonts w:ascii="Times New Roman Bold" w:hAnsi="Times New Roman Bold" w:hint="default"/>
        <w:b/>
      </w:rPr>
    </w:lvl>
    <w:lvl w:ilvl="1">
      <w:start w:val="1"/>
      <w:numFmt w:val="decimal"/>
      <w:lvlText w:val="%1.%2."/>
      <w:lvlJc w:val="left"/>
      <w:pPr>
        <w:ind w:left="792" w:hanging="432"/>
      </w:pPr>
      <w:rPr>
        <w:rFonts w:hint="default"/>
        <w:b w:val="0"/>
      </w:rPr>
    </w:lvl>
    <w:lvl w:ilvl="2">
      <w:start w:val="1"/>
      <w:numFmt w:val="decimal"/>
      <w:pStyle w:val="h3body1"/>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40C4161"/>
    <w:multiLevelType w:val="hybridMultilevel"/>
    <w:tmpl w:val="D39A4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A7B268A"/>
    <w:multiLevelType w:val="multilevel"/>
    <w:tmpl w:val="F4EC98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5114218"/>
    <w:multiLevelType w:val="hybridMultilevel"/>
    <w:tmpl w:val="2F949C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110FC4"/>
    <w:multiLevelType w:val="multilevel"/>
    <w:tmpl w:val="B462A408"/>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7522F66"/>
    <w:multiLevelType w:val="hybridMultilevel"/>
    <w:tmpl w:val="DA6610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D414059"/>
    <w:multiLevelType w:val="multilevel"/>
    <w:tmpl w:val="C688C1C0"/>
    <w:lvl w:ilvl="0">
      <w:start w:val="1"/>
      <w:numFmt w:val="decimal"/>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88B3DFB"/>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B5A7251"/>
    <w:multiLevelType w:val="multilevel"/>
    <w:tmpl w:val="F4FC173E"/>
    <w:lvl w:ilvl="0">
      <w:start w:val="1"/>
      <w:numFmt w:val="decimal"/>
      <w:suff w:val="space"/>
      <w:lvlText w:val="%1."/>
      <w:lvlJc w:val="left"/>
      <w:pPr>
        <w:ind w:left="587" w:hanging="360"/>
      </w:pPr>
      <w:rPr>
        <w:rFonts w:ascii="Times New Roman" w:hAnsi="Times New Roman" w:cs="Times New Roman" w:hint="default"/>
        <w:b/>
        <w:sz w:val="24"/>
        <w:szCs w:val="24"/>
      </w:rPr>
    </w:lvl>
    <w:lvl w:ilvl="1">
      <w:start w:val="1"/>
      <w:numFmt w:val="decimal"/>
      <w:suff w:val="space"/>
      <w:lvlText w:val="%1.%2."/>
      <w:lvlJc w:val="left"/>
      <w:pPr>
        <w:ind w:left="1085" w:hanging="631"/>
      </w:pPr>
      <w:rPr>
        <w:rFonts w:ascii="Times New Roman" w:hAnsi="Times New Roman" w:cs="Times New Roman" w:hint="default"/>
        <w:b/>
        <w:i w:val="0"/>
        <w:sz w:val="24"/>
        <w:szCs w:val="24"/>
      </w:rPr>
    </w:lvl>
    <w:lvl w:ilvl="2">
      <w:start w:val="1"/>
      <w:numFmt w:val="decimal"/>
      <w:suff w:val="space"/>
      <w:lvlText w:val="%1.%2.%3."/>
      <w:lvlJc w:val="left"/>
      <w:pPr>
        <w:ind w:left="1451" w:hanging="504"/>
      </w:pPr>
      <w:rPr>
        <w:rFonts w:ascii="Times New Roman" w:hAnsi="Times New Roman" w:cs="Times New Roman" w:hint="default"/>
        <w:b/>
        <w:i w:val="0"/>
        <w:sz w:val="24"/>
        <w:szCs w:val="24"/>
      </w:rPr>
    </w:lvl>
    <w:lvl w:ilvl="3">
      <w:start w:val="1"/>
      <w:numFmt w:val="decimal"/>
      <w:lvlText w:val="%1.%2.%3.%4."/>
      <w:lvlJc w:val="left"/>
      <w:pPr>
        <w:tabs>
          <w:tab w:val="num" w:pos="2027"/>
        </w:tabs>
        <w:ind w:left="1955" w:hanging="648"/>
      </w:pPr>
      <w:rPr>
        <w:b/>
      </w:rPr>
    </w:lvl>
    <w:lvl w:ilvl="4">
      <w:start w:val="1"/>
      <w:numFmt w:val="decimal"/>
      <w:lvlText w:val="%1.%2.%3.%4.%5."/>
      <w:lvlJc w:val="left"/>
      <w:pPr>
        <w:tabs>
          <w:tab w:val="num" w:pos="2747"/>
        </w:tabs>
        <w:ind w:left="2459" w:hanging="792"/>
      </w:pPr>
      <w:rPr>
        <w:b/>
      </w:rPr>
    </w:lvl>
    <w:lvl w:ilvl="5">
      <w:start w:val="1"/>
      <w:numFmt w:val="decimal"/>
      <w:lvlText w:val="%1.%2.%3.%4.%5.%6."/>
      <w:lvlJc w:val="left"/>
      <w:pPr>
        <w:tabs>
          <w:tab w:val="num" w:pos="3107"/>
        </w:tabs>
        <w:ind w:left="2963" w:hanging="936"/>
      </w:pPr>
    </w:lvl>
    <w:lvl w:ilvl="6">
      <w:start w:val="1"/>
      <w:numFmt w:val="decimal"/>
      <w:lvlText w:val="%1.%2.%3.%4.%5.%6.%7."/>
      <w:lvlJc w:val="left"/>
      <w:pPr>
        <w:tabs>
          <w:tab w:val="num" w:pos="3827"/>
        </w:tabs>
        <w:ind w:left="3467" w:hanging="1080"/>
      </w:pPr>
    </w:lvl>
    <w:lvl w:ilvl="7">
      <w:start w:val="1"/>
      <w:numFmt w:val="decimal"/>
      <w:lvlText w:val="%1.%2.%3.%4.%5.%6.%7.%8."/>
      <w:lvlJc w:val="left"/>
      <w:pPr>
        <w:tabs>
          <w:tab w:val="num" w:pos="4187"/>
        </w:tabs>
        <w:ind w:left="3971" w:hanging="1224"/>
      </w:pPr>
    </w:lvl>
    <w:lvl w:ilvl="8">
      <w:start w:val="1"/>
      <w:numFmt w:val="decimal"/>
      <w:lvlText w:val="%1.%2.%3.%4.%5.%6.%7.%8.%9."/>
      <w:lvlJc w:val="left"/>
      <w:pPr>
        <w:tabs>
          <w:tab w:val="num" w:pos="4907"/>
        </w:tabs>
        <w:ind w:left="4547" w:hanging="1440"/>
      </w:pPr>
    </w:lvl>
  </w:abstractNum>
  <w:abstractNum w:abstractNumId="10" w15:restartNumberingAfterBreak="0">
    <w:nsid w:val="7C407C69"/>
    <w:multiLevelType w:val="multilevel"/>
    <w:tmpl w:val="E8FA54C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7"/>
  </w:num>
  <w:num w:numId="3">
    <w:abstractNumId w:val="5"/>
  </w:num>
  <w:num w:numId="4">
    <w:abstractNumId w:val="0"/>
  </w:num>
  <w:num w:numId="5">
    <w:abstractNumId w:val="6"/>
  </w:num>
  <w:num w:numId="6">
    <w:abstractNumId w:val="4"/>
  </w:num>
  <w:num w:numId="7">
    <w:abstractNumId w:val="1"/>
  </w:num>
  <w:num w:numId="8">
    <w:abstractNumId w:val="3"/>
  </w:num>
  <w:num w:numId="9">
    <w:abstractNumId w:val="1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AD8"/>
    <w:rsid w:val="000007B1"/>
    <w:rsid w:val="0000514E"/>
    <w:rsid w:val="00007281"/>
    <w:rsid w:val="00013602"/>
    <w:rsid w:val="0001614B"/>
    <w:rsid w:val="00023AA0"/>
    <w:rsid w:val="00025B25"/>
    <w:rsid w:val="00030C29"/>
    <w:rsid w:val="00045ADB"/>
    <w:rsid w:val="000518FF"/>
    <w:rsid w:val="00066E38"/>
    <w:rsid w:val="00073EC8"/>
    <w:rsid w:val="000764B6"/>
    <w:rsid w:val="00084CC2"/>
    <w:rsid w:val="00090116"/>
    <w:rsid w:val="00091B72"/>
    <w:rsid w:val="000A42F1"/>
    <w:rsid w:val="000A6ABA"/>
    <w:rsid w:val="000B20F3"/>
    <w:rsid w:val="000C510D"/>
    <w:rsid w:val="000D2076"/>
    <w:rsid w:val="000D28BA"/>
    <w:rsid w:val="000D42AA"/>
    <w:rsid w:val="000D516F"/>
    <w:rsid w:val="000D5F50"/>
    <w:rsid w:val="00101465"/>
    <w:rsid w:val="00103D2C"/>
    <w:rsid w:val="00112D93"/>
    <w:rsid w:val="0011440E"/>
    <w:rsid w:val="001155FA"/>
    <w:rsid w:val="00120B84"/>
    <w:rsid w:val="00121DE8"/>
    <w:rsid w:val="00130D8C"/>
    <w:rsid w:val="001322AA"/>
    <w:rsid w:val="00132BE5"/>
    <w:rsid w:val="0014016A"/>
    <w:rsid w:val="001444E0"/>
    <w:rsid w:val="001454A6"/>
    <w:rsid w:val="00147105"/>
    <w:rsid w:val="001520F4"/>
    <w:rsid w:val="001566E6"/>
    <w:rsid w:val="0016198A"/>
    <w:rsid w:val="00164A53"/>
    <w:rsid w:val="001866AA"/>
    <w:rsid w:val="00187111"/>
    <w:rsid w:val="00187A3E"/>
    <w:rsid w:val="001908DD"/>
    <w:rsid w:val="001952B8"/>
    <w:rsid w:val="00195479"/>
    <w:rsid w:val="00196AD4"/>
    <w:rsid w:val="001B0029"/>
    <w:rsid w:val="001B0A11"/>
    <w:rsid w:val="001C4D5C"/>
    <w:rsid w:val="001C5529"/>
    <w:rsid w:val="001D059E"/>
    <w:rsid w:val="001F0394"/>
    <w:rsid w:val="001F175A"/>
    <w:rsid w:val="001F1A92"/>
    <w:rsid w:val="001F6E0B"/>
    <w:rsid w:val="001F7057"/>
    <w:rsid w:val="00202318"/>
    <w:rsid w:val="00204D60"/>
    <w:rsid w:val="00213D38"/>
    <w:rsid w:val="00221000"/>
    <w:rsid w:val="00231317"/>
    <w:rsid w:val="002340CC"/>
    <w:rsid w:val="00251E02"/>
    <w:rsid w:val="0025369C"/>
    <w:rsid w:val="00260DD9"/>
    <w:rsid w:val="00261849"/>
    <w:rsid w:val="00261B25"/>
    <w:rsid w:val="00261C89"/>
    <w:rsid w:val="00263214"/>
    <w:rsid w:val="00264A63"/>
    <w:rsid w:val="002730EB"/>
    <w:rsid w:val="002824D7"/>
    <w:rsid w:val="00292CF0"/>
    <w:rsid w:val="0029462F"/>
    <w:rsid w:val="002953D9"/>
    <w:rsid w:val="002969C6"/>
    <w:rsid w:val="002A2FAA"/>
    <w:rsid w:val="002E1D4D"/>
    <w:rsid w:val="002F0448"/>
    <w:rsid w:val="00300FCB"/>
    <w:rsid w:val="0030268A"/>
    <w:rsid w:val="003102A3"/>
    <w:rsid w:val="00317BAC"/>
    <w:rsid w:val="003221B9"/>
    <w:rsid w:val="003245DB"/>
    <w:rsid w:val="0033029B"/>
    <w:rsid w:val="00331FC2"/>
    <w:rsid w:val="00333B6C"/>
    <w:rsid w:val="0034018B"/>
    <w:rsid w:val="00342A44"/>
    <w:rsid w:val="00364529"/>
    <w:rsid w:val="00380DE4"/>
    <w:rsid w:val="00382A3C"/>
    <w:rsid w:val="0038506C"/>
    <w:rsid w:val="003A4943"/>
    <w:rsid w:val="003A4A22"/>
    <w:rsid w:val="003B062B"/>
    <w:rsid w:val="003C495D"/>
    <w:rsid w:val="003C4B03"/>
    <w:rsid w:val="003C780E"/>
    <w:rsid w:val="003D114E"/>
    <w:rsid w:val="003D2245"/>
    <w:rsid w:val="003D5291"/>
    <w:rsid w:val="003D638D"/>
    <w:rsid w:val="003D793E"/>
    <w:rsid w:val="0040247E"/>
    <w:rsid w:val="00410CC1"/>
    <w:rsid w:val="004129EF"/>
    <w:rsid w:val="00412A97"/>
    <w:rsid w:val="00415CED"/>
    <w:rsid w:val="00421FF7"/>
    <w:rsid w:val="00425032"/>
    <w:rsid w:val="0043322A"/>
    <w:rsid w:val="00452E52"/>
    <w:rsid w:val="00457F95"/>
    <w:rsid w:val="0047150E"/>
    <w:rsid w:val="004773B6"/>
    <w:rsid w:val="00481880"/>
    <w:rsid w:val="00483C2A"/>
    <w:rsid w:val="00491AF5"/>
    <w:rsid w:val="00497673"/>
    <w:rsid w:val="004A0304"/>
    <w:rsid w:val="004A3726"/>
    <w:rsid w:val="004B4058"/>
    <w:rsid w:val="004B77A2"/>
    <w:rsid w:val="004B7E9F"/>
    <w:rsid w:val="004B7EBD"/>
    <w:rsid w:val="004C6E53"/>
    <w:rsid w:val="004C7063"/>
    <w:rsid w:val="004D3619"/>
    <w:rsid w:val="004E2F8F"/>
    <w:rsid w:val="004E46C7"/>
    <w:rsid w:val="0050296A"/>
    <w:rsid w:val="00526D26"/>
    <w:rsid w:val="005347DD"/>
    <w:rsid w:val="00535206"/>
    <w:rsid w:val="0054050B"/>
    <w:rsid w:val="005445F6"/>
    <w:rsid w:val="00550355"/>
    <w:rsid w:val="00552C5B"/>
    <w:rsid w:val="00556F0A"/>
    <w:rsid w:val="00557511"/>
    <w:rsid w:val="00560D19"/>
    <w:rsid w:val="0056668F"/>
    <w:rsid w:val="00570D55"/>
    <w:rsid w:val="0057416F"/>
    <w:rsid w:val="00581B9E"/>
    <w:rsid w:val="00593624"/>
    <w:rsid w:val="00593B97"/>
    <w:rsid w:val="005974D3"/>
    <w:rsid w:val="005B14CC"/>
    <w:rsid w:val="005B631C"/>
    <w:rsid w:val="005B6C81"/>
    <w:rsid w:val="005C430C"/>
    <w:rsid w:val="005D19C5"/>
    <w:rsid w:val="005D2779"/>
    <w:rsid w:val="005D28CF"/>
    <w:rsid w:val="005E61F2"/>
    <w:rsid w:val="005E7481"/>
    <w:rsid w:val="005E7C87"/>
    <w:rsid w:val="005F41D7"/>
    <w:rsid w:val="006039FA"/>
    <w:rsid w:val="00605EF6"/>
    <w:rsid w:val="00611730"/>
    <w:rsid w:val="006160DA"/>
    <w:rsid w:val="006176B5"/>
    <w:rsid w:val="0062471B"/>
    <w:rsid w:val="00625199"/>
    <w:rsid w:val="0062672E"/>
    <w:rsid w:val="006316CD"/>
    <w:rsid w:val="006409AA"/>
    <w:rsid w:val="00641E6C"/>
    <w:rsid w:val="00644D66"/>
    <w:rsid w:val="006451A5"/>
    <w:rsid w:val="006504F0"/>
    <w:rsid w:val="0065060B"/>
    <w:rsid w:val="00665837"/>
    <w:rsid w:val="00671827"/>
    <w:rsid w:val="00674B5F"/>
    <w:rsid w:val="006766CF"/>
    <w:rsid w:val="0068449F"/>
    <w:rsid w:val="00685324"/>
    <w:rsid w:val="0069046B"/>
    <w:rsid w:val="00691082"/>
    <w:rsid w:val="006A6E67"/>
    <w:rsid w:val="006B1838"/>
    <w:rsid w:val="006B5537"/>
    <w:rsid w:val="006B7C4F"/>
    <w:rsid w:val="006C20B6"/>
    <w:rsid w:val="006C53DF"/>
    <w:rsid w:val="006C62F9"/>
    <w:rsid w:val="006D3BF3"/>
    <w:rsid w:val="006D5107"/>
    <w:rsid w:val="006D5F82"/>
    <w:rsid w:val="006D7592"/>
    <w:rsid w:val="006D770A"/>
    <w:rsid w:val="006E4E87"/>
    <w:rsid w:val="006F57FC"/>
    <w:rsid w:val="00704E4A"/>
    <w:rsid w:val="00713FF0"/>
    <w:rsid w:val="0074023F"/>
    <w:rsid w:val="00745F3F"/>
    <w:rsid w:val="00747A8E"/>
    <w:rsid w:val="00756BD5"/>
    <w:rsid w:val="0076119F"/>
    <w:rsid w:val="0076428C"/>
    <w:rsid w:val="0076596E"/>
    <w:rsid w:val="00765BE4"/>
    <w:rsid w:val="007670FE"/>
    <w:rsid w:val="00772C3C"/>
    <w:rsid w:val="007839AD"/>
    <w:rsid w:val="00784E07"/>
    <w:rsid w:val="007966B7"/>
    <w:rsid w:val="007A07B6"/>
    <w:rsid w:val="007B09D6"/>
    <w:rsid w:val="007B42F4"/>
    <w:rsid w:val="007C0FF0"/>
    <w:rsid w:val="007D018F"/>
    <w:rsid w:val="007D4EC8"/>
    <w:rsid w:val="007D6F6A"/>
    <w:rsid w:val="007D7552"/>
    <w:rsid w:val="007F0D8D"/>
    <w:rsid w:val="007F59BE"/>
    <w:rsid w:val="00800EC4"/>
    <w:rsid w:val="008164E9"/>
    <w:rsid w:val="00817CB8"/>
    <w:rsid w:val="008212F3"/>
    <w:rsid w:val="00821C68"/>
    <w:rsid w:val="008223D6"/>
    <w:rsid w:val="008274B0"/>
    <w:rsid w:val="008319B4"/>
    <w:rsid w:val="00836EF0"/>
    <w:rsid w:val="00850C17"/>
    <w:rsid w:val="00857D54"/>
    <w:rsid w:val="008627DD"/>
    <w:rsid w:val="00871EEA"/>
    <w:rsid w:val="00874B4D"/>
    <w:rsid w:val="00874E1D"/>
    <w:rsid w:val="00874E38"/>
    <w:rsid w:val="0087799E"/>
    <w:rsid w:val="0088020C"/>
    <w:rsid w:val="00885CDF"/>
    <w:rsid w:val="00896653"/>
    <w:rsid w:val="00897DBD"/>
    <w:rsid w:val="008A2D4F"/>
    <w:rsid w:val="008A48BE"/>
    <w:rsid w:val="008B71DC"/>
    <w:rsid w:val="008C17D4"/>
    <w:rsid w:val="008C243B"/>
    <w:rsid w:val="008C4BE0"/>
    <w:rsid w:val="008C5124"/>
    <w:rsid w:val="008E1205"/>
    <w:rsid w:val="008E137F"/>
    <w:rsid w:val="008E1A54"/>
    <w:rsid w:val="008F5843"/>
    <w:rsid w:val="0090317C"/>
    <w:rsid w:val="009052D0"/>
    <w:rsid w:val="00923B0C"/>
    <w:rsid w:val="0093186C"/>
    <w:rsid w:val="00932945"/>
    <w:rsid w:val="00933A6F"/>
    <w:rsid w:val="00945A48"/>
    <w:rsid w:val="00946E91"/>
    <w:rsid w:val="009565CD"/>
    <w:rsid w:val="00963B84"/>
    <w:rsid w:val="00972375"/>
    <w:rsid w:val="00981882"/>
    <w:rsid w:val="0098777E"/>
    <w:rsid w:val="009A48B9"/>
    <w:rsid w:val="009A4AF5"/>
    <w:rsid w:val="009C17D9"/>
    <w:rsid w:val="009D0B21"/>
    <w:rsid w:val="009D1D38"/>
    <w:rsid w:val="009D32EF"/>
    <w:rsid w:val="009D46F6"/>
    <w:rsid w:val="009E0265"/>
    <w:rsid w:val="009F1040"/>
    <w:rsid w:val="00A250EA"/>
    <w:rsid w:val="00A403B1"/>
    <w:rsid w:val="00A41674"/>
    <w:rsid w:val="00A4704F"/>
    <w:rsid w:val="00A5166F"/>
    <w:rsid w:val="00A51F26"/>
    <w:rsid w:val="00A641CC"/>
    <w:rsid w:val="00A8400D"/>
    <w:rsid w:val="00A85060"/>
    <w:rsid w:val="00AA10E6"/>
    <w:rsid w:val="00AA4C7B"/>
    <w:rsid w:val="00AB79E1"/>
    <w:rsid w:val="00AC5A6A"/>
    <w:rsid w:val="00AC7720"/>
    <w:rsid w:val="00AD0580"/>
    <w:rsid w:val="00AD1DBE"/>
    <w:rsid w:val="00AD7A73"/>
    <w:rsid w:val="00AE3E16"/>
    <w:rsid w:val="00AF556D"/>
    <w:rsid w:val="00AF6A96"/>
    <w:rsid w:val="00B00320"/>
    <w:rsid w:val="00B13A22"/>
    <w:rsid w:val="00B14F71"/>
    <w:rsid w:val="00B15F46"/>
    <w:rsid w:val="00B24B2B"/>
    <w:rsid w:val="00B270A7"/>
    <w:rsid w:val="00B327EF"/>
    <w:rsid w:val="00B36DF3"/>
    <w:rsid w:val="00B44737"/>
    <w:rsid w:val="00B46CDC"/>
    <w:rsid w:val="00B64D63"/>
    <w:rsid w:val="00B70719"/>
    <w:rsid w:val="00B70AE5"/>
    <w:rsid w:val="00B7486A"/>
    <w:rsid w:val="00B77EA9"/>
    <w:rsid w:val="00B96DDF"/>
    <w:rsid w:val="00BA4D4B"/>
    <w:rsid w:val="00BB1529"/>
    <w:rsid w:val="00BB38DD"/>
    <w:rsid w:val="00BC2EFD"/>
    <w:rsid w:val="00BC4BAC"/>
    <w:rsid w:val="00BD00D0"/>
    <w:rsid w:val="00BD5A35"/>
    <w:rsid w:val="00BE0EAB"/>
    <w:rsid w:val="00BE14F3"/>
    <w:rsid w:val="00BE2B84"/>
    <w:rsid w:val="00BE410C"/>
    <w:rsid w:val="00BE6A1D"/>
    <w:rsid w:val="00BF3792"/>
    <w:rsid w:val="00BF482A"/>
    <w:rsid w:val="00BF4BDB"/>
    <w:rsid w:val="00BF7AD8"/>
    <w:rsid w:val="00C026E6"/>
    <w:rsid w:val="00C07398"/>
    <w:rsid w:val="00C32271"/>
    <w:rsid w:val="00C32384"/>
    <w:rsid w:val="00C32D29"/>
    <w:rsid w:val="00C35E77"/>
    <w:rsid w:val="00C35F3E"/>
    <w:rsid w:val="00C632DD"/>
    <w:rsid w:val="00C7595E"/>
    <w:rsid w:val="00C7766C"/>
    <w:rsid w:val="00C85729"/>
    <w:rsid w:val="00C9072F"/>
    <w:rsid w:val="00C939FD"/>
    <w:rsid w:val="00CA2F4C"/>
    <w:rsid w:val="00CA67BA"/>
    <w:rsid w:val="00CB7FFD"/>
    <w:rsid w:val="00CC7A8E"/>
    <w:rsid w:val="00CD1C78"/>
    <w:rsid w:val="00CD4533"/>
    <w:rsid w:val="00CE4B34"/>
    <w:rsid w:val="00CF3587"/>
    <w:rsid w:val="00CF5D90"/>
    <w:rsid w:val="00CF6531"/>
    <w:rsid w:val="00CF77FE"/>
    <w:rsid w:val="00D013BF"/>
    <w:rsid w:val="00D0258F"/>
    <w:rsid w:val="00D03054"/>
    <w:rsid w:val="00D13F63"/>
    <w:rsid w:val="00D15264"/>
    <w:rsid w:val="00D21B10"/>
    <w:rsid w:val="00D241DC"/>
    <w:rsid w:val="00D245F4"/>
    <w:rsid w:val="00D4512C"/>
    <w:rsid w:val="00D47823"/>
    <w:rsid w:val="00D52588"/>
    <w:rsid w:val="00D65CB5"/>
    <w:rsid w:val="00D67EB8"/>
    <w:rsid w:val="00D761F0"/>
    <w:rsid w:val="00D76D4D"/>
    <w:rsid w:val="00D81A9F"/>
    <w:rsid w:val="00D81DAC"/>
    <w:rsid w:val="00D838BC"/>
    <w:rsid w:val="00D9520D"/>
    <w:rsid w:val="00DA2E47"/>
    <w:rsid w:val="00DA57CC"/>
    <w:rsid w:val="00DB7BAF"/>
    <w:rsid w:val="00DC25F5"/>
    <w:rsid w:val="00DD2D77"/>
    <w:rsid w:val="00DD32F5"/>
    <w:rsid w:val="00DD36BF"/>
    <w:rsid w:val="00DE5BF7"/>
    <w:rsid w:val="00E11564"/>
    <w:rsid w:val="00E12315"/>
    <w:rsid w:val="00E12838"/>
    <w:rsid w:val="00E23430"/>
    <w:rsid w:val="00E349E9"/>
    <w:rsid w:val="00E44AFE"/>
    <w:rsid w:val="00E50D14"/>
    <w:rsid w:val="00E6064B"/>
    <w:rsid w:val="00E60B8A"/>
    <w:rsid w:val="00E6443F"/>
    <w:rsid w:val="00E81255"/>
    <w:rsid w:val="00E86590"/>
    <w:rsid w:val="00E9383D"/>
    <w:rsid w:val="00EA259D"/>
    <w:rsid w:val="00EA7EC0"/>
    <w:rsid w:val="00EB0393"/>
    <w:rsid w:val="00EB0B0C"/>
    <w:rsid w:val="00EB23F1"/>
    <w:rsid w:val="00EB3AB0"/>
    <w:rsid w:val="00EB6A82"/>
    <w:rsid w:val="00EC093D"/>
    <w:rsid w:val="00EC0AB3"/>
    <w:rsid w:val="00ED02D9"/>
    <w:rsid w:val="00EE02AA"/>
    <w:rsid w:val="00EF42C2"/>
    <w:rsid w:val="00EF634D"/>
    <w:rsid w:val="00F00731"/>
    <w:rsid w:val="00F1736B"/>
    <w:rsid w:val="00F2496C"/>
    <w:rsid w:val="00F316D9"/>
    <w:rsid w:val="00F32ABF"/>
    <w:rsid w:val="00F336D4"/>
    <w:rsid w:val="00F35D8F"/>
    <w:rsid w:val="00F375AB"/>
    <w:rsid w:val="00F40C7A"/>
    <w:rsid w:val="00F50640"/>
    <w:rsid w:val="00F52F71"/>
    <w:rsid w:val="00F568DB"/>
    <w:rsid w:val="00F62CE8"/>
    <w:rsid w:val="00F6477A"/>
    <w:rsid w:val="00F6748A"/>
    <w:rsid w:val="00F676C2"/>
    <w:rsid w:val="00F71B73"/>
    <w:rsid w:val="00F72941"/>
    <w:rsid w:val="00F74D7E"/>
    <w:rsid w:val="00F8031F"/>
    <w:rsid w:val="00F80538"/>
    <w:rsid w:val="00F83DB0"/>
    <w:rsid w:val="00FA07AC"/>
    <w:rsid w:val="00FA44A9"/>
    <w:rsid w:val="00FB0B1A"/>
    <w:rsid w:val="00FC0F12"/>
    <w:rsid w:val="00FC231D"/>
    <w:rsid w:val="00FC417E"/>
    <w:rsid w:val="00FD0CD8"/>
    <w:rsid w:val="00FD1087"/>
    <w:rsid w:val="00FD5D66"/>
    <w:rsid w:val="00FE297B"/>
    <w:rsid w:val="00FE3DA0"/>
    <w:rsid w:val="00FE4B5A"/>
    <w:rsid w:val="00FE4ED0"/>
    <w:rsid w:val="00FF3C10"/>
    <w:rsid w:val="00FF57D1"/>
    <w:rsid w:val="00FF6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B0ECB"/>
  <w15:chartTrackingRefBased/>
  <w15:docId w15:val="{BF203EEF-A19A-4249-A70F-ACF667ACB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F7AD8"/>
    <w:rPr>
      <w:rFonts w:ascii="Calibri" w:eastAsia="Calibri" w:hAnsi="Calibri" w:cs="Times New Roman"/>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Saistīto dokumentu saraksts,PPS_Bullet,Virsraksti,Normal bullet 2,Bullet list,H&amp;P List Paragraph,2,Syle 1,Numurets,Colorful List - Accent 11,Akapit z listą BS,Bullet 1,Bullet Points,Bullet Styl,Dot pt,F5 List Paragraph,Strip"/>
    <w:basedOn w:val="Parasts"/>
    <w:link w:val="SarakstarindkopaRakstz"/>
    <w:uiPriority w:val="34"/>
    <w:qFormat/>
    <w:rsid w:val="00BF7AD8"/>
    <w:pPr>
      <w:ind w:left="720"/>
      <w:contextualSpacing/>
    </w:pPr>
  </w:style>
  <w:style w:type="paragraph" w:styleId="Galvene">
    <w:name w:val="header"/>
    <w:basedOn w:val="Parasts"/>
    <w:link w:val="GalveneRakstz"/>
    <w:uiPriority w:val="99"/>
    <w:unhideWhenUsed/>
    <w:rsid w:val="00BF7AD8"/>
    <w:pPr>
      <w:tabs>
        <w:tab w:val="center" w:pos="4320"/>
        <w:tab w:val="right" w:pos="8640"/>
      </w:tabs>
      <w:spacing w:after="0" w:line="240" w:lineRule="auto"/>
    </w:pPr>
  </w:style>
  <w:style w:type="character" w:customStyle="1" w:styleId="GalveneRakstz">
    <w:name w:val="Galvene Rakstz."/>
    <w:basedOn w:val="Noklusjumarindkopasfonts"/>
    <w:link w:val="Galvene"/>
    <w:uiPriority w:val="99"/>
    <w:rsid w:val="00BF7AD8"/>
    <w:rPr>
      <w:rFonts w:ascii="Calibri" w:eastAsia="Calibri" w:hAnsi="Calibri" w:cs="Times New Roman"/>
      <w:lang w:val="lv-LV"/>
    </w:rPr>
  </w:style>
  <w:style w:type="paragraph" w:styleId="Kjene">
    <w:name w:val="footer"/>
    <w:basedOn w:val="Parasts"/>
    <w:link w:val="KjeneRakstz"/>
    <w:uiPriority w:val="99"/>
    <w:unhideWhenUsed/>
    <w:rsid w:val="00BF7AD8"/>
    <w:pPr>
      <w:tabs>
        <w:tab w:val="center" w:pos="4320"/>
        <w:tab w:val="right" w:pos="8640"/>
      </w:tabs>
      <w:spacing w:after="0" w:line="240" w:lineRule="auto"/>
    </w:pPr>
  </w:style>
  <w:style w:type="character" w:customStyle="1" w:styleId="KjeneRakstz">
    <w:name w:val="Kājene Rakstz."/>
    <w:basedOn w:val="Noklusjumarindkopasfonts"/>
    <w:link w:val="Kjene"/>
    <w:uiPriority w:val="99"/>
    <w:rsid w:val="00BF7AD8"/>
    <w:rPr>
      <w:rFonts w:ascii="Calibri" w:eastAsia="Calibri" w:hAnsi="Calibri" w:cs="Times New Roman"/>
      <w:lang w:val="lv-LV"/>
    </w:rPr>
  </w:style>
  <w:style w:type="paragraph" w:styleId="Vresteksts">
    <w:name w:val="footnote text"/>
    <w:basedOn w:val="Parasts"/>
    <w:link w:val="VrestekstsRakstz"/>
    <w:uiPriority w:val="99"/>
    <w:semiHidden/>
    <w:unhideWhenUsed/>
    <w:rsid w:val="00AC7720"/>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AC7720"/>
    <w:rPr>
      <w:rFonts w:ascii="Calibri" w:eastAsia="Calibri" w:hAnsi="Calibri" w:cs="Times New Roman"/>
      <w:sz w:val="20"/>
      <w:szCs w:val="20"/>
      <w:lang w:val="lv-LV"/>
    </w:rPr>
  </w:style>
  <w:style w:type="character" w:styleId="Vresatsauce">
    <w:name w:val="footnote reference"/>
    <w:aliases w:val="Footnote symbol,Footnote Reference Number,ftref"/>
    <w:basedOn w:val="Noklusjumarindkopasfonts"/>
    <w:uiPriority w:val="99"/>
    <w:unhideWhenUsed/>
    <w:rsid w:val="00AC7720"/>
    <w:rPr>
      <w:vertAlign w:val="superscript"/>
    </w:rPr>
  </w:style>
  <w:style w:type="paragraph" w:styleId="Bezatstarpm">
    <w:name w:val="No Spacing"/>
    <w:uiPriority w:val="1"/>
    <w:qFormat/>
    <w:rsid w:val="00D47823"/>
    <w:pPr>
      <w:spacing w:after="0" w:line="240" w:lineRule="auto"/>
    </w:pPr>
    <w:rPr>
      <w:rFonts w:ascii="Calibri" w:eastAsia="Calibri" w:hAnsi="Calibri" w:cs="Times New Roman"/>
      <w:lang w:val="lv-LV"/>
    </w:rPr>
  </w:style>
  <w:style w:type="character" w:styleId="Hipersaite">
    <w:name w:val="Hyperlink"/>
    <w:basedOn w:val="Noklusjumarindkopasfonts"/>
    <w:uiPriority w:val="99"/>
    <w:semiHidden/>
    <w:unhideWhenUsed/>
    <w:rsid w:val="00213D38"/>
    <w:rPr>
      <w:color w:val="0000FF"/>
      <w:u w:val="single"/>
    </w:rPr>
  </w:style>
  <w:style w:type="character" w:styleId="Komentraatsauce">
    <w:name w:val="annotation reference"/>
    <w:basedOn w:val="Noklusjumarindkopasfonts"/>
    <w:uiPriority w:val="99"/>
    <w:semiHidden/>
    <w:unhideWhenUsed/>
    <w:rsid w:val="007F0D8D"/>
    <w:rPr>
      <w:sz w:val="16"/>
      <w:szCs w:val="16"/>
    </w:rPr>
  </w:style>
  <w:style w:type="paragraph" w:styleId="Komentrateksts">
    <w:name w:val="annotation text"/>
    <w:basedOn w:val="Parasts"/>
    <w:link w:val="KomentratekstsRakstz"/>
    <w:uiPriority w:val="99"/>
    <w:semiHidden/>
    <w:unhideWhenUsed/>
    <w:rsid w:val="007F0D8D"/>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7F0D8D"/>
    <w:rPr>
      <w:rFonts w:ascii="Calibri" w:eastAsia="Calibri" w:hAnsi="Calibri" w:cs="Times New Roman"/>
      <w:sz w:val="20"/>
      <w:szCs w:val="20"/>
      <w:lang w:val="lv-LV"/>
    </w:rPr>
  </w:style>
  <w:style w:type="paragraph" w:styleId="Komentratma">
    <w:name w:val="annotation subject"/>
    <w:basedOn w:val="Komentrateksts"/>
    <w:next w:val="Komentrateksts"/>
    <w:link w:val="KomentratmaRakstz"/>
    <w:uiPriority w:val="99"/>
    <w:semiHidden/>
    <w:unhideWhenUsed/>
    <w:rsid w:val="007F0D8D"/>
    <w:rPr>
      <w:b/>
      <w:bCs/>
    </w:rPr>
  </w:style>
  <w:style w:type="character" w:customStyle="1" w:styleId="KomentratmaRakstz">
    <w:name w:val="Komentāra tēma Rakstz."/>
    <w:basedOn w:val="KomentratekstsRakstz"/>
    <w:link w:val="Komentratma"/>
    <w:uiPriority w:val="99"/>
    <w:semiHidden/>
    <w:rsid w:val="007F0D8D"/>
    <w:rPr>
      <w:rFonts w:ascii="Calibri" w:eastAsia="Calibri" w:hAnsi="Calibri" w:cs="Times New Roman"/>
      <w:b/>
      <w:bCs/>
      <w:sz w:val="20"/>
      <w:szCs w:val="20"/>
      <w:lang w:val="lv-LV"/>
    </w:rPr>
  </w:style>
  <w:style w:type="paragraph" w:styleId="Balonteksts">
    <w:name w:val="Balloon Text"/>
    <w:basedOn w:val="Parasts"/>
    <w:link w:val="BalontekstsRakstz"/>
    <w:uiPriority w:val="99"/>
    <w:semiHidden/>
    <w:unhideWhenUsed/>
    <w:rsid w:val="007F0D8D"/>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F0D8D"/>
    <w:rPr>
      <w:rFonts w:ascii="Segoe UI" w:eastAsia="Calibri" w:hAnsi="Segoe UI" w:cs="Segoe UI"/>
      <w:sz w:val="18"/>
      <w:szCs w:val="18"/>
      <w:lang w:val="lv-LV"/>
    </w:rPr>
  </w:style>
  <w:style w:type="character" w:customStyle="1" w:styleId="SarakstarindkopaRakstz">
    <w:name w:val="Saraksta rindkopa Rakstz."/>
    <w:aliases w:val="Saistīto dokumentu saraksts Rakstz.,PPS_Bullet Rakstz.,Virsraksti Rakstz.,Normal bullet 2 Rakstz.,Bullet list Rakstz.,H&amp;P List Paragraph Rakstz.,2 Rakstz.,Syle 1 Rakstz.,Numurets Rakstz.,Colorful List - Accent 11 Rakstz."/>
    <w:link w:val="Sarakstarindkopa"/>
    <w:uiPriority w:val="34"/>
    <w:qFormat/>
    <w:locked/>
    <w:rsid w:val="00FD0CD8"/>
    <w:rPr>
      <w:rFonts w:ascii="Calibri" w:eastAsia="Calibri" w:hAnsi="Calibri" w:cs="Times New Roman"/>
      <w:lang w:val="lv-LV"/>
    </w:rPr>
  </w:style>
  <w:style w:type="paragraph" w:customStyle="1" w:styleId="h3body1">
    <w:name w:val="h3_body_1"/>
    <w:autoRedefine/>
    <w:uiPriority w:val="99"/>
    <w:qFormat/>
    <w:rsid w:val="00885CDF"/>
    <w:pPr>
      <w:numPr>
        <w:ilvl w:val="2"/>
        <w:numId w:val="7"/>
      </w:numPr>
      <w:spacing w:after="0" w:line="240" w:lineRule="auto"/>
      <w:ind w:left="25" w:hanging="25"/>
      <w:jc w:val="both"/>
    </w:pPr>
    <w:rPr>
      <w:rFonts w:ascii="Times New Roman" w:eastAsia="Times New Roman" w:hAnsi="Times New Roman" w:cs="Times New Roman"/>
      <w:bCs/>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333683">
      <w:bodyDiv w:val="1"/>
      <w:marLeft w:val="0"/>
      <w:marRight w:val="0"/>
      <w:marTop w:val="0"/>
      <w:marBottom w:val="0"/>
      <w:divBdr>
        <w:top w:val="none" w:sz="0" w:space="0" w:color="auto"/>
        <w:left w:val="none" w:sz="0" w:space="0" w:color="auto"/>
        <w:bottom w:val="none" w:sz="0" w:space="0" w:color="auto"/>
        <w:right w:val="none" w:sz="0" w:space="0" w:color="auto"/>
      </w:divBdr>
    </w:div>
    <w:div w:id="270480786">
      <w:bodyDiv w:val="1"/>
      <w:marLeft w:val="0"/>
      <w:marRight w:val="0"/>
      <w:marTop w:val="0"/>
      <w:marBottom w:val="0"/>
      <w:divBdr>
        <w:top w:val="none" w:sz="0" w:space="0" w:color="auto"/>
        <w:left w:val="none" w:sz="0" w:space="0" w:color="auto"/>
        <w:bottom w:val="none" w:sz="0" w:space="0" w:color="auto"/>
        <w:right w:val="none" w:sz="0" w:space="0" w:color="auto"/>
      </w:divBdr>
    </w:div>
    <w:div w:id="521239313">
      <w:bodyDiv w:val="1"/>
      <w:marLeft w:val="0"/>
      <w:marRight w:val="0"/>
      <w:marTop w:val="0"/>
      <w:marBottom w:val="0"/>
      <w:divBdr>
        <w:top w:val="none" w:sz="0" w:space="0" w:color="auto"/>
        <w:left w:val="none" w:sz="0" w:space="0" w:color="auto"/>
        <w:bottom w:val="none" w:sz="0" w:space="0" w:color="auto"/>
        <w:right w:val="none" w:sz="0" w:space="0" w:color="auto"/>
      </w:divBdr>
    </w:div>
    <w:div w:id="818153069">
      <w:bodyDiv w:val="1"/>
      <w:marLeft w:val="0"/>
      <w:marRight w:val="0"/>
      <w:marTop w:val="0"/>
      <w:marBottom w:val="0"/>
      <w:divBdr>
        <w:top w:val="none" w:sz="0" w:space="0" w:color="auto"/>
        <w:left w:val="none" w:sz="0" w:space="0" w:color="auto"/>
        <w:bottom w:val="none" w:sz="0" w:space="0" w:color="auto"/>
        <w:right w:val="none" w:sz="0" w:space="0" w:color="auto"/>
      </w:divBdr>
    </w:div>
    <w:div w:id="951203855">
      <w:bodyDiv w:val="1"/>
      <w:marLeft w:val="0"/>
      <w:marRight w:val="0"/>
      <w:marTop w:val="0"/>
      <w:marBottom w:val="0"/>
      <w:divBdr>
        <w:top w:val="none" w:sz="0" w:space="0" w:color="auto"/>
        <w:left w:val="none" w:sz="0" w:space="0" w:color="auto"/>
        <w:bottom w:val="none" w:sz="0" w:space="0" w:color="auto"/>
        <w:right w:val="none" w:sz="0" w:space="0" w:color="auto"/>
      </w:divBdr>
    </w:div>
    <w:div w:id="1110125229">
      <w:bodyDiv w:val="1"/>
      <w:marLeft w:val="0"/>
      <w:marRight w:val="0"/>
      <w:marTop w:val="0"/>
      <w:marBottom w:val="0"/>
      <w:divBdr>
        <w:top w:val="none" w:sz="0" w:space="0" w:color="auto"/>
        <w:left w:val="none" w:sz="0" w:space="0" w:color="auto"/>
        <w:bottom w:val="none" w:sz="0" w:space="0" w:color="auto"/>
        <w:right w:val="none" w:sz="0" w:space="0" w:color="auto"/>
      </w:divBdr>
    </w:div>
    <w:div w:id="1140614179">
      <w:bodyDiv w:val="1"/>
      <w:marLeft w:val="0"/>
      <w:marRight w:val="0"/>
      <w:marTop w:val="0"/>
      <w:marBottom w:val="0"/>
      <w:divBdr>
        <w:top w:val="none" w:sz="0" w:space="0" w:color="auto"/>
        <w:left w:val="none" w:sz="0" w:space="0" w:color="auto"/>
        <w:bottom w:val="none" w:sz="0" w:space="0" w:color="auto"/>
        <w:right w:val="none" w:sz="0" w:space="0" w:color="auto"/>
      </w:divBdr>
    </w:div>
    <w:div w:id="1235748860">
      <w:bodyDiv w:val="1"/>
      <w:marLeft w:val="0"/>
      <w:marRight w:val="0"/>
      <w:marTop w:val="0"/>
      <w:marBottom w:val="0"/>
      <w:divBdr>
        <w:top w:val="none" w:sz="0" w:space="0" w:color="auto"/>
        <w:left w:val="none" w:sz="0" w:space="0" w:color="auto"/>
        <w:bottom w:val="none" w:sz="0" w:space="0" w:color="auto"/>
        <w:right w:val="none" w:sz="0" w:space="0" w:color="auto"/>
      </w:divBdr>
    </w:div>
    <w:div w:id="1343586136">
      <w:bodyDiv w:val="1"/>
      <w:marLeft w:val="0"/>
      <w:marRight w:val="0"/>
      <w:marTop w:val="0"/>
      <w:marBottom w:val="0"/>
      <w:divBdr>
        <w:top w:val="none" w:sz="0" w:space="0" w:color="auto"/>
        <w:left w:val="none" w:sz="0" w:space="0" w:color="auto"/>
        <w:bottom w:val="none" w:sz="0" w:space="0" w:color="auto"/>
        <w:right w:val="none" w:sz="0" w:space="0" w:color="auto"/>
      </w:divBdr>
    </w:div>
    <w:div w:id="1602492754">
      <w:bodyDiv w:val="1"/>
      <w:marLeft w:val="0"/>
      <w:marRight w:val="0"/>
      <w:marTop w:val="0"/>
      <w:marBottom w:val="0"/>
      <w:divBdr>
        <w:top w:val="none" w:sz="0" w:space="0" w:color="auto"/>
        <w:left w:val="none" w:sz="0" w:space="0" w:color="auto"/>
        <w:bottom w:val="none" w:sz="0" w:space="0" w:color="auto"/>
        <w:right w:val="none" w:sz="0" w:space="0" w:color="auto"/>
      </w:divBdr>
    </w:div>
    <w:div w:id="1633100758">
      <w:bodyDiv w:val="1"/>
      <w:marLeft w:val="0"/>
      <w:marRight w:val="0"/>
      <w:marTop w:val="0"/>
      <w:marBottom w:val="0"/>
      <w:divBdr>
        <w:top w:val="none" w:sz="0" w:space="0" w:color="auto"/>
        <w:left w:val="none" w:sz="0" w:space="0" w:color="auto"/>
        <w:bottom w:val="none" w:sz="0" w:space="0" w:color="auto"/>
        <w:right w:val="none" w:sz="0" w:space="0" w:color="auto"/>
      </w:divBdr>
      <w:divsChild>
        <w:div w:id="2040350574">
          <w:marLeft w:val="0"/>
          <w:marRight w:val="0"/>
          <w:marTop w:val="0"/>
          <w:marBottom w:val="0"/>
          <w:divBdr>
            <w:top w:val="none" w:sz="0" w:space="0" w:color="auto"/>
            <w:left w:val="none" w:sz="0" w:space="0" w:color="auto"/>
            <w:bottom w:val="none" w:sz="0" w:space="0" w:color="auto"/>
            <w:right w:val="none" w:sz="0" w:space="0" w:color="auto"/>
          </w:divBdr>
          <w:divsChild>
            <w:div w:id="140417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3135">
      <w:bodyDiv w:val="1"/>
      <w:marLeft w:val="0"/>
      <w:marRight w:val="0"/>
      <w:marTop w:val="0"/>
      <w:marBottom w:val="0"/>
      <w:divBdr>
        <w:top w:val="none" w:sz="0" w:space="0" w:color="auto"/>
        <w:left w:val="none" w:sz="0" w:space="0" w:color="auto"/>
        <w:bottom w:val="none" w:sz="0" w:space="0" w:color="auto"/>
        <w:right w:val="none" w:sz="0" w:space="0" w:color="auto"/>
      </w:divBdr>
    </w:div>
    <w:div w:id="207396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16D8D-03D8-4E6C-B17D-F23210B46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12</Pages>
  <Words>6544</Words>
  <Characters>3731</Characters>
  <Application>Microsoft Office Word</Application>
  <DocSecurity>0</DocSecurity>
  <Lines>31</Lines>
  <Paragraphs>20</Paragraphs>
  <ScaleCrop>false</ScaleCrop>
  <HeadingPairs>
    <vt:vector size="2" baseType="variant">
      <vt:variant>
        <vt:lpstr>Nosaukums</vt:lpstr>
      </vt:variant>
      <vt:variant>
        <vt:i4>1</vt:i4>
      </vt:variant>
    </vt:vector>
  </HeadingPairs>
  <TitlesOfParts>
    <vt:vector size="1" baseType="lpstr">
      <vt:lpstr/>
    </vt:vector>
  </TitlesOfParts>
  <Company>Valsts policija</Company>
  <LinksUpToDate>false</LinksUpToDate>
  <CharactersWithSpaces>10255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Aija Mālniece</dc:creator>
  <cp:keywords/>
  <dc:description/>
  <cp:lastModifiedBy>Laine Boža-Lielkāja</cp:lastModifiedBy>
  <cp:revision>472</cp:revision>
  <dcterms:created xsi:type="dcterms:W3CDTF">2020-08-21T06:17:00Z</dcterms:created>
  <dcterms:modified xsi:type="dcterms:W3CDTF">2020-09-22T05:45:00Z</dcterms:modified>
</cp:coreProperties>
</file>